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1C90" w14:textId="77777777" w:rsidR="00F51440" w:rsidRPr="00D709DE" w:rsidRDefault="00F51440" w:rsidP="00F51440">
      <w:r w:rsidRPr="00D709DE">
        <w:rPr>
          <w:b/>
          <w:bCs/>
        </w:rPr>
        <w:t>Technologijų, gamtos mokslų ir menų mokymo infrastruktūra</w:t>
      </w:r>
    </w:p>
    <w:p w14:paraId="2F20931C" w14:textId="77777777" w:rsidR="00F51440" w:rsidRPr="00D709DE" w:rsidRDefault="00F51440" w:rsidP="00F51440">
      <w:r w:rsidRPr="00D709DE">
        <w:t>Siekdami įgyvendinti 2007–2013 m. Sanglaudos skatinimo veiksmų programos 2 prioriteto „Viešųjų paslaugų kokybė ir prieinamumas: sveikatos, švietimo ir socialinė infrastruktūra“</w:t>
      </w:r>
      <w:r w:rsidRPr="00D709DE">
        <w:rPr>
          <w:i/>
          <w:iCs/>
        </w:rPr>
        <w:t xml:space="preserve"> </w:t>
      </w:r>
      <w:r w:rsidRPr="00D709DE">
        <w:t>VP3-2.2-ŠMM-01-V priemonę „Technologijų, gamtos mokslų ir menų mokymo infrastruktūros bendrojo lavinimo mokyklose pritaikymas ir atnaujinimas“  bei vykdydami „Mokyklų tobulinimo programos plius“ (toliau – Programa), patvirtintos Lietuvos Respublikos švietimo ir mokslo ministro 2007 m. gruodžio 3 d. įsakymu Nr. ISAK-2331 (Žin., 2008, Nr. 7-257) projektą „Technologijų, gamtos mokslų ir menų mokymo infrastruktūra“, Švietimo ir mokslo ministerijos Švietimo aprūpinimo centras ir Neringos savivaldybės administracija 2009 m. vasarą pasirašė Bendradarbiavimo sutartį. Oficiali projekto pradžia – 2009 m. rugsėjis.</w:t>
      </w:r>
    </w:p>
    <w:p w14:paraId="0FB86800" w14:textId="77777777" w:rsidR="00F51440" w:rsidRPr="00D709DE" w:rsidRDefault="00F51440" w:rsidP="00F51440">
      <w:r w:rsidRPr="00D709DE">
        <w:t>Projekte dalyvauja</w:t>
      </w:r>
      <w:r w:rsidRPr="00D709DE">
        <w:rPr>
          <w:b/>
          <w:bCs/>
        </w:rPr>
        <w:t xml:space="preserve"> </w:t>
      </w:r>
      <w:r w:rsidRPr="00D709DE">
        <w:t>Nidos vidurinė mokykla.</w:t>
      </w:r>
    </w:p>
    <w:p w14:paraId="307A7EC6" w14:textId="77777777" w:rsidR="00F51440" w:rsidRPr="00D709DE" w:rsidRDefault="00F51440" w:rsidP="00F51440">
      <w:r w:rsidRPr="00D709DE">
        <w:t>Projekto „Technologijų, gamtos mokslų ir menų mokymo infrastruktūra“</w:t>
      </w:r>
      <w:r w:rsidRPr="00D709DE">
        <w:rPr>
          <w:b/>
          <w:bCs/>
        </w:rPr>
        <w:t xml:space="preserve"> </w:t>
      </w:r>
      <w:r w:rsidRPr="00D709DE">
        <w:t>tikslas</w:t>
      </w:r>
      <w:r w:rsidRPr="00D709DE">
        <w:rPr>
          <w:b/>
          <w:bCs/>
        </w:rPr>
        <w:t xml:space="preserve"> – </w:t>
      </w:r>
      <w:r w:rsidRPr="00D709DE">
        <w:t>modernizuoti bendrojo lavinimo mokyklas ir profesinio rengimo įstaigas, kurios turi IX–XII kl. mokinių ir technologinių gimnazijų skyrių, atnaujinant technologijų, gamtos ir menų mokymo priemones bei įrangą.</w:t>
      </w:r>
    </w:p>
    <w:p w14:paraId="665E434D" w14:textId="77777777" w:rsidR="00F51440" w:rsidRPr="00D709DE" w:rsidRDefault="00F51440" w:rsidP="00F51440">
      <w:r w:rsidRPr="00D709DE">
        <w:t xml:space="preserve">Nidos vidurinė mokykla pasirinko atnaujinti menų mokymo priemones bei įrangą, todėl numatė, kad per pirmąjį etapą mokykla būtų aprūpinta mažuoju muzikos mokymo priemonių ir įrangos komplektu (Stacionarusis kompiuteris mokiniams (meniniam ugdymui) 4 vnt., stacionarusis kompiuteris mokytojui (meniniam ugdymui) 1 vnt. , išorinė garso plokštė 1 vnt., MIDI klaviatūra 4 vnt., muzikos kūrimo kompiuterinė programa 1 vnt., muzikinė kompiuterinė programa 9-11 metų vaikams 1 vnt., skaitmeninis fotoaparatas 1 vnt., namų kino sistema su televizoriumi 1 vnt., elektrinė gitara 2 vnt., akustinė-elektrinė gitara 1 vnt., garso kolonėlė elektrinėms gitaroms 2 vnt., bosinė gitara 1 vnt., garso kolonėlė bosinei gitarai 1 vnt., mušamųjų instrumentų komplektas 1 vnt., </w:t>
      </w:r>
      <w:proofErr w:type="spellStart"/>
      <w:r w:rsidRPr="00D709DE">
        <w:t>perkusinių</w:t>
      </w:r>
      <w:proofErr w:type="spellEnd"/>
      <w:r w:rsidRPr="00D709DE">
        <w:t xml:space="preserve"> instrumentų komplektas 1 vnt., skudučių komplektas 1 vnt., mikrofono su šakotuvu komplektas 2 vnt., elektrinis pianinas 1 vnt.).</w:t>
      </w:r>
    </w:p>
    <w:p w14:paraId="4948C4DA" w14:textId="77777777" w:rsidR="00F51440" w:rsidRPr="00D709DE" w:rsidRDefault="00F51440" w:rsidP="00F51440">
      <w:r w:rsidRPr="00D709DE">
        <w:t>Antrajame etape už lėšas, likusias nupirkus bazinius komplektus per pirmąjį etapą – 15 360 Lt., mokyklos iš papildomai pasirenkamos baldų ir įrangos sąrašo pasirink</w:t>
      </w:r>
      <w:r>
        <w:t>o</w:t>
      </w:r>
      <w:r w:rsidRPr="00D709DE">
        <w:t xml:space="preserve"> pageidaujamus.</w:t>
      </w:r>
    </w:p>
    <w:p w14:paraId="07B4BDE9" w14:textId="77777777" w:rsidR="00F51440" w:rsidRDefault="00F51440" w:rsidP="00F51440">
      <w:r w:rsidRPr="00D709DE">
        <w:t xml:space="preserve">Priemonės, kuriomis aprūpinta mokykla, prieinamos visiems mokyklos </w:t>
      </w:r>
      <w:r>
        <w:t>9–12</w:t>
      </w:r>
      <w:r w:rsidRPr="00D709DE">
        <w:t xml:space="preserve"> kl. mokiniams. Visa tai tur</w:t>
      </w:r>
      <w:r>
        <w:t>i</w:t>
      </w:r>
      <w:r w:rsidRPr="00D709DE">
        <w:t xml:space="preserve"> tiesioginį poveikį, teikiamos kokybiškesnės paslaugos, mokytojai didin</w:t>
      </w:r>
      <w:r>
        <w:t>a</w:t>
      </w:r>
      <w:r w:rsidRPr="00D709DE">
        <w:t xml:space="preserve"> savo kompetenciją, pagerė</w:t>
      </w:r>
      <w:r>
        <w:t>ja</w:t>
      </w:r>
      <w:r w:rsidRPr="00D709DE">
        <w:t xml:space="preserve"> ugdymo kokybė, mokinių mokymosi motyvacija. </w:t>
      </w:r>
    </w:p>
    <w:p w14:paraId="3BE63789" w14:textId="77777777" w:rsidR="00F51440" w:rsidRDefault="00F51440" w:rsidP="00F51440">
      <w:r>
        <w:t>Papildomu 2020 m. balandžio mėn. susitarimu savivaldybės bendrojo ugdymo mokyklai – Neringos gimnazijai nupirkta kompiuterinės įrangos, reikalingos ugdymo procesui organizuoti nuotoliniu būdu už daugiau kaip 6,3 tūkst. Eur.</w:t>
      </w:r>
    </w:p>
    <w:p w14:paraId="09ED5CD6" w14:textId="77777777" w:rsidR="00F51440" w:rsidRDefault="00F51440" w:rsidP="00F51440"/>
    <w:p w14:paraId="720F3DF4" w14:textId="77777777" w:rsidR="00F51440" w:rsidRDefault="00F51440" w:rsidP="00F51440">
      <w:hyperlink r:id="rId4" w:history="1">
        <w:r w:rsidRPr="00C56B33">
          <w:rPr>
            <w:rStyle w:val="Hipersaitas"/>
          </w:rPr>
          <w:t>http://www.esparama.lt/priemone?priem_id=000bdd5380001197</w:t>
        </w:r>
      </w:hyperlink>
    </w:p>
    <w:p w14:paraId="4DC8AD08" w14:textId="77777777" w:rsidR="00F51440" w:rsidRPr="00D709DE" w:rsidRDefault="00F51440" w:rsidP="00F51440"/>
    <w:p w14:paraId="5D872C96"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40"/>
    <w:rsid w:val="001F3CB3"/>
    <w:rsid w:val="0044493B"/>
    <w:rsid w:val="00CC633A"/>
    <w:rsid w:val="00F514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901F"/>
  <w15:chartTrackingRefBased/>
  <w15:docId w15:val="{AF03C8CF-2672-4672-B55A-E0FBED69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1440"/>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51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arama.lt/priemone?priem_id=000bdd5380001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1038</Characters>
  <Application>Microsoft Office Word</Application>
  <DocSecurity>0</DocSecurity>
  <Lines>8</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2021-06-01T20:21:00Z</dcterms:created>
  <dcterms:modified xsi:type="dcterms:W3CDTF">2021-06-01T20:21:00Z</dcterms:modified>
</cp:coreProperties>
</file>