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35F8" w14:textId="7A805519" w:rsidR="004947EA" w:rsidRDefault="00D33349">
      <w:pPr>
        <w:rPr>
          <w:sz w:val="28"/>
          <w:szCs w:val="28"/>
        </w:rPr>
      </w:pPr>
      <w:r w:rsidRPr="00D33349">
        <w:rPr>
          <w:sz w:val="28"/>
          <w:szCs w:val="28"/>
        </w:rPr>
        <w:t>„</w:t>
      </w:r>
      <w:proofErr w:type="spellStart"/>
      <w:r w:rsidRPr="00D33349">
        <w:rPr>
          <w:sz w:val="28"/>
          <w:szCs w:val="28"/>
        </w:rPr>
        <w:t>Enjoy</w:t>
      </w:r>
      <w:proofErr w:type="spellEnd"/>
      <w:r w:rsidRPr="00D33349">
        <w:rPr>
          <w:sz w:val="28"/>
          <w:szCs w:val="28"/>
        </w:rPr>
        <w:t xml:space="preserve"> South Baltic!“, </w:t>
      </w:r>
      <w:proofErr w:type="spellStart"/>
      <w:r w:rsidRPr="00D33349">
        <w:rPr>
          <w:sz w:val="28"/>
          <w:szCs w:val="28"/>
        </w:rPr>
        <w:t>Joint</w:t>
      </w:r>
      <w:proofErr w:type="spellEnd"/>
      <w:r w:rsidRPr="00D33349">
        <w:rPr>
          <w:sz w:val="28"/>
          <w:szCs w:val="28"/>
        </w:rPr>
        <w:t xml:space="preserve"> </w:t>
      </w:r>
      <w:proofErr w:type="spellStart"/>
      <w:r w:rsidRPr="00D33349">
        <w:rPr>
          <w:sz w:val="28"/>
          <w:szCs w:val="28"/>
        </w:rPr>
        <w:t>actions</w:t>
      </w:r>
      <w:proofErr w:type="spellEnd"/>
      <w:r w:rsidRPr="00D33349">
        <w:rPr>
          <w:sz w:val="28"/>
          <w:szCs w:val="28"/>
        </w:rPr>
        <w:t xml:space="preserve"> </w:t>
      </w:r>
      <w:proofErr w:type="spellStart"/>
      <w:r w:rsidRPr="00D33349">
        <w:rPr>
          <w:sz w:val="28"/>
          <w:szCs w:val="28"/>
        </w:rPr>
        <w:t>promoting</w:t>
      </w:r>
      <w:proofErr w:type="spellEnd"/>
      <w:r w:rsidRPr="00D33349">
        <w:rPr>
          <w:sz w:val="28"/>
          <w:szCs w:val="28"/>
        </w:rPr>
        <w:t xml:space="preserve"> </w:t>
      </w:r>
      <w:proofErr w:type="spellStart"/>
      <w:r w:rsidRPr="00D33349">
        <w:rPr>
          <w:sz w:val="28"/>
          <w:szCs w:val="28"/>
        </w:rPr>
        <w:t>the</w:t>
      </w:r>
      <w:proofErr w:type="spellEnd"/>
      <w:r w:rsidRPr="00D33349">
        <w:rPr>
          <w:sz w:val="28"/>
          <w:szCs w:val="28"/>
        </w:rPr>
        <w:t xml:space="preserve"> South Baltic </w:t>
      </w:r>
      <w:proofErr w:type="spellStart"/>
      <w:r w:rsidRPr="00D33349">
        <w:rPr>
          <w:sz w:val="28"/>
          <w:szCs w:val="28"/>
        </w:rPr>
        <w:t>area</w:t>
      </w:r>
      <w:proofErr w:type="spellEnd"/>
      <w:r w:rsidRPr="00D33349">
        <w:rPr>
          <w:sz w:val="28"/>
          <w:szCs w:val="28"/>
        </w:rPr>
        <w:t xml:space="preserve"> a </w:t>
      </w:r>
      <w:proofErr w:type="spellStart"/>
      <w:r w:rsidRPr="00D33349">
        <w:rPr>
          <w:sz w:val="28"/>
          <w:szCs w:val="28"/>
        </w:rPr>
        <w:t>tourist</w:t>
      </w:r>
      <w:proofErr w:type="spellEnd"/>
      <w:r w:rsidRPr="00D33349">
        <w:rPr>
          <w:sz w:val="28"/>
          <w:szCs w:val="28"/>
        </w:rPr>
        <w:t xml:space="preserve"> </w:t>
      </w:r>
      <w:proofErr w:type="spellStart"/>
      <w:r w:rsidRPr="00D33349">
        <w:rPr>
          <w:sz w:val="28"/>
          <w:szCs w:val="28"/>
        </w:rPr>
        <w:t>destination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6106"/>
      </w:tblGrid>
      <w:tr w:rsidR="00D33349" w:rsidRPr="00D33349" w14:paraId="67FEA2B6" w14:textId="77777777" w:rsidTr="00D33349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45379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pavadinimas/ Nr.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2FADC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 „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Enjoy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South Baltic!“,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Joint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actions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promoting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South Baltic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area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tourist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destination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“, Nr. WTPB.02.03.00-22-021/10</w:t>
            </w:r>
          </w:p>
        </w:tc>
      </w:tr>
      <w:tr w:rsidR="00D33349" w:rsidRPr="00D33349" w14:paraId="3DA36392" w14:textId="77777777" w:rsidTr="00D33349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50353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Fondas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D4D82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Pietų Baltijos bendradarbiavimo per sieną programa 2007-2013 m.</w:t>
            </w:r>
          </w:p>
        </w:tc>
      </w:tr>
      <w:tr w:rsidR="00D33349" w:rsidRPr="00D33349" w14:paraId="7E99F4E2" w14:textId="77777777" w:rsidTr="00D33349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FAEE2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vadovaujantysis partneris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4DB96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Pomeranijos regiono turizmo departamentas (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"http:// www.prot.gda.pl" </w:instrText>
            </w: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Pamorskie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 xml:space="preserve">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Tourism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 xml:space="preserve">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Board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(No.1)</w:t>
            </w:r>
          </w:p>
          <w:p w14:paraId="5278C7E8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D33349" w:rsidRPr="00D33349" w14:paraId="693802AD" w14:textId="77777777" w:rsidTr="00D33349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47603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partneriai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0514C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w:history="1">
              <w:proofErr w:type="spellStart"/>
              <w:r w:rsidRPr="00D333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Regional</w:t>
              </w:r>
              <w:proofErr w:type="spellEnd"/>
              <w:r w:rsidRPr="00D333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 xml:space="preserve"> </w:t>
              </w:r>
              <w:proofErr w:type="spellStart"/>
              <w:r w:rsidRPr="00D333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Self-Government</w:t>
              </w:r>
              <w:proofErr w:type="spellEnd"/>
              <w:r w:rsidRPr="00D333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 xml:space="preserve"> </w:t>
              </w:r>
              <w:proofErr w:type="spellStart"/>
              <w:r w:rsidRPr="00D333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of</w:t>
              </w:r>
              <w:proofErr w:type="spellEnd"/>
              <w:r w:rsidRPr="00D333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 xml:space="preserve"> </w:t>
              </w:r>
              <w:proofErr w:type="spellStart"/>
              <w:r w:rsidRPr="00D333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Pamorskie</w:t>
              </w:r>
              <w:proofErr w:type="spellEnd"/>
              <w:r w:rsidRPr="00D333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 xml:space="preserve"> </w:t>
              </w:r>
              <w:proofErr w:type="spellStart"/>
              <w:r w:rsidRPr="00D333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Voivodship</w:t>
              </w:r>
              <w:proofErr w:type="spellEnd"/>
            </w:hyperlink>
            <w:r w:rsidRPr="00D3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 </w:t>
            </w:r>
            <w:r w:rsidRPr="00D3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(No.2)</w:t>
            </w:r>
          </w:p>
          <w:p w14:paraId="607B7BFE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3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Koszalino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 regioninės plėtros agentūra </w:t>
            </w: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"http://www.karrsa.pl" </w:instrText>
            </w: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Regional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 xml:space="preserve">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Development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 xml:space="preserve">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Agency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 xml:space="preserve">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of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 xml:space="preserve">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Koszalin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(No.3)</w:t>
            </w:r>
          </w:p>
          <w:p w14:paraId="7C509FA1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3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Maklenburgo-Vorpomerno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 turizmo departamentas</w:t>
            </w: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(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"http://www.off-to-mv.com" </w:instrText>
            </w: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Macklenburg-Vorpommern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 xml:space="preserve">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Tourism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 xml:space="preserve">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Board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) (No.4)</w:t>
            </w:r>
          </w:p>
          <w:p w14:paraId="3C08D3F5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Europos pakrančių ir jūrų sąjungos  Baltijos biuras</w:t>
            </w:r>
            <w:r w:rsidRPr="00D3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 (</w:t>
            </w:r>
            <w:hyperlink r:id="rId5" w:history="1">
              <w:r w:rsidRPr="00D333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EUCC Baltic Office)</w:t>
              </w:r>
            </w:hyperlink>
            <w:r w:rsidRPr="00D3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(No.5)</w:t>
            </w:r>
          </w:p>
          <w:p w14:paraId="39B82A35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Neringos savivaldybės administracija </w:t>
            </w: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Administration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Neringa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Municipality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 </w:t>
            </w:r>
            <w:r w:rsidRPr="00D3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(No.6)</w:t>
            </w:r>
          </w:p>
        </w:tc>
      </w:tr>
      <w:tr w:rsidR="00D33349" w:rsidRPr="00D33349" w14:paraId="4ED8B0E2" w14:textId="77777777" w:rsidTr="00D33349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B955E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lėšos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E0DEB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1 187 mln. Eur.</w:t>
            </w:r>
          </w:p>
        </w:tc>
      </w:tr>
      <w:tr w:rsidR="00D33349" w:rsidRPr="00D33349" w14:paraId="16237A1F" w14:textId="77777777" w:rsidTr="00D33349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6B700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Neringos savivaldybės administracijai tenkanti dalis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7603B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27 740 tūkst. Eur.</w:t>
            </w:r>
          </w:p>
        </w:tc>
      </w:tr>
      <w:tr w:rsidR="00D33349" w:rsidRPr="00D33349" w14:paraId="17F2F351" w14:textId="77777777" w:rsidTr="00D33349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0C410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 parama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E7A9F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23579 tūkst. Eur.</w:t>
            </w:r>
          </w:p>
        </w:tc>
      </w:tr>
      <w:tr w:rsidR="00D33349" w:rsidRPr="00D33349" w14:paraId="6CA7285A" w14:textId="77777777" w:rsidTr="00D33349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D1DD3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biudžeto lėšos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E18B9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4161 tūkst. Eur.</w:t>
            </w:r>
          </w:p>
        </w:tc>
      </w:tr>
      <w:tr w:rsidR="00D33349" w:rsidRPr="00D33349" w14:paraId="1BF4E4D4" w14:textId="77777777" w:rsidTr="00D33349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3F8E8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įgyvendinimo laikotarpis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0D1FE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 08 01 – 2014 12 31</w:t>
            </w:r>
          </w:p>
        </w:tc>
      </w:tr>
      <w:tr w:rsidR="00D33349" w:rsidRPr="00D33349" w14:paraId="6FE04D60" w14:textId="77777777" w:rsidTr="00D33349">
        <w:trPr>
          <w:tblCellSpacing w:w="0" w:type="dxa"/>
        </w:trPr>
        <w:tc>
          <w:tcPr>
            <w:tcW w:w="9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4DB1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Projekto aprašymas</w:t>
            </w:r>
          </w:p>
        </w:tc>
      </w:tr>
      <w:tr w:rsidR="00D33349" w:rsidRPr="00D33349" w14:paraId="557216B5" w14:textId="77777777" w:rsidTr="00D33349">
        <w:trPr>
          <w:tblCellSpacing w:w="0" w:type="dxa"/>
        </w:trPr>
        <w:tc>
          <w:tcPr>
            <w:tcW w:w="9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5400F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63772D61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Projekto tikslas:</w:t>
            </w: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Sustiprinti Pietų Baltijos jūros regiono, kaip patrauklios turizmo vietovės, įvaizdį ir konkurencingumą.</w:t>
            </w:r>
          </w:p>
          <w:p w14:paraId="6E14C956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Pagrindinės veiklos: </w:t>
            </w:r>
          </w:p>
          <w:p w14:paraId="2E7CE60C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Turizmo rinkų analizė.</w:t>
            </w: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Analizės metu buvo identifikuotos svarbiausios regiono turizmo rinkos, kurias tikslinga stiprinti. (Identifikuotos Rusijos, Šveicarijos, Didžiosios Britanijos). Gautos analizės rezultatai taip pat tiesiogiai prisideda prie tolimesnių projekto veiklų įgyvendinimo.</w:t>
            </w:r>
          </w:p>
          <w:p w14:paraId="0892334E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Pilotinių projektų įgyvendinimas:  </w:t>
            </w:r>
          </w:p>
          <w:p w14:paraId="6BC6DBC0" w14:textId="77777777" w:rsidR="00D33349" w:rsidRPr="00D33349" w:rsidRDefault="00D33349" w:rsidP="00D333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Internetinės svetainės ir kitų inovatyvių įrankių sukūrimas (socialiniai tinklai, reklaminių skydelio sukūrimas)  skirta smulkiojo ir vidutinio verslo atstovams (turų operatoriams, kelionių agentūroms ir kt.);</w:t>
            </w:r>
          </w:p>
          <w:p w14:paraId="46E9393B" w14:textId="77777777" w:rsidR="00D33349" w:rsidRPr="00D33349" w:rsidRDefault="00D33349" w:rsidP="00D333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Informacinio vadovo (leidinio) skirto turų operatoriams  parengimas ir išleidimas;</w:t>
            </w:r>
          </w:p>
          <w:p w14:paraId="7C45563C" w14:textId="77777777" w:rsidR="00D33349" w:rsidRPr="00D33349" w:rsidRDefault="00D33349" w:rsidP="00D333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Susitikimai su užsienio žurnalistais ir kitais svarbiais žiniasklaidos atstovais;</w:t>
            </w:r>
          </w:p>
          <w:p w14:paraId="0B0A38C8" w14:textId="77777777" w:rsidR="00D33349" w:rsidRPr="00D33349" w:rsidRDefault="00D33349" w:rsidP="00D333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Tiksliniai išvykstamieji susitikimai su turizmo sektoriaus atstovais (turų operatoriais, agentūromis ir pan.) numatytuose tikslinėse rinkose;</w:t>
            </w:r>
          </w:p>
          <w:p w14:paraId="2231033C" w14:textId="77777777" w:rsidR="00D33349" w:rsidRPr="00D33349" w:rsidRDefault="00D33349" w:rsidP="00D333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Kūrybinės dirbtuvės (</w:t>
            </w:r>
            <w:r w:rsidRPr="00D3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angl. </w:t>
            </w:r>
            <w:proofErr w:type="spellStart"/>
            <w:r w:rsidRPr="00D3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workshops</w:t>
            </w:r>
            <w:proofErr w:type="spellEnd"/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su turizmo paslaugų teikėjais;</w:t>
            </w:r>
          </w:p>
          <w:p w14:paraId="4D55DF93" w14:textId="77777777" w:rsidR="00D33349" w:rsidRPr="00D33349" w:rsidRDefault="00D33349" w:rsidP="00D333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Kitų reklaminių veiksmų organizavimas;</w:t>
            </w:r>
          </w:p>
          <w:p w14:paraId="726EEEE1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Projekto rezultatai:</w:t>
            </w:r>
          </w:p>
          <w:p w14:paraId="24CF1DD5" w14:textId="77777777" w:rsidR="00D33349" w:rsidRPr="00D33349" w:rsidRDefault="00D33349" w:rsidP="00D333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Sukurti ir pradėti įgyvendinti nauji tarpregioniniai turizmo produktai (pasiūlymų paketai turų operatoriams) įtraukiant svarbiausius regiono gamtinius ir kultūros paveldo išteklius;</w:t>
            </w:r>
          </w:p>
          <w:p w14:paraId="38B84407" w14:textId="77777777" w:rsidR="00D33349" w:rsidRPr="00D33349" w:rsidRDefault="00D33349" w:rsidP="00D333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Sustiprintas Pietų Baltijos jūros regiono, kaip patrauklios turistinės vietovės žinomumas tarp turo operatorių, kurie plėtoja savo veiklas tikslinėse turizmo rinkose, kurios yra identifikuotos projekte;</w:t>
            </w:r>
          </w:p>
          <w:p w14:paraId="10169D9B" w14:textId="77777777" w:rsidR="00D33349" w:rsidRPr="00D33349" w:rsidRDefault="00D33349" w:rsidP="00D333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Užmegzti ilgalaikiai tarp-sieninio bendradarbiavimo santykiai tarp institucijų ir verslo objektų;</w:t>
            </w:r>
          </w:p>
          <w:p w14:paraId="4EA90DB6" w14:textId="77777777" w:rsidR="00D33349" w:rsidRPr="00D33349" w:rsidRDefault="00D33349" w:rsidP="00D333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Sukurta  tarptautinių (tarp-sienų) turizmo produktų paketų/pasiūlymų pardavimo sistema;</w:t>
            </w:r>
          </w:p>
          <w:p w14:paraId="467FE71E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Trumpa informacija apie projektą anglų k. (</w:t>
            </w:r>
            <w:hyperlink r:id="rId6" w:history="1">
              <w:r w:rsidRPr="00D333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parsisiųsti</w:t>
              </w:r>
            </w:hyperlink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 </w:t>
            </w:r>
          </w:p>
          <w:p w14:paraId="33D2483C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Daugiau apie projektą:</w:t>
            </w:r>
          </w:p>
          <w:p w14:paraId="2529F393" w14:textId="77777777" w:rsidR="00D33349" w:rsidRPr="00D33349" w:rsidRDefault="00D33349" w:rsidP="00D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3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D33349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 xml:space="preserve">Projekto internetinė svetainė: </w:t>
            </w:r>
            <w:hyperlink r:id="rId7" w:history="1">
              <w:r w:rsidRPr="00D33349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lt-LT"/>
                </w:rPr>
                <w:t>http://www.balticsea.travel/destination/</w:t>
              </w:r>
            </w:hyperlink>
          </w:p>
        </w:tc>
      </w:tr>
    </w:tbl>
    <w:p w14:paraId="284D99C4" w14:textId="77777777" w:rsidR="00D33349" w:rsidRPr="00D33349" w:rsidRDefault="00D33349">
      <w:pPr>
        <w:rPr>
          <w:sz w:val="28"/>
          <w:szCs w:val="28"/>
        </w:rPr>
      </w:pPr>
    </w:p>
    <w:sectPr w:rsidR="00D33349" w:rsidRPr="00D333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50828"/>
    <w:multiLevelType w:val="multilevel"/>
    <w:tmpl w:val="1D9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00EE8"/>
    <w:multiLevelType w:val="multilevel"/>
    <w:tmpl w:val="3CC2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49"/>
    <w:rsid w:val="004947EA"/>
    <w:rsid w:val="00D3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62DB"/>
  <w15:chartTrackingRefBased/>
  <w15:docId w15:val="{D9634833-1961-40C9-B890-72C9EF96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3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33349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D33349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D33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ticsea.travel/desti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k.kionies\My%20Documents\Downloads\Enjoy%20South%20Baltic!_FactSheet%20(2).pdf" TargetMode="External"/><Relationship Id="rId5" Type="http://schemas.openxmlformats.org/officeDocument/2006/relationships/hyperlink" Target="http://www.eucc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2130</Words>
  <Characters>1215</Characters>
  <Application>Microsoft Office Word</Application>
  <DocSecurity>0</DocSecurity>
  <Lines>10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Kavaliova</dc:creator>
  <cp:keywords/>
  <dc:description/>
  <cp:lastModifiedBy>Vilma Kavaliova</cp:lastModifiedBy>
  <cp:revision>1</cp:revision>
  <dcterms:created xsi:type="dcterms:W3CDTF">2021-12-29T14:32:00Z</dcterms:created>
  <dcterms:modified xsi:type="dcterms:W3CDTF">2021-12-29T14:33:00Z</dcterms:modified>
</cp:coreProperties>
</file>