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BD4" w14:textId="364348E0" w:rsidR="001200EB" w:rsidRDefault="00136C5E" w:rsidP="00CD4C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0E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9898623" wp14:editId="4019BBB8">
            <wp:extent cx="2790825" cy="1390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39EC" w14:textId="77777777" w:rsidR="001200EB" w:rsidRDefault="001200EB" w:rsidP="00CD4C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9AFEA2" w14:textId="77777777" w:rsidR="00723228" w:rsidRPr="00CD4CBF" w:rsidRDefault="00C3101B" w:rsidP="00CD4C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Patirkite gintarinį nuotykį</w:t>
      </w:r>
    </w:p>
    <w:p w14:paraId="722755E7" w14:textId="77777777" w:rsidR="00CD4CBF" w:rsidRPr="00CD4CBF" w:rsidRDefault="00CD4CBF" w:rsidP="00CD4C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1782F0" w14:textId="77777777" w:rsidR="00C3101B" w:rsidRPr="00C3101B" w:rsidRDefault="002F2203" w:rsidP="00C3101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Palangos miesto</w:t>
      </w:r>
      <w:r w:rsidR="00CD4CBF" w:rsidRPr="00CD4CBF">
        <w:rPr>
          <w:rFonts w:ascii="Times New Roman" w:hAnsi="Times New Roman"/>
          <w:sz w:val="28"/>
          <w:szCs w:val="28"/>
        </w:rPr>
        <w:t xml:space="preserve"> savivaldybė kartu su</w:t>
      </w:r>
      <w:r>
        <w:rPr>
          <w:rFonts w:ascii="Times New Roman" w:hAnsi="Times New Roman"/>
          <w:sz w:val="28"/>
          <w:szCs w:val="28"/>
        </w:rPr>
        <w:t xml:space="preserve"> Neringos kurortu</w:t>
      </w:r>
      <w:r w:rsidR="001200EB">
        <w:rPr>
          <w:rFonts w:ascii="Times New Roman" w:hAnsi="Times New Roman"/>
          <w:sz w:val="28"/>
          <w:szCs w:val="28"/>
        </w:rPr>
        <w:t xml:space="preserve"> </w:t>
      </w:r>
      <w:r w:rsidR="00F01B21">
        <w:rPr>
          <w:rFonts w:ascii="Times New Roman" w:hAnsi="Times New Roman"/>
          <w:sz w:val="28"/>
          <w:szCs w:val="28"/>
        </w:rPr>
        <w:t>–</w:t>
      </w:r>
      <w:r w:rsidR="00CD4CBF" w:rsidRPr="00CD4CBF">
        <w:rPr>
          <w:rFonts w:ascii="Times New Roman" w:hAnsi="Times New Roman"/>
          <w:sz w:val="28"/>
          <w:szCs w:val="28"/>
        </w:rPr>
        <w:t xml:space="preserve"> parengė ir įgyvendina projektą </w:t>
      </w:r>
      <w:r w:rsidR="00CD4CBF" w:rsidRPr="001200EB">
        <w:rPr>
          <w:rFonts w:ascii="Times New Roman" w:hAnsi="Times New Roman"/>
          <w:b/>
          <w:sz w:val="28"/>
          <w:szCs w:val="28"/>
        </w:rPr>
        <w:t>„</w:t>
      </w:r>
      <w:r w:rsidR="00C3101B">
        <w:rPr>
          <w:rFonts w:ascii="Times New Roman" w:hAnsi="Times New Roman"/>
          <w:b/>
          <w:sz w:val="28"/>
          <w:szCs w:val="28"/>
        </w:rPr>
        <w:t>Gintaro kelionė</w:t>
      </w:r>
      <w:r w:rsidR="00CD4CBF" w:rsidRPr="001200EB">
        <w:rPr>
          <w:rFonts w:ascii="Times New Roman" w:hAnsi="Times New Roman"/>
          <w:b/>
          <w:sz w:val="28"/>
          <w:szCs w:val="28"/>
        </w:rPr>
        <w:t>“</w:t>
      </w:r>
      <w:r w:rsidR="00CD4CBF" w:rsidRPr="00CD4CBF">
        <w:rPr>
          <w:rFonts w:ascii="Times New Roman" w:hAnsi="Times New Roman"/>
          <w:sz w:val="28"/>
          <w:szCs w:val="28"/>
        </w:rPr>
        <w:t>.</w:t>
      </w:r>
      <w:r w:rsidR="00FE7A79">
        <w:rPr>
          <w:rFonts w:ascii="Times New Roman" w:hAnsi="Times New Roman"/>
          <w:sz w:val="28"/>
          <w:szCs w:val="28"/>
        </w:rPr>
        <w:t xml:space="preserve"> </w:t>
      </w:r>
      <w:r w:rsidRPr="002F2203">
        <w:rPr>
          <w:rFonts w:ascii="Times New Roman" w:hAnsi="Times New Roman"/>
          <w:sz w:val="28"/>
          <w:szCs w:val="28"/>
        </w:rPr>
        <w:t>Projekto tikslas - didinti Palangos bei Neringos kurortų kultūros ir gamtos paveldo objektų, susijusių su gintaru žinomumą ir lankomumą. Į projektą įtrauktas 21 objektas iš Palangos ir Neringos, susijęs su gintaru. Objektų žinomumui ir lankomumui didinti planuojama pasitelkti šiuolaikiškas elektronines priemones - sukurti papildytos realybės ir virtualios realybės 360 turinį, mobilią aplikaciją b</w:t>
      </w:r>
      <w:r>
        <w:rPr>
          <w:rFonts w:ascii="Times New Roman" w:hAnsi="Times New Roman"/>
          <w:sz w:val="28"/>
          <w:szCs w:val="28"/>
        </w:rPr>
        <w:t xml:space="preserve">ei žaidybinę platformą, </w:t>
      </w:r>
      <w:r w:rsidRPr="002F2203">
        <w:rPr>
          <w:rFonts w:ascii="Times New Roman" w:hAnsi="Times New Roman"/>
          <w:sz w:val="28"/>
          <w:szCs w:val="28"/>
        </w:rPr>
        <w:t xml:space="preserve">elektroninį leidinį ir kt. Visos elektroninės priemonės akcentuos atsakingą gamtos išteklių naudojimą bei kultūros paveldo apsaugą. </w:t>
      </w:r>
    </w:p>
    <w:p w14:paraId="2307337D" w14:textId="77777777" w:rsidR="002F2203" w:rsidRPr="002F2203" w:rsidRDefault="00C3101B" w:rsidP="00C3101B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3101B">
        <w:rPr>
          <w:rFonts w:ascii="Times New Roman" w:hAnsi="Times New Roman"/>
          <w:bCs/>
          <w:sz w:val="28"/>
          <w:szCs w:val="28"/>
        </w:rPr>
        <w:t>Siekiant žaidimą pateikti žaismingai, kūrybiškai ir patraukliai – jam bus sukurtas specialus ,,gintarinis“ personažas, bendrausiantis su naudotoju.</w:t>
      </w:r>
      <w:r>
        <w:rPr>
          <w:rFonts w:ascii="Times New Roman" w:hAnsi="Times New Roman"/>
          <w:sz w:val="28"/>
          <w:szCs w:val="28"/>
        </w:rPr>
        <w:t xml:space="preserve"> </w:t>
      </w:r>
      <w:r w:rsidR="002F2203" w:rsidRPr="002F2203">
        <w:rPr>
          <w:rFonts w:ascii="Times New Roman" w:hAnsi="Times New Roman"/>
          <w:sz w:val="28"/>
          <w:szCs w:val="28"/>
        </w:rPr>
        <w:t>Kiekvienam kurortui bus sukurtas unikalus žaidybinis scenarijus, logišku būdu išdėliojant lankytinus objektus ir gaun</w:t>
      </w:r>
      <w:r>
        <w:rPr>
          <w:rFonts w:ascii="Times New Roman" w:hAnsi="Times New Roman"/>
          <w:sz w:val="28"/>
          <w:szCs w:val="28"/>
        </w:rPr>
        <w:t>amą informaciją. Vartotojas galės</w:t>
      </w:r>
      <w:r w:rsidR="002F2203" w:rsidRPr="002F2203">
        <w:rPr>
          <w:rFonts w:ascii="Times New Roman" w:hAnsi="Times New Roman"/>
          <w:sz w:val="28"/>
          <w:szCs w:val="28"/>
        </w:rPr>
        <w:t xml:space="preserve"> pratęsti savo progresą ir pakartotinai apsilankęs kurorte. Numatyta aplikacijos funkcija ,,</w:t>
      </w:r>
      <w:r>
        <w:rPr>
          <w:rFonts w:ascii="Times New Roman" w:hAnsi="Times New Roman"/>
          <w:sz w:val="28"/>
          <w:szCs w:val="28"/>
        </w:rPr>
        <w:t>primins</w:t>
      </w:r>
      <w:r w:rsidR="002F2203" w:rsidRPr="002F2203">
        <w:rPr>
          <w:rFonts w:ascii="Times New Roman" w:hAnsi="Times New Roman"/>
          <w:sz w:val="28"/>
          <w:szCs w:val="28"/>
        </w:rPr>
        <w:t>“ vartoto</w:t>
      </w:r>
      <w:r>
        <w:rPr>
          <w:rFonts w:ascii="Times New Roman" w:hAnsi="Times New Roman"/>
          <w:sz w:val="28"/>
          <w:szCs w:val="28"/>
        </w:rPr>
        <w:t>jui apie jo pasiekimą ir skatins dar kartą apsilankyti kurortuose toliau tęsti savo g</w:t>
      </w:r>
      <w:r w:rsidR="002F2203" w:rsidRPr="002F2203">
        <w:rPr>
          <w:rFonts w:ascii="Times New Roman" w:hAnsi="Times New Roman"/>
          <w:sz w:val="28"/>
          <w:szCs w:val="28"/>
        </w:rPr>
        <w:t>intarinio nuotykio.</w:t>
      </w:r>
    </w:p>
    <w:p w14:paraId="664F1760" w14:textId="77777777" w:rsidR="00CD4CBF" w:rsidRDefault="002F2203" w:rsidP="00B864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6CF5">
        <w:rPr>
          <w:rFonts w:ascii="Times New Roman" w:hAnsi="Times New Roman"/>
          <w:sz w:val="28"/>
          <w:szCs w:val="28"/>
        </w:rPr>
        <w:t>Sieki</w:t>
      </w:r>
      <w:r w:rsidR="004E04AE">
        <w:rPr>
          <w:rFonts w:ascii="Times New Roman" w:hAnsi="Times New Roman"/>
          <w:sz w:val="28"/>
          <w:szCs w:val="28"/>
        </w:rPr>
        <w:t>a</w:t>
      </w:r>
      <w:r w:rsidR="00F86CF5">
        <w:rPr>
          <w:rFonts w:ascii="Times New Roman" w:hAnsi="Times New Roman"/>
          <w:sz w:val="28"/>
          <w:szCs w:val="28"/>
        </w:rPr>
        <w:t xml:space="preserve">nt populiarinti </w:t>
      </w:r>
      <w:r>
        <w:rPr>
          <w:rFonts w:ascii="Times New Roman" w:hAnsi="Times New Roman"/>
          <w:sz w:val="28"/>
          <w:szCs w:val="28"/>
        </w:rPr>
        <w:t xml:space="preserve">Palangos bei Neringos </w:t>
      </w:r>
      <w:r w:rsidR="00F86CF5">
        <w:rPr>
          <w:rFonts w:ascii="Times New Roman" w:hAnsi="Times New Roman"/>
          <w:sz w:val="28"/>
          <w:szCs w:val="28"/>
        </w:rPr>
        <w:t>kurortus Lietuvoje ir užsienio šalių turizmo rinkose bei didinti gamtos ir kultūros paveldo objektų žinomumą ir lankomumą</w:t>
      </w:r>
      <w:r w:rsidR="004E04AE">
        <w:rPr>
          <w:rFonts w:ascii="Times New Roman" w:hAnsi="Times New Roman"/>
          <w:sz w:val="28"/>
          <w:szCs w:val="28"/>
        </w:rPr>
        <w:t>,</w:t>
      </w:r>
      <w:r w:rsidR="00F86CF5">
        <w:rPr>
          <w:rFonts w:ascii="Times New Roman" w:hAnsi="Times New Roman"/>
          <w:sz w:val="28"/>
          <w:szCs w:val="28"/>
        </w:rPr>
        <w:t xml:space="preserve"> bus vykdoma elektroninės rinkodaros kampanija, kuri apims reklamą socialiniuose tinkluose, paieškos sistemose, </w:t>
      </w:r>
      <w:r w:rsidR="00093380">
        <w:rPr>
          <w:rFonts w:ascii="Times New Roman" w:hAnsi="Times New Roman"/>
          <w:sz w:val="28"/>
          <w:szCs w:val="28"/>
        </w:rPr>
        <w:t>vaizdin</w:t>
      </w:r>
      <w:r w:rsidR="002E66B6">
        <w:rPr>
          <w:rFonts w:ascii="Times New Roman" w:hAnsi="Times New Roman"/>
          <w:sz w:val="28"/>
          <w:szCs w:val="28"/>
        </w:rPr>
        <w:t xml:space="preserve">ės reklamos </w:t>
      </w:r>
      <w:r w:rsidR="00093380">
        <w:rPr>
          <w:rFonts w:ascii="Times New Roman" w:hAnsi="Times New Roman"/>
          <w:sz w:val="28"/>
          <w:szCs w:val="28"/>
        </w:rPr>
        <w:t>tinkluose, specializuot</w:t>
      </w:r>
      <w:r w:rsidR="00675AC3">
        <w:rPr>
          <w:rFonts w:ascii="Times New Roman" w:hAnsi="Times New Roman"/>
          <w:sz w:val="28"/>
          <w:szCs w:val="28"/>
        </w:rPr>
        <w:t>uo</w:t>
      </w:r>
      <w:r w:rsidR="00093380">
        <w:rPr>
          <w:rFonts w:ascii="Times New Roman" w:hAnsi="Times New Roman"/>
          <w:sz w:val="28"/>
          <w:szCs w:val="28"/>
        </w:rPr>
        <w:t>se kelionių portaluose</w:t>
      </w:r>
      <w:r w:rsidR="00F86CF5">
        <w:rPr>
          <w:rFonts w:ascii="Times New Roman" w:hAnsi="Times New Roman"/>
          <w:sz w:val="28"/>
          <w:szCs w:val="28"/>
        </w:rPr>
        <w:t xml:space="preserve"> </w:t>
      </w:r>
      <w:r w:rsidR="00093380">
        <w:rPr>
          <w:rFonts w:ascii="Times New Roman" w:hAnsi="Times New Roman"/>
          <w:sz w:val="28"/>
          <w:szCs w:val="28"/>
        </w:rPr>
        <w:t xml:space="preserve">bei kitas komunikacijos priemones. </w:t>
      </w:r>
    </w:p>
    <w:p w14:paraId="0340BD55" w14:textId="77777777" w:rsidR="002F2203" w:rsidRDefault="002F2203" w:rsidP="00B864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AC183B" w14:textId="77777777" w:rsidR="002F2203" w:rsidRDefault="002F2203" w:rsidP="00B864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2A6BAD" w14:textId="77777777" w:rsidR="002F2203" w:rsidRDefault="002F2203" w:rsidP="00B864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47186F7" w14:textId="77777777" w:rsidR="001200EB" w:rsidRDefault="001200EB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lastRenderedPageBreak/>
        <w:t>Projekto pavadinimas</w:t>
      </w:r>
      <w:r>
        <w:rPr>
          <w:rFonts w:ascii="Times New Roman" w:hAnsi="Times New Roman"/>
          <w:sz w:val="28"/>
          <w:szCs w:val="28"/>
        </w:rPr>
        <w:t xml:space="preserve"> – „</w:t>
      </w:r>
      <w:r w:rsidR="00C3101B">
        <w:rPr>
          <w:rFonts w:ascii="Times New Roman" w:hAnsi="Times New Roman"/>
          <w:sz w:val="28"/>
          <w:szCs w:val="28"/>
        </w:rPr>
        <w:t>Gintaro kelionė</w:t>
      </w:r>
      <w:r>
        <w:rPr>
          <w:rFonts w:ascii="Times New Roman" w:hAnsi="Times New Roman"/>
          <w:sz w:val="28"/>
          <w:szCs w:val="28"/>
        </w:rPr>
        <w:t>“</w:t>
      </w:r>
      <w:r w:rsidR="00472188">
        <w:rPr>
          <w:rFonts w:ascii="Times New Roman" w:hAnsi="Times New Roman"/>
          <w:sz w:val="28"/>
          <w:szCs w:val="28"/>
        </w:rPr>
        <w:t>.</w:t>
      </w:r>
    </w:p>
    <w:p w14:paraId="425397A2" w14:textId="77777777" w:rsidR="001200EB" w:rsidRDefault="001200EB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Projekto vykdytojas</w:t>
      </w:r>
      <w:r w:rsidR="002F2203">
        <w:rPr>
          <w:rFonts w:ascii="Times New Roman" w:hAnsi="Times New Roman"/>
          <w:sz w:val="28"/>
          <w:szCs w:val="28"/>
        </w:rPr>
        <w:t xml:space="preserve"> – Palangos miesto</w:t>
      </w:r>
      <w:r>
        <w:rPr>
          <w:rFonts w:ascii="Times New Roman" w:hAnsi="Times New Roman"/>
          <w:sz w:val="28"/>
          <w:szCs w:val="28"/>
        </w:rPr>
        <w:t xml:space="preserve"> savivaldybė</w:t>
      </w:r>
      <w:r w:rsidR="00B86474">
        <w:rPr>
          <w:rFonts w:ascii="Times New Roman" w:hAnsi="Times New Roman"/>
          <w:sz w:val="28"/>
          <w:szCs w:val="28"/>
        </w:rPr>
        <w:t>.</w:t>
      </w:r>
    </w:p>
    <w:p w14:paraId="1BECFCE4" w14:textId="77777777" w:rsidR="001200EB" w:rsidRDefault="001200EB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Bendra projekto vertė</w:t>
      </w:r>
      <w:r w:rsidR="002F2203">
        <w:rPr>
          <w:rFonts w:ascii="Times New Roman" w:hAnsi="Times New Roman"/>
          <w:sz w:val="28"/>
          <w:szCs w:val="28"/>
        </w:rPr>
        <w:t xml:space="preserve"> – 249.322,91</w:t>
      </w:r>
      <w:r>
        <w:rPr>
          <w:rFonts w:ascii="Times New Roman" w:hAnsi="Times New Roman"/>
          <w:sz w:val="28"/>
          <w:szCs w:val="28"/>
        </w:rPr>
        <w:t xml:space="preserve"> Eur</w:t>
      </w:r>
      <w:r w:rsidR="00B86474">
        <w:rPr>
          <w:rFonts w:ascii="Times New Roman" w:hAnsi="Times New Roman"/>
          <w:sz w:val="28"/>
          <w:szCs w:val="28"/>
        </w:rPr>
        <w:t>.</w:t>
      </w:r>
    </w:p>
    <w:p w14:paraId="6DAE84E7" w14:textId="77777777" w:rsidR="002F2203" w:rsidRDefault="002F2203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Paramos suma – 211.924,48 Eur.</w:t>
      </w:r>
    </w:p>
    <w:p w14:paraId="5B2D7619" w14:textId="77777777" w:rsidR="001200EB" w:rsidRDefault="001200EB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Įgyvendinimo vieta</w:t>
      </w:r>
      <w:r w:rsidR="002F220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Neringos ir Palangos </w:t>
      </w:r>
      <w:r w:rsidR="00E7133F">
        <w:rPr>
          <w:rFonts w:ascii="Times New Roman" w:hAnsi="Times New Roman"/>
          <w:sz w:val="28"/>
          <w:szCs w:val="28"/>
        </w:rPr>
        <w:t xml:space="preserve">miesto </w:t>
      </w:r>
      <w:r>
        <w:rPr>
          <w:rFonts w:ascii="Times New Roman" w:hAnsi="Times New Roman"/>
          <w:sz w:val="28"/>
          <w:szCs w:val="28"/>
        </w:rPr>
        <w:t>savivaldybės</w:t>
      </w:r>
      <w:r w:rsidR="00B86474">
        <w:rPr>
          <w:rFonts w:ascii="Times New Roman" w:hAnsi="Times New Roman"/>
          <w:sz w:val="28"/>
          <w:szCs w:val="28"/>
        </w:rPr>
        <w:t>.</w:t>
      </w:r>
    </w:p>
    <w:p w14:paraId="7A187160" w14:textId="77777777" w:rsidR="00B86474" w:rsidRDefault="00B86474" w:rsidP="00B864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Projektas parengtas įgyvendinant 2014–2020 metų Europos Sąjungos fondų investicijų veiksmų programos 5 prioriteto „Aplinkosauga, gamtos išteklių darnus naudojimas ir prisitaikymas prie klimato kaitos“ priemonę Nr. 05.4.1-LVPA-K-808 „Prioritetinių turizmo plėtros regionų e-rinkodara“. </w:t>
      </w:r>
      <w:r w:rsidRPr="00CD4CBF">
        <w:rPr>
          <w:rFonts w:ascii="Times New Roman" w:hAnsi="Times New Roman"/>
          <w:sz w:val="28"/>
          <w:szCs w:val="28"/>
        </w:rPr>
        <w:t>Projekto finansavimo ir administravimo sutartis su VšĮ Lietuvos verslo paramos agent</w:t>
      </w:r>
      <w:r w:rsidR="002F2203">
        <w:rPr>
          <w:rFonts w:ascii="Times New Roman" w:hAnsi="Times New Roman"/>
          <w:sz w:val="28"/>
          <w:szCs w:val="28"/>
        </w:rPr>
        <w:t>ūra pasirašyta 2016 m. liepos 25</w:t>
      </w:r>
      <w:r w:rsidRPr="00CD4CBF">
        <w:rPr>
          <w:rFonts w:ascii="Times New Roman" w:hAnsi="Times New Roman"/>
          <w:sz w:val="28"/>
          <w:szCs w:val="28"/>
        </w:rPr>
        <w:t xml:space="preserve"> d.</w:t>
      </w:r>
      <w:r w:rsidR="00306A30">
        <w:rPr>
          <w:rFonts w:ascii="Times New Roman" w:hAnsi="Times New Roman"/>
          <w:sz w:val="28"/>
          <w:szCs w:val="28"/>
        </w:rPr>
        <w:t xml:space="preserve"> Projektas finansuojamas Europos regioninės plėtros fondo lėšomis.</w:t>
      </w:r>
    </w:p>
    <w:p w14:paraId="16C256FB" w14:textId="77777777" w:rsidR="00B86474" w:rsidRDefault="00B86474" w:rsidP="00B864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Projekto vykdymo pabaiga</w:t>
      </w:r>
      <w:r w:rsidR="002F2203">
        <w:rPr>
          <w:rFonts w:ascii="Times New Roman" w:hAnsi="Times New Roman"/>
          <w:sz w:val="28"/>
          <w:szCs w:val="28"/>
        </w:rPr>
        <w:t xml:space="preserve"> – 2018-07-25</w:t>
      </w:r>
      <w:r>
        <w:rPr>
          <w:rFonts w:ascii="Times New Roman" w:hAnsi="Times New Roman"/>
          <w:sz w:val="28"/>
          <w:szCs w:val="28"/>
        </w:rPr>
        <w:t>.</w:t>
      </w:r>
    </w:p>
    <w:p w14:paraId="388F8C43" w14:textId="77777777" w:rsidR="00B86474" w:rsidRDefault="00B86474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04BF34" w14:textId="77777777" w:rsidR="00E7133F" w:rsidRPr="00CD4CBF" w:rsidRDefault="00E7133F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281811" w14:textId="77777777" w:rsidR="00CD4CBF" w:rsidRDefault="002F2203" w:rsidP="002F2203">
      <w:pPr>
        <w:spacing w:after="0" w:line="360" w:lineRule="auto"/>
        <w:jc w:val="center"/>
        <w:rPr>
          <w:color w:val="595959"/>
          <w:sz w:val="36"/>
          <w:szCs w:val="36"/>
        </w:rPr>
      </w:pPr>
      <w:r w:rsidRPr="00723228">
        <w:rPr>
          <w:rFonts w:ascii="Times New Roman" w:hAnsi="Times New Roman"/>
          <w:sz w:val="24"/>
          <w:szCs w:val="24"/>
        </w:rPr>
        <w:t>Palangos miesto savivaldybė</w:t>
      </w:r>
    </w:p>
    <w:p w14:paraId="3030067D" w14:textId="5F36057D" w:rsidR="001200EB" w:rsidRDefault="00136C5E" w:rsidP="002F2203">
      <w:pPr>
        <w:spacing w:after="0" w:line="360" w:lineRule="auto"/>
        <w:jc w:val="center"/>
        <w:rPr>
          <w:color w:val="595959"/>
          <w:sz w:val="36"/>
          <w:szCs w:val="36"/>
        </w:rPr>
      </w:pPr>
      <w:r w:rsidRPr="00C46411">
        <w:rPr>
          <w:noProof/>
        </w:rPr>
        <w:drawing>
          <wp:inline distT="0" distB="0" distL="0" distR="0" wp14:anchorId="3BEBC5F4" wp14:editId="08527A99">
            <wp:extent cx="657225" cy="8382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B9BC" w14:textId="77777777" w:rsidR="002F2203" w:rsidRDefault="002F2203" w:rsidP="002F22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633058" w14:textId="77777777" w:rsidR="001200EB" w:rsidRPr="00723228" w:rsidRDefault="002F2203" w:rsidP="002F22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partneris</w:t>
      </w:r>
      <w:r w:rsidR="001200EB" w:rsidRPr="00723228">
        <w:rPr>
          <w:rFonts w:ascii="Times New Roman" w:hAnsi="Times New Roman"/>
          <w:sz w:val="24"/>
          <w:szCs w:val="24"/>
        </w:rPr>
        <w:t>:</w:t>
      </w:r>
    </w:p>
    <w:p w14:paraId="40429203" w14:textId="77777777" w:rsidR="001200EB" w:rsidRPr="00723228" w:rsidRDefault="001200EB" w:rsidP="002F22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3228">
        <w:rPr>
          <w:rFonts w:ascii="Times New Roman" w:hAnsi="Times New Roman"/>
          <w:sz w:val="24"/>
          <w:szCs w:val="24"/>
        </w:rPr>
        <w:t>Neringos savivaldybė</w:t>
      </w:r>
    </w:p>
    <w:p w14:paraId="54E84219" w14:textId="6A85BD08" w:rsidR="001200EB" w:rsidRPr="001200EB" w:rsidRDefault="00136C5E" w:rsidP="002F22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36A3">
        <w:rPr>
          <w:noProof/>
        </w:rPr>
        <w:drawing>
          <wp:inline distT="0" distB="0" distL="0" distR="0" wp14:anchorId="5F16084A" wp14:editId="5FDE3435">
            <wp:extent cx="704850" cy="8382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9E15" w14:textId="77777777" w:rsidR="001200EB" w:rsidRPr="001200EB" w:rsidRDefault="001200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200EB" w:rsidRPr="001200EB" w:rsidSect="001200EB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023"/>
    <w:multiLevelType w:val="hybridMultilevel"/>
    <w:tmpl w:val="B060EA98"/>
    <w:lvl w:ilvl="0" w:tplc="45A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E3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2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C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E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A3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2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D4"/>
    <w:rsid w:val="00034B2A"/>
    <w:rsid w:val="00093380"/>
    <w:rsid w:val="001200EB"/>
    <w:rsid w:val="00136C5E"/>
    <w:rsid w:val="002A2E23"/>
    <w:rsid w:val="002E66B6"/>
    <w:rsid w:val="002F2203"/>
    <w:rsid w:val="00306A30"/>
    <w:rsid w:val="003601D9"/>
    <w:rsid w:val="003E6FDE"/>
    <w:rsid w:val="00472188"/>
    <w:rsid w:val="004E04AE"/>
    <w:rsid w:val="005A660C"/>
    <w:rsid w:val="00675AC3"/>
    <w:rsid w:val="006909D4"/>
    <w:rsid w:val="00723228"/>
    <w:rsid w:val="00771979"/>
    <w:rsid w:val="008A0DA3"/>
    <w:rsid w:val="008E2FB7"/>
    <w:rsid w:val="008F0C88"/>
    <w:rsid w:val="009351C8"/>
    <w:rsid w:val="00AC55F5"/>
    <w:rsid w:val="00AD0951"/>
    <w:rsid w:val="00B86474"/>
    <w:rsid w:val="00C3101B"/>
    <w:rsid w:val="00C53940"/>
    <w:rsid w:val="00C661E5"/>
    <w:rsid w:val="00C90A32"/>
    <w:rsid w:val="00CD4CBF"/>
    <w:rsid w:val="00E7133F"/>
    <w:rsid w:val="00E81E16"/>
    <w:rsid w:val="00ED4427"/>
    <w:rsid w:val="00F01B21"/>
    <w:rsid w:val="00F86CF5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8AC0"/>
  <w15:chartTrackingRefBased/>
  <w15:docId w15:val="{1CAB0DC1-C4F5-44A9-A0D9-E9BAE3F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01B21"/>
    <w:rPr>
      <w:rFonts w:ascii="Segoe UI" w:hAnsi="Segoe UI" w:cs="Segoe UI"/>
      <w:sz w:val="18"/>
      <w:szCs w:val="18"/>
      <w:lang w:val="lt-LT"/>
    </w:rPr>
  </w:style>
  <w:style w:type="character" w:styleId="Komentaronuoroda">
    <w:name w:val="annotation reference"/>
    <w:uiPriority w:val="99"/>
    <w:semiHidden/>
    <w:unhideWhenUsed/>
    <w:rsid w:val="00AC55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55F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C55F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55F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C55F5"/>
    <w:rPr>
      <w:b/>
      <w:bCs/>
      <w:lang w:eastAsia="en-US"/>
    </w:rPr>
  </w:style>
  <w:style w:type="paragraph" w:styleId="prastasistinklapis">
    <w:name w:val="Įprastasis (tinklapis)"/>
    <w:basedOn w:val="prastasis"/>
    <w:uiPriority w:val="99"/>
    <w:unhideWhenUsed/>
    <w:rsid w:val="002F2203"/>
    <w:pPr>
      <w:spacing w:before="100" w:beforeAutospacing="1" w:after="100" w:afterAutospacing="1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Tirviene</dc:creator>
  <cp:keywords/>
  <cp:lastModifiedBy>Vilma Kavaliova</cp:lastModifiedBy>
  <cp:revision>2</cp:revision>
  <dcterms:created xsi:type="dcterms:W3CDTF">2021-12-29T13:39:00Z</dcterms:created>
  <dcterms:modified xsi:type="dcterms:W3CDTF">2021-12-29T13:39:00Z</dcterms:modified>
</cp:coreProperties>
</file>