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D79F" w14:textId="4218BBA4" w:rsidR="00C52E51" w:rsidRPr="00C52E51" w:rsidRDefault="00C52E51" w:rsidP="00771F92">
      <w:pPr>
        <w:pStyle w:val="prastasiniatinklio"/>
        <w:shd w:val="clear" w:color="auto" w:fill="FFFFFF"/>
        <w:spacing w:before="225" w:beforeAutospacing="0" w:after="225" w:afterAutospacing="0"/>
        <w:jc w:val="both"/>
        <w:rPr>
          <w:rStyle w:val="Grietas"/>
        </w:rPr>
      </w:pPr>
      <w:r w:rsidRPr="00C52E51">
        <w:rPr>
          <w:rStyle w:val="Grietas"/>
          <w:shd w:val="clear" w:color="auto" w:fill="FFFFFF"/>
        </w:rPr>
        <w:t>Apie projektą „Neformaliojo vaikų švietimo paslaugų plėtra“ </w:t>
      </w:r>
    </w:p>
    <w:p w14:paraId="1EC3FEBC" w14:textId="2722B044" w:rsidR="00771F92" w:rsidRPr="00C52E51" w:rsidRDefault="00771F92" w:rsidP="00771F92">
      <w:pPr>
        <w:pStyle w:val="prastasiniatinklio"/>
        <w:shd w:val="clear" w:color="auto" w:fill="FFFFFF"/>
        <w:spacing w:before="225" w:beforeAutospacing="0" w:after="225" w:afterAutospacing="0"/>
        <w:jc w:val="both"/>
      </w:pPr>
      <w:r w:rsidRPr="00C52E51">
        <w:rPr>
          <w:rStyle w:val="Grietas"/>
        </w:rPr>
        <w:t>Lietuvos mokinių neformaliojo švietimo centras, </w:t>
      </w:r>
      <w:r w:rsidRPr="00C52E51">
        <w:t>įgyvendindamas 2014–2020 metų ES fondų investicijų veiksmų programos 9 prioriteto „Visuomenės švietimas ir žmogiškųjų išteklių potencialo didinimas“ 09.2.2-ESFA-V-729 priemonę „Neformaliojo vaikų švietimo įvairovės ir prieinamumo didinimas“, vykdo projektą „</w:t>
      </w:r>
      <w:r w:rsidRPr="00C52E51">
        <w:rPr>
          <w:rStyle w:val="Grietas"/>
        </w:rPr>
        <w:t>Neformaliojo vaikų švietimo paslaugų plėtra</w:t>
      </w:r>
      <w:r w:rsidRPr="00C52E51">
        <w:t>“ Nr. 09.2.2-ESFA-V-729-01-0001.</w:t>
      </w:r>
    </w:p>
    <w:p w14:paraId="60102E03" w14:textId="77777777" w:rsidR="00771F92" w:rsidRPr="00C52E51" w:rsidRDefault="00771F92" w:rsidP="00771F92">
      <w:pPr>
        <w:pStyle w:val="prastasiniatinklio"/>
        <w:shd w:val="clear" w:color="auto" w:fill="FFFFFF"/>
        <w:spacing w:before="225" w:beforeAutospacing="0" w:after="225" w:afterAutospacing="0"/>
        <w:jc w:val="both"/>
      </w:pPr>
      <w:r w:rsidRPr="00C52E51">
        <w:t>Projekto veiklos padės sukurti ir palaikyti tolygų neformaliojo švietimo paslaugų tinklą savivaldybėse, padidins paslaugų prieinamumą ir įvairovę, sudarys vienodas galimybes ir palankias sąlygas atskleisti individualius vaikų gebėjimus bei įgyvendinti specialiuosius ugdymosi poreikius.</w:t>
      </w:r>
      <w:r w:rsidRPr="00C52E51">
        <w:br/>
      </w:r>
      <w:r w:rsidRPr="00C52E51">
        <w:br/>
        <w:t>Dalis projekto lėšų skiriama neformaliojo vaikui švietimo krepšeliui finansuoti.</w:t>
      </w:r>
    </w:p>
    <w:p w14:paraId="67C22060" w14:textId="77777777" w:rsidR="00771F92" w:rsidRPr="00C52E51" w:rsidRDefault="00771F92" w:rsidP="00771F92">
      <w:pPr>
        <w:pStyle w:val="prastasiniatinklio"/>
        <w:shd w:val="clear" w:color="auto" w:fill="FFFFFF"/>
        <w:spacing w:before="225" w:beforeAutospacing="0" w:after="225" w:afterAutospacing="0"/>
        <w:jc w:val="both"/>
      </w:pPr>
      <w:r w:rsidRPr="00C52E51">
        <w:t>Neformaliojo vaikų švietimo veikloms 2018 m. iš Europos Sąjungos struktūrinių fondų skirta 11 mln. eurų.</w:t>
      </w:r>
    </w:p>
    <w:p w14:paraId="1D60E34F" w14:textId="77777777" w:rsidR="00771F92" w:rsidRPr="00C52E51" w:rsidRDefault="00771F92" w:rsidP="00771F92">
      <w:pPr>
        <w:pStyle w:val="prastasiniatinklio"/>
        <w:shd w:val="clear" w:color="auto" w:fill="FFFFFF"/>
        <w:spacing w:before="225" w:beforeAutospacing="0" w:after="225" w:afterAutospacing="0"/>
        <w:jc w:val="both"/>
      </w:pPr>
      <w:r w:rsidRPr="00C52E51">
        <w:t>Daugiau apie projektą </w:t>
      </w:r>
      <w:hyperlink r:id="rId4" w:tgtFrame="_blank" w:history="1">
        <w:r w:rsidRPr="00C52E51">
          <w:rPr>
            <w:rStyle w:val="Hipersaitas"/>
            <w:b/>
            <w:bCs/>
            <w:color w:val="auto"/>
          </w:rPr>
          <w:t>https://www.lmnsc.lt/neformaliojo_vaiku_svietimo_paslaugu_pletra</w:t>
        </w:r>
      </w:hyperlink>
    </w:p>
    <w:p w14:paraId="28FD1EC6" w14:textId="77777777" w:rsidR="00771F92" w:rsidRPr="00C52E51" w:rsidRDefault="00771F92" w:rsidP="00771F92">
      <w:pPr>
        <w:pStyle w:val="prastasiniatinklio"/>
        <w:shd w:val="clear" w:color="auto" w:fill="FFFFFF"/>
        <w:spacing w:before="225" w:beforeAutospacing="0" w:after="225" w:afterAutospacing="0"/>
        <w:jc w:val="both"/>
      </w:pPr>
      <w:r w:rsidRPr="00C52E51">
        <w:t> </w:t>
      </w:r>
    </w:p>
    <w:p w14:paraId="6D042CEF"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92"/>
    <w:rsid w:val="001F3CB3"/>
    <w:rsid w:val="0044493B"/>
    <w:rsid w:val="00771F92"/>
    <w:rsid w:val="00C52E51"/>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80CE"/>
  <w15:chartTrackingRefBased/>
  <w15:docId w15:val="{8A257F3B-710E-48BF-B4D8-C2DF147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71F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71F92"/>
    <w:rPr>
      <w:b/>
      <w:bCs/>
    </w:rPr>
  </w:style>
  <w:style w:type="character" w:styleId="Hipersaitas">
    <w:name w:val="Hyperlink"/>
    <w:basedOn w:val="Numatytasispastraiposriftas"/>
    <w:uiPriority w:val="99"/>
    <w:semiHidden/>
    <w:unhideWhenUsed/>
    <w:rsid w:val="00771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mnsc.lt/neformaliojo_vaiku_svietimo_paslaugu_ple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701</Words>
  <Characters>400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2022-04-14T17:30:00Z</dcterms:created>
  <dcterms:modified xsi:type="dcterms:W3CDTF">2022-04-14T17:53:00Z</dcterms:modified>
</cp:coreProperties>
</file>