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4938" w14:textId="77777777" w:rsidR="004074CA" w:rsidRDefault="004074CA" w:rsidP="008F42E7">
      <w:pPr>
        <w:spacing w:line="360" w:lineRule="auto"/>
        <w:ind w:right="140"/>
        <w:rPr>
          <w:b/>
          <w:sz w:val="24"/>
          <w:szCs w:val="24"/>
        </w:rPr>
      </w:pPr>
    </w:p>
    <w:p w14:paraId="70E2CBDE" w14:textId="6846BD1C" w:rsidR="008F42E7" w:rsidRDefault="008F42E7" w:rsidP="008F42E7">
      <w:pPr>
        <w:spacing w:line="360" w:lineRule="auto"/>
        <w:ind w:right="140"/>
        <w:rPr>
          <w:b/>
          <w:sz w:val="24"/>
          <w:szCs w:val="24"/>
        </w:rPr>
      </w:pPr>
      <w:r w:rsidRPr="008F42E7">
        <w:rPr>
          <w:b/>
          <w:sz w:val="24"/>
          <w:szCs w:val="24"/>
        </w:rPr>
        <w:t>202</w:t>
      </w:r>
      <w:r>
        <w:rPr>
          <w:b/>
          <w:sz w:val="24"/>
          <w:szCs w:val="24"/>
        </w:rPr>
        <w:t>1</w:t>
      </w:r>
      <w:r w:rsidRPr="008F42E7">
        <w:rPr>
          <w:b/>
          <w:sz w:val="24"/>
          <w:szCs w:val="24"/>
        </w:rPr>
        <w:t xml:space="preserve"> METŲ MOTYVUOTA IŠVADA DĖL ĮSTAIGŲ VEIKLOS SRIČIŲ, KURIUOSE  EGZISTUOJA KORUPCIJOS PASIREIŠKIMO TIKIMYBĖ, NUSTATYMO </w:t>
      </w:r>
    </w:p>
    <w:p w14:paraId="7CD1B981" w14:textId="77777777" w:rsidR="005C7099" w:rsidRPr="008F42E7" w:rsidRDefault="005C7099" w:rsidP="008F42E7">
      <w:pPr>
        <w:spacing w:line="360" w:lineRule="auto"/>
        <w:ind w:right="140"/>
        <w:rPr>
          <w:b/>
          <w:sz w:val="24"/>
          <w:szCs w:val="24"/>
        </w:rPr>
      </w:pPr>
    </w:p>
    <w:p w14:paraId="332D0A1F" w14:textId="5164C485" w:rsidR="00751155" w:rsidRPr="00976738" w:rsidRDefault="00751155" w:rsidP="00751155">
      <w:pPr>
        <w:ind w:firstLine="709"/>
        <w:jc w:val="both"/>
        <w:rPr>
          <w:sz w:val="24"/>
          <w:szCs w:val="24"/>
        </w:rPr>
      </w:pPr>
      <w:r w:rsidRPr="00976738">
        <w:rPr>
          <w:sz w:val="24"/>
          <w:szCs w:val="24"/>
        </w:rPr>
        <w:t>Vadovaujantis Lietuvos Respublikos korupcijos pre</w:t>
      </w:r>
      <w:r>
        <w:rPr>
          <w:sz w:val="24"/>
          <w:szCs w:val="24"/>
        </w:rPr>
        <w:t>vencijos įstatymo 6 straipsnio 3</w:t>
      </w:r>
      <w:r w:rsidRPr="00976738">
        <w:rPr>
          <w:sz w:val="24"/>
          <w:szCs w:val="24"/>
        </w:rPr>
        <w:t xml:space="preserve"> dalimi, Korupcijos rizikos analizės atlikimo tvarkos, patvirtintos Lietuvos Respublikos Vyriausybės 2002 m. spalio 8 d. nutarimo Nr. 1601 „Dėl Korupcijos rizikos analizės patvirtinimo“ 7 punktu ir atsižvelgiant į Valstybės ir savivaldybės įstaigų veiklos sričių, kuriose egzistuoja didelė korupcijos pasireiškimo tikimybė, nustatymo rekomendacijas, patvirtintas Lietuvos Respublikos specialiųjų tyrimų tarnybos (toliau – STT) direktoriaus 2011 m. gegužės 13 d. įsakymu Nr. 2-170 „Dėl Valstybės ar savivaldybių įstaigų veiklos sričių, kuriose egzistuoja didelė korupcijos pasireiškimo tikimybė, nustatymo rekomendacijų patvirtinimo“, </w:t>
      </w:r>
      <w:r>
        <w:rPr>
          <w:sz w:val="24"/>
          <w:szCs w:val="24"/>
        </w:rPr>
        <w:t>Neringos savivaldybės administracijoje</w:t>
      </w:r>
      <w:r w:rsidRPr="00976738">
        <w:rPr>
          <w:sz w:val="24"/>
          <w:szCs w:val="24"/>
        </w:rPr>
        <w:t xml:space="preserve"> (toliau – </w:t>
      </w:r>
      <w:r>
        <w:rPr>
          <w:sz w:val="24"/>
          <w:szCs w:val="24"/>
        </w:rPr>
        <w:t>Savivaldybė</w:t>
      </w:r>
      <w:r w:rsidR="008F42E7">
        <w:rPr>
          <w:sz w:val="24"/>
          <w:szCs w:val="24"/>
        </w:rPr>
        <w:t>s administracija</w:t>
      </w:r>
      <w:r>
        <w:rPr>
          <w:sz w:val="24"/>
          <w:szCs w:val="24"/>
        </w:rPr>
        <w:t>)</w:t>
      </w:r>
      <w:r w:rsidRPr="00976738">
        <w:rPr>
          <w:sz w:val="24"/>
          <w:szCs w:val="24"/>
        </w:rPr>
        <w:t xml:space="preserve">, </w:t>
      </w:r>
      <w:r>
        <w:rPr>
          <w:sz w:val="24"/>
          <w:szCs w:val="24"/>
        </w:rPr>
        <w:t xml:space="preserve">Savivaldybės </w:t>
      </w:r>
      <w:r w:rsidRPr="00976738">
        <w:rPr>
          <w:sz w:val="24"/>
          <w:szCs w:val="24"/>
        </w:rPr>
        <w:t xml:space="preserve">įstaigose </w:t>
      </w:r>
      <w:r>
        <w:rPr>
          <w:sz w:val="24"/>
          <w:szCs w:val="24"/>
        </w:rPr>
        <w:t>ir įmonėse</w:t>
      </w:r>
      <w:r>
        <w:rPr>
          <w:sz w:val="24"/>
          <w:szCs w:val="24"/>
          <w:vertAlign w:val="superscript"/>
        </w:rPr>
        <w:t>1</w:t>
      </w:r>
      <w:r w:rsidRPr="00976738">
        <w:rPr>
          <w:sz w:val="24"/>
          <w:szCs w:val="24"/>
        </w:rPr>
        <w:t>, atliktas korupcijos pasireiškimo tikimybės nustatymas.</w:t>
      </w:r>
    </w:p>
    <w:p w14:paraId="035ED974" w14:textId="63F2E95D" w:rsidR="00FD3F73" w:rsidRDefault="00751155" w:rsidP="00FD3F73">
      <w:pPr>
        <w:ind w:right="-1" w:firstLine="851"/>
        <w:jc w:val="both"/>
        <w:rPr>
          <w:sz w:val="24"/>
          <w:szCs w:val="24"/>
        </w:rPr>
      </w:pPr>
      <w:r w:rsidRPr="00976738">
        <w:rPr>
          <w:sz w:val="24"/>
          <w:szCs w:val="24"/>
        </w:rPr>
        <w:t>Korupcijos pasireiškimo tikimybės nustatymą</w:t>
      </w:r>
      <w:r w:rsidR="000E23A4">
        <w:rPr>
          <w:sz w:val="24"/>
          <w:szCs w:val="24"/>
        </w:rPr>
        <w:t xml:space="preserve"> (toliau</w:t>
      </w:r>
      <w:r w:rsidR="00D04440">
        <w:rPr>
          <w:sz w:val="24"/>
          <w:szCs w:val="24"/>
        </w:rPr>
        <w:t xml:space="preserve"> </w:t>
      </w:r>
      <w:r w:rsidR="000E23A4">
        <w:rPr>
          <w:sz w:val="24"/>
          <w:szCs w:val="24"/>
        </w:rPr>
        <w:t>-</w:t>
      </w:r>
      <w:r w:rsidR="00D04440">
        <w:rPr>
          <w:sz w:val="24"/>
          <w:szCs w:val="24"/>
        </w:rPr>
        <w:t xml:space="preserve"> </w:t>
      </w:r>
      <w:r w:rsidR="000E23A4">
        <w:rPr>
          <w:sz w:val="24"/>
          <w:szCs w:val="24"/>
        </w:rPr>
        <w:t>KPTN)</w:t>
      </w:r>
      <w:r w:rsidRPr="00976738">
        <w:rPr>
          <w:sz w:val="24"/>
          <w:szCs w:val="24"/>
        </w:rPr>
        <w:t xml:space="preserve"> </w:t>
      </w:r>
      <w:r w:rsidR="008F42E7">
        <w:rPr>
          <w:sz w:val="24"/>
          <w:szCs w:val="24"/>
        </w:rPr>
        <w:t>Savivaldybės administracijoje</w:t>
      </w:r>
      <w:r w:rsidRPr="00976738">
        <w:rPr>
          <w:sz w:val="24"/>
          <w:szCs w:val="24"/>
        </w:rPr>
        <w:t xml:space="preserve"> atliko </w:t>
      </w:r>
      <w:r w:rsidR="008F42E7">
        <w:rPr>
          <w:sz w:val="24"/>
          <w:szCs w:val="24"/>
        </w:rPr>
        <w:t>Savivaldybės tarybos Antikorupcijos komisijos atsakingas sekretorius</w:t>
      </w:r>
      <w:r w:rsidR="00CA51E9">
        <w:rPr>
          <w:sz w:val="24"/>
          <w:szCs w:val="24"/>
        </w:rPr>
        <w:t xml:space="preserve">, kuriam Antikorupcijos komisijos posėdyje pavesta atlikti  </w:t>
      </w:r>
      <w:r w:rsidR="000E23A4">
        <w:rPr>
          <w:sz w:val="24"/>
          <w:szCs w:val="24"/>
        </w:rPr>
        <w:t xml:space="preserve">KPTN </w:t>
      </w:r>
      <w:r w:rsidR="00FD3F73">
        <w:rPr>
          <w:sz w:val="24"/>
          <w:szCs w:val="24"/>
        </w:rPr>
        <w:t xml:space="preserve">veiklos srityje - </w:t>
      </w:r>
      <w:r w:rsidR="000E23A4" w:rsidRPr="00963F4A">
        <w:rPr>
          <w:i/>
          <w:iCs/>
          <w:sz w:val="24"/>
          <w:szCs w:val="24"/>
        </w:rPr>
        <w:t>renginių organizavim</w:t>
      </w:r>
      <w:r w:rsidR="00FD3F73" w:rsidRPr="00963F4A">
        <w:rPr>
          <w:i/>
          <w:iCs/>
          <w:sz w:val="24"/>
          <w:szCs w:val="24"/>
        </w:rPr>
        <w:t>as</w:t>
      </w:r>
      <w:r w:rsidR="000E23A4" w:rsidRPr="00963F4A">
        <w:rPr>
          <w:i/>
          <w:iCs/>
          <w:sz w:val="24"/>
          <w:szCs w:val="24"/>
        </w:rPr>
        <w:t xml:space="preserve"> (derinim</w:t>
      </w:r>
      <w:r w:rsidR="00FD3F73" w:rsidRPr="00963F4A">
        <w:rPr>
          <w:i/>
          <w:iCs/>
          <w:sz w:val="24"/>
          <w:szCs w:val="24"/>
        </w:rPr>
        <w:t>as</w:t>
      </w:r>
      <w:r w:rsidR="000E23A4" w:rsidRPr="00963F4A">
        <w:rPr>
          <w:i/>
          <w:iCs/>
          <w:sz w:val="24"/>
          <w:szCs w:val="24"/>
        </w:rPr>
        <w:t>) Savivaldybei priklausančiose ar valdytojo teise valdomose viešojo naudojimo teritorijose.</w:t>
      </w:r>
      <w:r w:rsidRPr="00976738">
        <w:rPr>
          <w:sz w:val="24"/>
          <w:szCs w:val="24"/>
        </w:rPr>
        <w:t xml:space="preserve"> </w:t>
      </w:r>
      <w:r w:rsidR="008F42E7">
        <w:rPr>
          <w:sz w:val="24"/>
          <w:szCs w:val="24"/>
        </w:rPr>
        <w:t>Savivaldybės į</w:t>
      </w:r>
      <w:r w:rsidRPr="00976738">
        <w:rPr>
          <w:sz w:val="24"/>
          <w:szCs w:val="24"/>
        </w:rPr>
        <w:t xml:space="preserve">staigų </w:t>
      </w:r>
      <w:r w:rsidR="008F42E7">
        <w:rPr>
          <w:sz w:val="24"/>
          <w:szCs w:val="24"/>
        </w:rPr>
        <w:t xml:space="preserve">ir įmonių </w:t>
      </w:r>
      <w:r w:rsidRPr="00976738">
        <w:rPr>
          <w:sz w:val="24"/>
          <w:szCs w:val="24"/>
        </w:rPr>
        <w:t>veiklos sričių, kuriose egzistuoja korupcijos pasireiškimo tikimybė, įvertinimą atliko šių institucijų vadov</w:t>
      </w:r>
      <w:r w:rsidR="008F42E7">
        <w:rPr>
          <w:sz w:val="24"/>
          <w:szCs w:val="24"/>
        </w:rPr>
        <w:t>ai, vadovų</w:t>
      </w:r>
      <w:r w:rsidRPr="00976738">
        <w:rPr>
          <w:sz w:val="24"/>
          <w:szCs w:val="24"/>
        </w:rPr>
        <w:t xml:space="preserve"> paskirti atsakingi asmenys arba sudarytos darbo grupės.</w:t>
      </w:r>
      <w:r w:rsidR="00FD3F73" w:rsidRPr="00FD3F73">
        <w:rPr>
          <w:szCs w:val="24"/>
        </w:rPr>
        <w:t xml:space="preserve"> </w:t>
      </w:r>
      <w:r w:rsidR="00FD3F73" w:rsidRPr="00FD3F73">
        <w:rPr>
          <w:sz w:val="24"/>
          <w:szCs w:val="24"/>
        </w:rPr>
        <w:t>Išsamūs visų įstaigų atlikti korupcijos pasireiškimo tikimybės nustatymo vertinimo aprašymai pateikiami įstaigų interneto svetainių skiltyje „Korupcijos prevencija“.</w:t>
      </w:r>
    </w:p>
    <w:p w14:paraId="06612D37" w14:textId="77777777" w:rsidR="001A40E5" w:rsidRPr="00FD3F73" w:rsidRDefault="001A40E5" w:rsidP="00FD3F73">
      <w:pPr>
        <w:ind w:right="-1" w:firstLine="851"/>
        <w:jc w:val="both"/>
        <w:rPr>
          <w:sz w:val="24"/>
          <w:szCs w:val="24"/>
        </w:rPr>
      </w:pPr>
    </w:p>
    <w:p w14:paraId="5DEA0BD9" w14:textId="14C67E01" w:rsidR="00FD3F73" w:rsidRDefault="00FD3F73" w:rsidP="00FD3F73">
      <w:pPr>
        <w:pStyle w:val="Sraopastraipa"/>
        <w:numPr>
          <w:ilvl w:val="0"/>
          <w:numId w:val="1"/>
        </w:numPr>
        <w:ind w:left="0" w:right="-1" w:hanging="283"/>
        <w:jc w:val="center"/>
        <w:rPr>
          <w:rFonts w:ascii="Times New Roman" w:hAnsi="Times New Roman"/>
          <w:b/>
          <w:szCs w:val="24"/>
          <w:lang w:val="lt-LT"/>
        </w:rPr>
      </w:pPr>
      <w:r w:rsidRPr="00FD3F73">
        <w:rPr>
          <w:rFonts w:ascii="Times New Roman" w:hAnsi="Times New Roman"/>
          <w:b/>
          <w:szCs w:val="24"/>
          <w:lang w:val="lt-LT"/>
        </w:rPr>
        <w:t>ANALIZĖS IR VERTINIMO TIKSLAS, METODAI IR VEIKSMAI</w:t>
      </w:r>
    </w:p>
    <w:p w14:paraId="1DDCB4D2" w14:textId="77777777" w:rsidR="005C7099" w:rsidRDefault="005C7099" w:rsidP="005C7099">
      <w:pPr>
        <w:pStyle w:val="Sraopastraipa"/>
        <w:ind w:left="0" w:right="-1"/>
        <w:rPr>
          <w:rFonts w:ascii="Times New Roman" w:hAnsi="Times New Roman"/>
          <w:b/>
          <w:szCs w:val="24"/>
          <w:lang w:val="lt-LT"/>
        </w:rPr>
      </w:pPr>
    </w:p>
    <w:p w14:paraId="76D56FF3" w14:textId="77777777" w:rsidR="00FD3F73" w:rsidRPr="00FD3F73" w:rsidRDefault="00FD3F73" w:rsidP="00FD3F73">
      <w:pPr>
        <w:ind w:right="-1" w:firstLine="851"/>
        <w:jc w:val="both"/>
        <w:rPr>
          <w:sz w:val="24"/>
          <w:szCs w:val="24"/>
        </w:rPr>
      </w:pPr>
      <w:r w:rsidRPr="00FD3F73">
        <w:rPr>
          <w:sz w:val="24"/>
          <w:szCs w:val="24"/>
        </w:rPr>
        <w:t>Veiklos sričių analizės ir vertinimo tikslas – nustatyti veiklos sritis veikiančius išorinius, vidinius ar individualius rizikos veiksnius (sąlygas, įvykius ar aplinkybes), galinčius sudaryti prielaidas atsirasti korupcijai, ir parengti bei įgyvendinti prevencijos priemones analizės ir vertinimo metu nustatytiems korupcijos rizikos veiksniams valdyti ar šalinti.</w:t>
      </w:r>
    </w:p>
    <w:p w14:paraId="7534C199" w14:textId="59104FC6" w:rsidR="00FD3F73" w:rsidRDefault="00FD3F73" w:rsidP="00FD3F73">
      <w:pPr>
        <w:ind w:right="-1" w:firstLine="851"/>
        <w:jc w:val="both"/>
        <w:rPr>
          <w:sz w:val="24"/>
          <w:szCs w:val="24"/>
        </w:rPr>
      </w:pPr>
      <w:r w:rsidRPr="00FD3F73">
        <w:rPr>
          <w:sz w:val="24"/>
          <w:szCs w:val="24"/>
        </w:rPr>
        <w:t>Šioje motyvuotoje išvadoje pateikiama informacija apie antikorupciniu požiūriu analizuotas ir vertintas veiklos sritis, atitinkančias vieną ar kelis KPĮ 6 str. 4 d. nustatytus kriterijus ir todėl priskiriamas prie sričių, kuriose egzistuoja didelė korupcijos pasireiškimo tikimybė.</w:t>
      </w:r>
    </w:p>
    <w:p w14:paraId="61D152FE" w14:textId="77777777" w:rsidR="001A40E5" w:rsidRPr="00FD3F73" w:rsidRDefault="001A40E5" w:rsidP="00FD3F73">
      <w:pPr>
        <w:ind w:right="-1" w:firstLine="851"/>
        <w:jc w:val="both"/>
        <w:rPr>
          <w:sz w:val="24"/>
          <w:szCs w:val="24"/>
        </w:rPr>
      </w:pPr>
    </w:p>
    <w:p w14:paraId="3B7C9912" w14:textId="36090B93" w:rsidR="005C7099" w:rsidRDefault="00FD3F73" w:rsidP="005C7099">
      <w:pPr>
        <w:pStyle w:val="Sraopastraipa"/>
        <w:numPr>
          <w:ilvl w:val="0"/>
          <w:numId w:val="1"/>
        </w:numPr>
        <w:ind w:right="-1"/>
        <w:jc w:val="center"/>
        <w:rPr>
          <w:rFonts w:ascii="Times New Roman" w:hAnsi="Times New Roman"/>
          <w:b/>
          <w:szCs w:val="24"/>
          <w:lang w:val="lt-LT"/>
        </w:rPr>
      </w:pPr>
      <w:r w:rsidRPr="00FD3F73">
        <w:rPr>
          <w:rFonts w:ascii="Times New Roman" w:hAnsi="Times New Roman"/>
          <w:b/>
          <w:szCs w:val="24"/>
          <w:lang w:val="lt-LT"/>
        </w:rPr>
        <w:t>ANALIZUOTOS IR VERTINTOS VEIKLOS SRITYS</w:t>
      </w:r>
    </w:p>
    <w:p w14:paraId="5A2F9738" w14:textId="3711A891" w:rsidR="00FD3F73" w:rsidRPr="00FD3F73" w:rsidRDefault="00FD3F73" w:rsidP="005C7099">
      <w:pPr>
        <w:pStyle w:val="Sraopastraipa"/>
        <w:ind w:left="1637" w:right="-1"/>
        <w:rPr>
          <w:rFonts w:ascii="Times New Roman" w:hAnsi="Times New Roman"/>
          <w:szCs w:val="24"/>
          <w:lang w:val="lt-LT"/>
        </w:rPr>
      </w:pPr>
      <w:r w:rsidRPr="00FD3F73">
        <w:rPr>
          <w:rFonts w:ascii="Times New Roman" w:hAnsi="Times New Roman"/>
          <w:szCs w:val="24"/>
          <w:lang w:val="lt-LT"/>
        </w:rPr>
        <w:tab/>
        <w:t xml:space="preserve"> </w:t>
      </w:r>
    </w:p>
    <w:p w14:paraId="2676480B" w14:textId="2B6E359B" w:rsidR="00592F8E" w:rsidRDefault="00E96AF2" w:rsidP="00592F8E">
      <w:pPr>
        <w:tabs>
          <w:tab w:val="left" w:pos="567"/>
        </w:tabs>
        <w:ind w:right="-1" w:firstLine="851"/>
        <w:jc w:val="both"/>
        <w:rPr>
          <w:sz w:val="24"/>
          <w:szCs w:val="24"/>
        </w:rPr>
      </w:pPr>
      <w:r>
        <w:rPr>
          <w:color w:val="000000" w:themeColor="text1"/>
          <w:sz w:val="24"/>
          <w:szCs w:val="24"/>
        </w:rPr>
        <w:t>Savivaldybės Antikorupcijos komisijoje</w:t>
      </w:r>
      <w:r w:rsidR="00761439">
        <w:rPr>
          <w:color w:val="000000" w:themeColor="text1"/>
          <w:sz w:val="24"/>
          <w:szCs w:val="24"/>
        </w:rPr>
        <w:t xml:space="preserve"> (</w:t>
      </w:r>
      <w:r w:rsidR="00761439" w:rsidRPr="00853D13">
        <w:rPr>
          <w:sz w:val="24"/>
          <w:szCs w:val="24"/>
        </w:rPr>
        <w:t>2021-1</w:t>
      </w:r>
      <w:r w:rsidR="00853D13" w:rsidRPr="00853D13">
        <w:rPr>
          <w:sz w:val="24"/>
          <w:szCs w:val="24"/>
        </w:rPr>
        <w:t>1</w:t>
      </w:r>
      <w:r w:rsidR="00761439" w:rsidRPr="00853D13">
        <w:rPr>
          <w:sz w:val="24"/>
          <w:szCs w:val="24"/>
        </w:rPr>
        <w:t>-</w:t>
      </w:r>
      <w:r w:rsidR="00853D13" w:rsidRPr="00853D13">
        <w:rPr>
          <w:sz w:val="24"/>
          <w:szCs w:val="24"/>
        </w:rPr>
        <w:t>04</w:t>
      </w:r>
      <w:r w:rsidR="00761439" w:rsidRPr="00853D13">
        <w:rPr>
          <w:sz w:val="24"/>
          <w:szCs w:val="24"/>
        </w:rPr>
        <w:t xml:space="preserve"> protokolas </w:t>
      </w:r>
      <w:r w:rsidR="00761439">
        <w:rPr>
          <w:color w:val="000000" w:themeColor="text1"/>
          <w:sz w:val="24"/>
          <w:szCs w:val="24"/>
        </w:rPr>
        <w:t>Nr.V38-5)</w:t>
      </w:r>
      <w:r>
        <w:rPr>
          <w:color w:val="000000" w:themeColor="text1"/>
          <w:sz w:val="24"/>
          <w:szCs w:val="24"/>
        </w:rPr>
        <w:t xml:space="preserve"> buvo pristatyt</w:t>
      </w:r>
      <w:r w:rsidR="00DC42AE">
        <w:rPr>
          <w:color w:val="000000" w:themeColor="text1"/>
          <w:sz w:val="24"/>
          <w:szCs w:val="24"/>
        </w:rPr>
        <w:t>a</w:t>
      </w:r>
      <w:r>
        <w:rPr>
          <w:color w:val="000000" w:themeColor="text1"/>
          <w:sz w:val="24"/>
          <w:szCs w:val="24"/>
        </w:rPr>
        <w:t xml:space="preserve"> </w:t>
      </w:r>
      <w:r w:rsidR="00761439">
        <w:rPr>
          <w:sz w:val="24"/>
          <w:szCs w:val="24"/>
        </w:rPr>
        <w:t>1</w:t>
      </w:r>
      <w:r w:rsidR="00C76B24">
        <w:rPr>
          <w:sz w:val="24"/>
          <w:szCs w:val="24"/>
        </w:rPr>
        <w:t>2</w:t>
      </w:r>
      <w:r w:rsidR="00761439">
        <w:rPr>
          <w:sz w:val="24"/>
          <w:szCs w:val="24"/>
        </w:rPr>
        <w:t xml:space="preserve"> (</w:t>
      </w:r>
      <w:r w:rsidR="00C76B24">
        <w:rPr>
          <w:sz w:val="24"/>
          <w:szCs w:val="24"/>
        </w:rPr>
        <w:t>dvylika</w:t>
      </w:r>
      <w:r w:rsidR="00761439">
        <w:rPr>
          <w:sz w:val="24"/>
          <w:szCs w:val="24"/>
        </w:rPr>
        <w:t xml:space="preserve">) </w:t>
      </w:r>
      <w:r w:rsidR="00DC42AE">
        <w:rPr>
          <w:sz w:val="24"/>
          <w:szCs w:val="24"/>
        </w:rPr>
        <w:t>KPTN, kuriuos atliko S</w:t>
      </w:r>
      <w:r w:rsidR="00761439" w:rsidRPr="007605C5">
        <w:rPr>
          <w:sz w:val="24"/>
          <w:szCs w:val="24"/>
        </w:rPr>
        <w:t>avivaldybei</w:t>
      </w:r>
      <w:r w:rsidR="00761439">
        <w:rPr>
          <w:sz w:val="24"/>
          <w:szCs w:val="24"/>
        </w:rPr>
        <w:t xml:space="preserve"> reguliavimo sričiai </w:t>
      </w:r>
      <w:r w:rsidR="00761439" w:rsidRPr="007605C5">
        <w:rPr>
          <w:sz w:val="24"/>
          <w:szCs w:val="24"/>
        </w:rPr>
        <w:t>pavaldži</w:t>
      </w:r>
      <w:r w:rsidR="00592F8E">
        <w:rPr>
          <w:sz w:val="24"/>
          <w:szCs w:val="24"/>
        </w:rPr>
        <w:t>os</w:t>
      </w:r>
      <w:r w:rsidR="00761439" w:rsidRPr="007605C5">
        <w:rPr>
          <w:sz w:val="24"/>
          <w:szCs w:val="24"/>
        </w:rPr>
        <w:t xml:space="preserve">  įstaig</w:t>
      </w:r>
      <w:r w:rsidR="00592F8E">
        <w:rPr>
          <w:sz w:val="24"/>
          <w:szCs w:val="24"/>
        </w:rPr>
        <w:t>os</w:t>
      </w:r>
      <w:r w:rsidR="00761439">
        <w:rPr>
          <w:sz w:val="24"/>
          <w:szCs w:val="24"/>
        </w:rPr>
        <w:t xml:space="preserve"> ir</w:t>
      </w:r>
      <w:r w:rsidR="00761439" w:rsidRPr="007605C5">
        <w:rPr>
          <w:sz w:val="24"/>
          <w:szCs w:val="24"/>
        </w:rPr>
        <w:t xml:space="preserve"> įmon</w:t>
      </w:r>
      <w:r w:rsidR="00592F8E">
        <w:rPr>
          <w:sz w:val="24"/>
          <w:szCs w:val="24"/>
        </w:rPr>
        <w:t>ės</w:t>
      </w:r>
      <w:r w:rsidR="00DC42AE">
        <w:rPr>
          <w:sz w:val="24"/>
          <w:szCs w:val="24"/>
        </w:rPr>
        <w:t>.</w:t>
      </w:r>
      <w:r w:rsidR="00761439">
        <w:rPr>
          <w:sz w:val="24"/>
          <w:szCs w:val="24"/>
        </w:rPr>
        <w:t xml:space="preserve">   </w:t>
      </w:r>
      <w:r w:rsidR="00DC42AE">
        <w:rPr>
          <w:sz w:val="24"/>
          <w:szCs w:val="24"/>
        </w:rPr>
        <w:t xml:space="preserve">Analizuotos ir vertintos </w:t>
      </w:r>
      <w:r w:rsidR="00761439">
        <w:rPr>
          <w:sz w:val="24"/>
          <w:szCs w:val="24"/>
        </w:rPr>
        <w:t>šios sritys: viešieji pirkimai</w:t>
      </w:r>
      <w:r w:rsidR="000521BB">
        <w:rPr>
          <w:sz w:val="24"/>
          <w:szCs w:val="24"/>
        </w:rPr>
        <w:t>;</w:t>
      </w:r>
      <w:r w:rsidR="00761439">
        <w:rPr>
          <w:sz w:val="24"/>
          <w:szCs w:val="24"/>
        </w:rPr>
        <w:t xml:space="preserve"> tarnybinio transporto naudojimas</w:t>
      </w:r>
      <w:r w:rsidR="000521BB">
        <w:rPr>
          <w:sz w:val="24"/>
          <w:szCs w:val="24"/>
        </w:rPr>
        <w:t>;</w:t>
      </w:r>
      <w:r w:rsidR="00761439">
        <w:rPr>
          <w:sz w:val="24"/>
          <w:szCs w:val="24"/>
        </w:rPr>
        <w:t xml:space="preserve"> </w:t>
      </w:r>
      <w:r w:rsidR="00C76B24" w:rsidRPr="00592F8E">
        <w:rPr>
          <w:sz w:val="24"/>
          <w:szCs w:val="24"/>
        </w:rPr>
        <w:t>darbo tvarka su viešaisiais ir privačiais paramos teikėjais</w:t>
      </w:r>
      <w:r w:rsidR="000521BB" w:rsidRPr="00592F8E">
        <w:rPr>
          <w:sz w:val="24"/>
          <w:szCs w:val="24"/>
        </w:rPr>
        <w:t>;</w:t>
      </w:r>
      <w:r w:rsidR="00C76B24" w:rsidRPr="00592F8E">
        <w:rPr>
          <w:sz w:val="24"/>
          <w:szCs w:val="24"/>
        </w:rPr>
        <w:t xml:space="preserve"> veiklos nuostatai, pareigybių aprašymai, vidaus norminiai dokumentai</w:t>
      </w:r>
      <w:r w:rsidR="000521BB" w:rsidRPr="00592F8E">
        <w:rPr>
          <w:sz w:val="24"/>
          <w:szCs w:val="24"/>
        </w:rPr>
        <w:t>;</w:t>
      </w:r>
      <w:r w:rsidR="00C76B24" w:rsidRPr="00592F8E">
        <w:rPr>
          <w:sz w:val="24"/>
          <w:szCs w:val="24"/>
        </w:rPr>
        <w:t xml:space="preserve"> teikiamų atlygintinų paslaugų kainos, tarp jų ir turizmo pardavimo antkainis</w:t>
      </w:r>
      <w:r w:rsidR="000521BB" w:rsidRPr="00592F8E">
        <w:rPr>
          <w:sz w:val="24"/>
          <w:szCs w:val="24"/>
        </w:rPr>
        <w:t>;</w:t>
      </w:r>
      <w:r w:rsidR="00C76B24" w:rsidRPr="00592F8E">
        <w:rPr>
          <w:sz w:val="24"/>
          <w:szCs w:val="24"/>
        </w:rPr>
        <w:t xml:space="preserve"> transporto paslaugų organizavimas</w:t>
      </w:r>
      <w:r w:rsidR="000521BB" w:rsidRPr="00592F8E">
        <w:rPr>
          <w:sz w:val="24"/>
          <w:szCs w:val="24"/>
        </w:rPr>
        <w:t>;</w:t>
      </w:r>
      <w:r w:rsidR="00B470E7" w:rsidRPr="00592F8E">
        <w:rPr>
          <w:sz w:val="24"/>
          <w:szCs w:val="24"/>
        </w:rPr>
        <w:t xml:space="preserve"> vietinės rinkliavos už leidimą įvažiuoti mechaninėmis transporto priemonėmis į valstybės saugomą Neringos savivaldybės administruojamą teritoriją organizavimas ir surinkimas</w:t>
      </w:r>
      <w:r w:rsidR="000521BB" w:rsidRPr="00592F8E">
        <w:rPr>
          <w:sz w:val="24"/>
          <w:szCs w:val="24"/>
        </w:rPr>
        <w:t>;</w:t>
      </w:r>
      <w:r w:rsidR="00B470E7" w:rsidRPr="00592F8E">
        <w:rPr>
          <w:sz w:val="24"/>
          <w:szCs w:val="24"/>
        </w:rPr>
        <w:t xml:space="preserve"> </w:t>
      </w:r>
      <w:r w:rsidR="00B04C10" w:rsidRPr="00592F8E">
        <w:rPr>
          <w:sz w:val="24"/>
          <w:szCs w:val="24"/>
        </w:rPr>
        <w:t>turto valdymas ir naudojimas: turto gavimas, apskaita, naudojimas, kontrolė; vaikų maitinimo organizavimas ikimokyklinio ugdymo įstaigoje</w:t>
      </w:r>
      <w:r w:rsidR="000521BB" w:rsidRPr="00592F8E">
        <w:rPr>
          <w:sz w:val="24"/>
          <w:szCs w:val="24"/>
        </w:rPr>
        <w:t>.</w:t>
      </w:r>
    </w:p>
    <w:p w14:paraId="6323A32A" w14:textId="429698F2" w:rsidR="00BF54A3" w:rsidRPr="00FD3F73" w:rsidRDefault="00BF54A3" w:rsidP="00592F8E">
      <w:pPr>
        <w:tabs>
          <w:tab w:val="left" w:pos="567"/>
        </w:tabs>
        <w:ind w:right="-1"/>
        <w:jc w:val="both"/>
        <w:rPr>
          <w:b/>
          <w:szCs w:val="24"/>
        </w:rPr>
      </w:pPr>
      <w:r>
        <w:rPr>
          <w:b/>
          <w:szCs w:val="24"/>
        </w:rPr>
        <w:t>________________________________________________</w:t>
      </w:r>
    </w:p>
    <w:p w14:paraId="4D11F1B1" w14:textId="77777777" w:rsidR="00B470E7" w:rsidRPr="00592F8E" w:rsidRDefault="00BF54A3" w:rsidP="00B470E7">
      <w:pPr>
        <w:rPr>
          <w:sz w:val="18"/>
          <w:szCs w:val="18"/>
        </w:rPr>
      </w:pPr>
      <w:r w:rsidRPr="00592F8E">
        <w:rPr>
          <w:sz w:val="18"/>
          <w:szCs w:val="18"/>
          <w:vertAlign w:val="superscript"/>
        </w:rPr>
        <w:t>1</w:t>
      </w:r>
      <w:r w:rsidRPr="00592F8E">
        <w:rPr>
          <w:sz w:val="18"/>
          <w:szCs w:val="18"/>
        </w:rPr>
        <w:t xml:space="preserve"> </w:t>
      </w:r>
      <w:r w:rsidR="00B470E7" w:rsidRPr="00592F8E">
        <w:rPr>
          <w:sz w:val="18"/>
          <w:szCs w:val="18"/>
        </w:rPr>
        <w:t xml:space="preserve">KPĮ 6 str. 2d. nustatyta, kad: „Šiame straipsnyje valstybės ir savivaldybės įstaigomis laikomos valstybės ar savivaldybės įstaigos, valstybės ar savivaldybės įmonės, kaip jos apibrėžtos L R valstybės ir savivaldybės įmonių įstatyme, taip pat įmonės, kurių valstybei ar savivaldybei nuosavybės teise priklausančios akcijos visuotiniame akcininkų susirinkime suteikia daugiau kaip 50 proc. balsų ir įmonės, kuriose valstybė ar savivaldybė gali paskirti daugiau kaip pusę įmonės administracijos, valdymo arba priežiūros tarnybos narių“ </w:t>
      </w:r>
    </w:p>
    <w:p w14:paraId="0B805DBA" w14:textId="77777777" w:rsidR="004074CA" w:rsidRPr="00E96AF2" w:rsidRDefault="004074CA" w:rsidP="00BF54A3">
      <w:pPr>
        <w:spacing w:line="276" w:lineRule="auto"/>
        <w:ind w:hanging="142"/>
        <w:jc w:val="both"/>
        <w:rPr>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82"/>
        <w:gridCol w:w="2622"/>
        <w:gridCol w:w="3402"/>
      </w:tblGrid>
      <w:tr w:rsidR="00E96AF2" w:rsidRPr="00E96AF2" w14:paraId="71BE63E3" w14:textId="77777777" w:rsidTr="005523F3">
        <w:tc>
          <w:tcPr>
            <w:tcW w:w="570" w:type="dxa"/>
            <w:shd w:val="clear" w:color="auto" w:fill="auto"/>
          </w:tcPr>
          <w:p w14:paraId="1BCC29E9" w14:textId="77777777" w:rsidR="00E96AF2" w:rsidRPr="00E96AF2" w:rsidRDefault="00E96AF2" w:rsidP="00E96AF2">
            <w:pPr>
              <w:spacing w:line="276" w:lineRule="auto"/>
              <w:jc w:val="both"/>
              <w:rPr>
                <w:b/>
                <w:bCs/>
                <w:sz w:val="24"/>
                <w:szCs w:val="24"/>
              </w:rPr>
            </w:pPr>
            <w:r w:rsidRPr="00E96AF2">
              <w:rPr>
                <w:b/>
                <w:bCs/>
                <w:sz w:val="24"/>
                <w:szCs w:val="24"/>
              </w:rPr>
              <w:t>Eil.</w:t>
            </w:r>
          </w:p>
          <w:p w14:paraId="02709C27" w14:textId="77777777" w:rsidR="00E96AF2" w:rsidRPr="00E96AF2" w:rsidRDefault="00E96AF2" w:rsidP="00E96AF2">
            <w:pPr>
              <w:spacing w:line="276" w:lineRule="auto"/>
              <w:jc w:val="both"/>
              <w:rPr>
                <w:b/>
                <w:bCs/>
                <w:sz w:val="24"/>
                <w:szCs w:val="24"/>
              </w:rPr>
            </w:pPr>
            <w:r w:rsidRPr="00E96AF2">
              <w:rPr>
                <w:b/>
                <w:bCs/>
                <w:sz w:val="24"/>
                <w:szCs w:val="24"/>
              </w:rPr>
              <w:t>Nr.</w:t>
            </w:r>
          </w:p>
        </w:tc>
        <w:tc>
          <w:tcPr>
            <w:tcW w:w="3182" w:type="dxa"/>
            <w:shd w:val="clear" w:color="auto" w:fill="auto"/>
          </w:tcPr>
          <w:p w14:paraId="352322BD" w14:textId="209AA71E" w:rsidR="00E96AF2" w:rsidRPr="00E96AF2" w:rsidRDefault="00E96AF2" w:rsidP="00E96AF2">
            <w:pPr>
              <w:spacing w:line="276" w:lineRule="auto"/>
              <w:jc w:val="both"/>
              <w:rPr>
                <w:b/>
                <w:bCs/>
                <w:sz w:val="24"/>
                <w:szCs w:val="24"/>
              </w:rPr>
            </w:pPr>
            <w:r w:rsidRPr="00E96AF2">
              <w:rPr>
                <w:b/>
                <w:bCs/>
                <w:sz w:val="24"/>
                <w:szCs w:val="24"/>
              </w:rPr>
              <w:t>Įstaigos pavadinimas</w:t>
            </w:r>
          </w:p>
        </w:tc>
        <w:tc>
          <w:tcPr>
            <w:tcW w:w="2622" w:type="dxa"/>
            <w:shd w:val="clear" w:color="auto" w:fill="auto"/>
          </w:tcPr>
          <w:p w14:paraId="1FF88AB3" w14:textId="77777777" w:rsidR="00E96AF2" w:rsidRPr="00E96AF2" w:rsidRDefault="00E96AF2" w:rsidP="00E96AF2">
            <w:pPr>
              <w:spacing w:line="276" w:lineRule="auto"/>
              <w:jc w:val="both"/>
              <w:rPr>
                <w:b/>
                <w:bCs/>
                <w:sz w:val="24"/>
                <w:szCs w:val="24"/>
              </w:rPr>
            </w:pPr>
            <w:r w:rsidRPr="00E96AF2">
              <w:rPr>
                <w:b/>
                <w:bCs/>
                <w:sz w:val="24"/>
                <w:szCs w:val="24"/>
              </w:rPr>
              <w:t>Išvados Nr. ir data</w:t>
            </w:r>
          </w:p>
        </w:tc>
        <w:tc>
          <w:tcPr>
            <w:tcW w:w="3402" w:type="dxa"/>
            <w:shd w:val="clear" w:color="auto" w:fill="auto"/>
          </w:tcPr>
          <w:p w14:paraId="1CEDBDEF" w14:textId="282C74D7" w:rsidR="00E96AF2" w:rsidRPr="00E96AF2" w:rsidRDefault="00E96AF2" w:rsidP="00E96AF2">
            <w:pPr>
              <w:spacing w:line="276" w:lineRule="auto"/>
              <w:jc w:val="both"/>
              <w:rPr>
                <w:b/>
                <w:bCs/>
                <w:sz w:val="24"/>
                <w:szCs w:val="24"/>
              </w:rPr>
            </w:pPr>
            <w:r w:rsidRPr="00E96AF2">
              <w:rPr>
                <w:b/>
                <w:bCs/>
                <w:sz w:val="24"/>
                <w:szCs w:val="24"/>
              </w:rPr>
              <w:t>Veiklos sritis</w:t>
            </w:r>
          </w:p>
        </w:tc>
      </w:tr>
      <w:tr w:rsidR="00E96AF2" w:rsidRPr="00E96AF2" w14:paraId="1E91FE79" w14:textId="77777777" w:rsidTr="005523F3">
        <w:tc>
          <w:tcPr>
            <w:tcW w:w="570" w:type="dxa"/>
            <w:shd w:val="clear" w:color="auto" w:fill="auto"/>
          </w:tcPr>
          <w:p w14:paraId="300AE81D" w14:textId="77777777" w:rsidR="00E96AF2" w:rsidRPr="00E96AF2" w:rsidRDefault="00E96AF2" w:rsidP="00E96AF2">
            <w:pPr>
              <w:spacing w:line="276" w:lineRule="auto"/>
              <w:jc w:val="both"/>
              <w:rPr>
                <w:sz w:val="22"/>
                <w:szCs w:val="22"/>
              </w:rPr>
            </w:pPr>
            <w:r w:rsidRPr="00E96AF2">
              <w:rPr>
                <w:sz w:val="22"/>
                <w:szCs w:val="22"/>
              </w:rPr>
              <w:t>1.</w:t>
            </w:r>
          </w:p>
        </w:tc>
        <w:tc>
          <w:tcPr>
            <w:tcW w:w="3182" w:type="dxa"/>
            <w:shd w:val="clear" w:color="auto" w:fill="auto"/>
          </w:tcPr>
          <w:p w14:paraId="2D7762B3" w14:textId="77777777" w:rsidR="00E96AF2" w:rsidRPr="00E96AF2" w:rsidRDefault="00E96AF2" w:rsidP="00E96AF2">
            <w:pPr>
              <w:spacing w:line="276" w:lineRule="auto"/>
              <w:jc w:val="both"/>
              <w:rPr>
                <w:sz w:val="22"/>
                <w:szCs w:val="22"/>
              </w:rPr>
            </w:pPr>
            <w:r w:rsidRPr="00E96AF2">
              <w:rPr>
                <w:sz w:val="22"/>
                <w:szCs w:val="22"/>
              </w:rPr>
              <w:t>BĮ „Neringos meno mokykla“</w:t>
            </w:r>
          </w:p>
        </w:tc>
        <w:tc>
          <w:tcPr>
            <w:tcW w:w="2622" w:type="dxa"/>
            <w:shd w:val="clear" w:color="auto" w:fill="auto"/>
          </w:tcPr>
          <w:p w14:paraId="58122F6A" w14:textId="101AECC7" w:rsidR="00E96AF2" w:rsidRPr="00E96AF2" w:rsidRDefault="00E96AF2" w:rsidP="00E96AF2">
            <w:pPr>
              <w:spacing w:line="276" w:lineRule="auto"/>
              <w:jc w:val="both"/>
              <w:rPr>
                <w:sz w:val="22"/>
                <w:szCs w:val="22"/>
              </w:rPr>
            </w:pPr>
            <w:r w:rsidRPr="00E96AF2">
              <w:rPr>
                <w:sz w:val="22"/>
                <w:szCs w:val="22"/>
              </w:rPr>
              <w:t>20</w:t>
            </w:r>
            <w:r w:rsidR="00DC42AE">
              <w:rPr>
                <w:sz w:val="22"/>
                <w:szCs w:val="22"/>
              </w:rPr>
              <w:t>21</w:t>
            </w:r>
            <w:r w:rsidRPr="00E96AF2">
              <w:rPr>
                <w:sz w:val="22"/>
                <w:szCs w:val="22"/>
              </w:rPr>
              <w:t>-09-2</w:t>
            </w:r>
            <w:r w:rsidR="00DC42AE">
              <w:rPr>
                <w:sz w:val="22"/>
                <w:szCs w:val="22"/>
              </w:rPr>
              <w:t>0</w:t>
            </w:r>
            <w:r w:rsidRPr="00E96AF2">
              <w:rPr>
                <w:sz w:val="22"/>
                <w:szCs w:val="22"/>
              </w:rPr>
              <w:t xml:space="preserve"> Nr.</w:t>
            </w:r>
            <w:r w:rsidR="00DC42AE">
              <w:rPr>
                <w:sz w:val="22"/>
                <w:szCs w:val="22"/>
              </w:rPr>
              <w:t>V14-5624</w:t>
            </w:r>
          </w:p>
        </w:tc>
        <w:tc>
          <w:tcPr>
            <w:tcW w:w="3402" w:type="dxa"/>
            <w:shd w:val="clear" w:color="auto" w:fill="auto"/>
          </w:tcPr>
          <w:p w14:paraId="4CB1CCCC" w14:textId="6A5AA59C" w:rsidR="00E96AF2" w:rsidRPr="00E96AF2" w:rsidRDefault="00DC42AE" w:rsidP="00E96AF2">
            <w:pPr>
              <w:spacing w:line="276" w:lineRule="auto"/>
              <w:jc w:val="both"/>
              <w:rPr>
                <w:sz w:val="22"/>
                <w:szCs w:val="22"/>
              </w:rPr>
            </w:pPr>
            <w:r>
              <w:rPr>
                <w:sz w:val="22"/>
                <w:szCs w:val="22"/>
              </w:rPr>
              <w:t>Viešieji pirkimai</w:t>
            </w:r>
          </w:p>
        </w:tc>
      </w:tr>
      <w:tr w:rsidR="00E96AF2" w:rsidRPr="00E96AF2" w14:paraId="516BBE6B" w14:textId="77777777" w:rsidTr="005523F3">
        <w:tc>
          <w:tcPr>
            <w:tcW w:w="570" w:type="dxa"/>
            <w:shd w:val="clear" w:color="auto" w:fill="auto"/>
          </w:tcPr>
          <w:p w14:paraId="61DC2971" w14:textId="77777777" w:rsidR="00E96AF2" w:rsidRPr="00E96AF2" w:rsidRDefault="00E96AF2" w:rsidP="00E96AF2">
            <w:pPr>
              <w:spacing w:line="276" w:lineRule="auto"/>
              <w:jc w:val="both"/>
              <w:rPr>
                <w:sz w:val="22"/>
                <w:szCs w:val="22"/>
              </w:rPr>
            </w:pPr>
            <w:r w:rsidRPr="00E96AF2">
              <w:rPr>
                <w:sz w:val="22"/>
                <w:szCs w:val="22"/>
              </w:rPr>
              <w:t>2.</w:t>
            </w:r>
          </w:p>
        </w:tc>
        <w:tc>
          <w:tcPr>
            <w:tcW w:w="3182" w:type="dxa"/>
            <w:shd w:val="clear" w:color="auto" w:fill="auto"/>
          </w:tcPr>
          <w:p w14:paraId="562ECAD0" w14:textId="77777777" w:rsidR="00E96AF2" w:rsidRPr="00E96AF2" w:rsidRDefault="00E96AF2" w:rsidP="00E96AF2">
            <w:pPr>
              <w:spacing w:line="276" w:lineRule="auto"/>
              <w:jc w:val="both"/>
              <w:rPr>
                <w:sz w:val="22"/>
                <w:szCs w:val="22"/>
              </w:rPr>
            </w:pPr>
            <w:r w:rsidRPr="00E96AF2">
              <w:rPr>
                <w:sz w:val="22"/>
                <w:szCs w:val="22"/>
              </w:rPr>
              <w:t xml:space="preserve">BĮ „Neringos sporto mokykla“  </w:t>
            </w:r>
          </w:p>
        </w:tc>
        <w:tc>
          <w:tcPr>
            <w:tcW w:w="2622" w:type="dxa"/>
            <w:shd w:val="clear" w:color="auto" w:fill="auto"/>
          </w:tcPr>
          <w:p w14:paraId="5C276394" w14:textId="2CAEEAA0" w:rsidR="00E96AF2" w:rsidRPr="00E96AF2" w:rsidRDefault="00A74968" w:rsidP="00E96AF2">
            <w:pPr>
              <w:spacing w:line="276" w:lineRule="auto"/>
              <w:jc w:val="both"/>
              <w:rPr>
                <w:sz w:val="22"/>
                <w:szCs w:val="22"/>
              </w:rPr>
            </w:pPr>
            <w:r>
              <w:rPr>
                <w:sz w:val="22"/>
                <w:szCs w:val="22"/>
              </w:rPr>
              <w:t>2021-</w:t>
            </w:r>
            <w:r w:rsidR="00203D9E">
              <w:rPr>
                <w:sz w:val="22"/>
                <w:szCs w:val="22"/>
              </w:rPr>
              <w:t>10-15</w:t>
            </w:r>
            <w:r w:rsidR="00963F4A">
              <w:rPr>
                <w:sz w:val="22"/>
                <w:szCs w:val="22"/>
              </w:rPr>
              <w:t xml:space="preserve"> Nr. V14-6168</w:t>
            </w:r>
          </w:p>
        </w:tc>
        <w:tc>
          <w:tcPr>
            <w:tcW w:w="3402" w:type="dxa"/>
            <w:shd w:val="clear" w:color="auto" w:fill="auto"/>
          </w:tcPr>
          <w:p w14:paraId="6E2412AF" w14:textId="5A275CED" w:rsidR="00E96AF2" w:rsidRPr="00E96AF2" w:rsidRDefault="00A74968" w:rsidP="00E96AF2">
            <w:pPr>
              <w:spacing w:line="276" w:lineRule="auto"/>
              <w:jc w:val="both"/>
              <w:rPr>
                <w:sz w:val="22"/>
                <w:szCs w:val="22"/>
              </w:rPr>
            </w:pPr>
            <w:r>
              <w:rPr>
                <w:sz w:val="22"/>
                <w:szCs w:val="22"/>
              </w:rPr>
              <w:t>Mažos vertės viešieji pirkimai</w:t>
            </w:r>
          </w:p>
        </w:tc>
      </w:tr>
      <w:tr w:rsidR="00E96AF2" w:rsidRPr="00E96AF2" w14:paraId="087D4AB4" w14:textId="77777777" w:rsidTr="005523F3">
        <w:tc>
          <w:tcPr>
            <w:tcW w:w="570" w:type="dxa"/>
            <w:shd w:val="clear" w:color="auto" w:fill="auto"/>
          </w:tcPr>
          <w:p w14:paraId="2D7502C9" w14:textId="77777777" w:rsidR="00E96AF2" w:rsidRPr="00E96AF2" w:rsidRDefault="00E96AF2" w:rsidP="00E96AF2">
            <w:pPr>
              <w:spacing w:line="276" w:lineRule="auto"/>
              <w:jc w:val="both"/>
              <w:rPr>
                <w:sz w:val="22"/>
                <w:szCs w:val="22"/>
              </w:rPr>
            </w:pPr>
            <w:r w:rsidRPr="00E96AF2">
              <w:rPr>
                <w:sz w:val="22"/>
                <w:szCs w:val="22"/>
              </w:rPr>
              <w:t>3.</w:t>
            </w:r>
          </w:p>
        </w:tc>
        <w:tc>
          <w:tcPr>
            <w:tcW w:w="3182" w:type="dxa"/>
            <w:shd w:val="clear" w:color="auto" w:fill="auto"/>
          </w:tcPr>
          <w:p w14:paraId="7CF8B2C8" w14:textId="77777777" w:rsidR="00E96AF2" w:rsidRPr="00E96AF2" w:rsidRDefault="00E96AF2" w:rsidP="00E96AF2">
            <w:pPr>
              <w:spacing w:line="276" w:lineRule="auto"/>
              <w:jc w:val="both"/>
              <w:rPr>
                <w:sz w:val="22"/>
                <w:szCs w:val="22"/>
              </w:rPr>
            </w:pPr>
            <w:r w:rsidRPr="00E96AF2">
              <w:rPr>
                <w:sz w:val="22"/>
                <w:szCs w:val="22"/>
              </w:rPr>
              <w:t xml:space="preserve">BĮ “Neringos savivaldybės Viktoro Miliūno viešoji biblioteka“  </w:t>
            </w:r>
          </w:p>
        </w:tc>
        <w:tc>
          <w:tcPr>
            <w:tcW w:w="2622" w:type="dxa"/>
            <w:shd w:val="clear" w:color="auto" w:fill="auto"/>
          </w:tcPr>
          <w:p w14:paraId="6BEF93B8" w14:textId="505C2EC5" w:rsidR="00E96AF2" w:rsidRPr="00E96AF2" w:rsidRDefault="00E96AF2" w:rsidP="00E96AF2">
            <w:pPr>
              <w:spacing w:line="276" w:lineRule="auto"/>
              <w:jc w:val="both"/>
              <w:rPr>
                <w:sz w:val="22"/>
                <w:szCs w:val="22"/>
              </w:rPr>
            </w:pPr>
            <w:r w:rsidRPr="00E96AF2">
              <w:rPr>
                <w:sz w:val="22"/>
                <w:szCs w:val="22"/>
              </w:rPr>
              <w:t>20</w:t>
            </w:r>
            <w:r w:rsidR="00B8047D">
              <w:rPr>
                <w:sz w:val="22"/>
                <w:szCs w:val="22"/>
              </w:rPr>
              <w:t>21</w:t>
            </w:r>
            <w:r w:rsidRPr="00E96AF2">
              <w:rPr>
                <w:sz w:val="22"/>
                <w:szCs w:val="22"/>
              </w:rPr>
              <w:t>-</w:t>
            </w:r>
            <w:r w:rsidR="00203D9E">
              <w:rPr>
                <w:sz w:val="22"/>
                <w:szCs w:val="22"/>
              </w:rPr>
              <w:t>1</w:t>
            </w:r>
            <w:r w:rsidRPr="00E96AF2">
              <w:rPr>
                <w:sz w:val="22"/>
                <w:szCs w:val="22"/>
              </w:rPr>
              <w:t>0</w:t>
            </w:r>
            <w:r w:rsidR="00203D9E">
              <w:rPr>
                <w:sz w:val="22"/>
                <w:szCs w:val="22"/>
              </w:rPr>
              <w:t>-15</w:t>
            </w:r>
            <w:r w:rsidR="00963F4A">
              <w:rPr>
                <w:sz w:val="22"/>
                <w:szCs w:val="22"/>
              </w:rPr>
              <w:t xml:space="preserve"> Nr. V14-6165</w:t>
            </w:r>
          </w:p>
        </w:tc>
        <w:tc>
          <w:tcPr>
            <w:tcW w:w="3402" w:type="dxa"/>
            <w:shd w:val="clear" w:color="auto" w:fill="auto"/>
          </w:tcPr>
          <w:p w14:paraId="6102FDCA" w14:textId="551C3299" w:rsidR="00E96AF2" w:rsidRPr="00E96AF2" w:rsidRDefault="00B04C10" w:rsidP="00E96AF2">
            <w:pPr>
              <w:spacing w:line="276" w:lineRule="auto"/>
              <w:jc w:val="both"/>
              <w:rPr>
                <w:sz w:val="22"/>
                <w:szCs w:val="22"/>
              </w:rPr>
            </w:pPr>
            <w:r>
              <w:rPr>
                <w:sz w:val="22"/>
                <w:szCs w:val="22"/>
              </w:rPr>
              <w:t>Turto valdymas ir naudojimas: turto gavimas, apskaita, naudojimas, kontrolė</w:t>
            </w:r>
          </w:p>
        </w:tc>
      </w:tr>
      <w:tr w:rsidR="00E96AF2" w:rsidRPr="00E96AF2" w14:paraId="6344B4C9" w14:textId="77777777" w:rsidTr="005523F3">
        <w:tc>
          <w:tcPr>
            <w:tcW w:w="570" w:type="dxa"/>
            <w:shd w:val="clear" w:color="auto" w:fill="auto"/>
          </w:tcPr>
          <w:p w14:paraId="49A791DD" w14:textId="77777777" w:rsidR="00E96AF2" w:rsidRPr="00E96AF2" w:rsidRDefault="00E96AF2" w:rsidP="00E96AF2">
            <w:pPr>
              <w:spacing w:line="276" w:lineRule="auto"/>
              <w:jc w:val="both"/>
              <w:rPr>
                <w:sz w:val="22"/>
                <w:szCs w:val="22"/>
              </w:rPr>
            </w:pPr>
            <w:r w:rsidRPr="00E96AF2">
              <w:rPr>
                <w:sz w:val="22"/>
                <w:szCs w:val="22"/>
              </w:rPr>
              <w:t>4.</w:t>
            </w:r>
          </w:p>
        </w:tc>
        <w:tc>
          <w:tcPr>
            <w:tcW w:w="3182" w:type="dxa"/>
            <w:shd w:val="clear" w:color="auto" w:fill="auto"/>
          </w:tcPr>
          <w:p w14:paraId="3C93A726" w14:textId="64602CD0" w:rsidR="00E96AF2" w:rsidRPr="00E96AF2" w:rsidRDefault="00E96AF2" w:rsidP="00E96AF2">
            <w:pPr>
              <w:spacing w:line="276" w:lineRule="auto"/>
              <w:jc w:val="both"/>
              <w:rPr>
                <w:sz w:val="22"/>
                <w:szCs w:val="22"/>
              </w:rPr>
            </w:pPr>
            <w:r w:rsidRPr="00E96AF2">
              <w:rPr>
                <w:sz w:val="22"/>
                <w:szCs w:val="22"/>
              </w:rPr>
              <w:t>BĮ</w:t>
            </w:r>
            <w:r w:rsidR="005966D9">
              <w:rPr>
                <w:sz w:val="22"/>
                <w:szCs w:val="22"/>
              </w:rPr>
              <w:t xml:space="preserve"> „</w:t>
            </w:r>
            <w:r w:rsidRPr="00E96AF2">
              <w:rPr>
                <w:sz w:val="22"/>
                <w:szCs w:val="22"/>
              </w:rPr>
              <w:t xml:space="preserve">Neringos muziejai“  </w:t>
            </w:r>
          </w:p>
        </w:tc>
        <w:tc>
          <w:tcPr>
            <w:tcW w:w="2622" w:type="dxa"/>
            <w:shd w:val="clear" w:color="auto" w:fill="auto"/>
          </w:tcPr>
          <w:p w14:paraId="07802ACF" w14:textId="4AF13927" w:rsidR="00E96AF2" w:rsidRPr="00E96AF2" w:rsidRDefault="00E96AF2" w:rsidP="00E96AF2">
            <w:pPr>
              <w:spacing w:line="276" w:lineRule="auto"/>
              <w:jc w:val="both"/>
              <w:rPr>
                <w:sz w:val="22"/>
                <w:szCs w:val="22"/>
              </w:rPr>
            </w:pPr>
            <w:r w:rsidRPr="00E96AF2">
              <w:rPr>
                <w:sz w:val="22"/>
                <w:szCs w:val="22"/>
              </w:rPr>
              <w:t>20</w:t>
            </w:r>
            <w:r w:rsidR="005523F3">
              <w:rPr>
                <w:sz w:val="22"/>
                <w:szCs w:val="22"/>
              </w:rPr>
              <w:t>21</w:t>
            </w:r>
            <w:r w:rsidRPr="00E96AF2">
              <w:rPr>
                <w:sz w:val="22"/>
                <w:szCs w:val="22"/>
              </w:rPr>
              <w:t>-0</w:t>
            </w:r>
            <w:r w:rsidR="005523F3">
              <w:rPr>
                <w:sz w:val="22"/>
                <w:szCs w:val="22"/>
              </w:rPr>
              <w:t>9</w:t>
            </w:r>
            <w:r w:rsidRPr="00E96AF2">
              <w:rPr>
                <w:sz w:val="22"/>
                <w:szCs w:val="22"/>
              </w:rPr>
              <w:t>-</w:t>
            </w:r>
            <w:r w:rsidR="005523F3">
              <w:rPr>
                <w:sz w:val="22"/>
                <w:szCs w:val="22"/>
              </w:rPr>
              <w:t>20 Nr.V14-5626</w:t>
            </w:r>
          </w:p>
        </w:tc>
        <w:tc>
          <w:tcPr>
            <w:tcW w:w="3402" w:type="dxa"/>
            <w:shd w:val="clear" w:color="auto" w:fill="auto"/>
          </w:tcPr>
          <w:p w14:paraId="5AF6FE0C" w14:textId="7332EFC5" w:rsidR="00E96AF2" w:rsidRPr="00E96AF2" w:rsidRDefault="005523F3" w:rsidP="00E96AF2">
            <w:pPr>
              <w:spacing w:line="276" w:lineRule="auto"/>
              <w:jc w:val="both"/>
              <w:rPr>
                <w:sz w:val="22"/>
                <w:szCs w:val="22"/>
              </w:rPr>
            </w:pPr>
            <w:bookmarkStart w:id="0" w:name="_Hlk85198902"/>
            <w:r>
              <w:rPr>
                <w:sz w:val="22"/>
                <w:szCs w:val="22"/>
              </w:rPr>
              <w:t>Darbo tvarka su viešaisiais ir privačiais paramos teikėjais</w:t>
            </w:r>
            <w:bookmarkEnd w:id="0"/>
          </w:p>
        </w:tc>
      </w:tr>
      <w:tr w:rsidR="00E96AF2" w:rsidRPr="00E96AF2" w14:paraId="685F87F1" w14:textId="77777777" w:rsidTr="005523F3">
        <w:tc>
          <w:tcPr>
            <w:tcW w:w="570" w:type="dxa"/>
            <w:shd w:val="clear" w:color="auto" w:fill="auto"/>
          </w:tcPr>
          <w:p w14:paraId="5DD8621A" w14:textId="77777777" w:rsidR="00E96AF2" w:rsidRPr="00E96AF2" w:rsidRDefault="00E96AF2" w:rsidP="00E96AF2">
            <w:pPr>
              <w:spacing w:line="276" w:lineRule="auto"/>
              <w:jc w:val="both"/>
              <w:rPr>
                <w:sz w:val="22"/>
                <w:szCs w:val="22"/>
              </w:rPr>
            </w:pPr>
            <w:r w:rsidRPr="00E96AF2">
              <w:rPr>
                <w:sz w:val="22"/>
                <w:szCs w:val="22"/>
              </w:rPr>
              <w:t>5.</w:t>
            </w:r>
          </w:p>
        </w:tc>
        <w:tc>
          <w:tcPr>
            <w:tcW w:w="3182" w:type="dxa"/>
            <w:shd w:val="clear" w:color="auto" w:fill="auto"/>
          </w:tcPr>
          <w:p w14:paraId="51386C8A" w14:textId="77777777" w:rsidR="00E96AF2" w:rsidRPr="00E96AF2" w:rsidRDefault="00E96AF2" w:rsidP="00E96AF2">
            <w:pPr>
              <w:spacing w:line="276" w:lineRule="auto"/>
              <w:jc w:val="both"/>
              <w:rPr>
                <w:sz w:val="22"/>
                <w:szCs w:val="22"/>
              </w:rPr>
            </w:pPr>
            <w:r w:rsidRPr="00E96AF2">
              <w:rPr>
                <w:sz w:val="22"/>
                <w:szCs w:val="22"/>
              </w:rPr>
              <w:t>BĮ „Juodkrantės L. Rėzos kultūros centras</w:t>
            </w:r>
          </w:p>
        </w:tc>
        <w:tc>
          <w:tcPr>
            <w:tcW w:w="2622" w:type="dxa"/>
            <w:shd w:val="clear" w:color="auto" w:fill="auto"/>
          </w:tcPr>
          <w:p w14:paraId="7CA8D5F4" w14:textId="79A4B1A3" w:rsidR="00E96AF2" w:rsidRPr="00E96AF2" w:rsidRDefault="00E96AF2" w:rsidP="00E96AF2">
            <w:pPr>
              <w:spacing w:line="276" w:lineRule="auto"/>
              <w:jc w:val="both"/>
              <w:rPr>
                <w:sz w:val="22"/>
                <w:szCs w:val="22"/>
              </w:rPr>
            </w:pPr>
            <w:r w:rsidRPr="00E96AF2">
              <w:rPr>
                <w:sz w:val="22"/>
                <w:szCs w:val="22"/>
              </w:rPr>
              <w:t>20</w:t>
            </w:r>
            <w:r w:rsidR="005523F3">
              <w:rPr>
                <w:sz w:val="22"/>
                <w:szCs w:val="22"/>
              </w:rPr>
              <w:t>21</w:t>
            </w:r>
            <w:r w:rsidRPr="00E96AF2">
              <w:rPr>
                <w:sz w:val="22"/>
                <w:szCs w:val="22"/>
              </w:rPr>
              <w:t>-</w:t>
            </w:r>
            <w:r w:rsidR="005523F3">
              <w:rPr>
                <w:sz w:val="22"/>
                <w:szCs w:val="22"/>
              </w:rPr>
              <w:t>09</w:t>
            </w:r>
            <w:r w:rsidRPr="00E96AF2">
              <w:rPr>
                <w:sz w:val="22"/>
                <w:szCs w:val="22"/>
              </w:rPr>
              <w:t>-</w:t>
            </w:r>
            <w:r w:rsidR="005523F3">
              <w:rPr>
                <w:sz w:val="22"/>
                <w:szCs w:val="22"/>
              </w:rPr>
              <w:t>21</w:t>
            </w:r>
            <w:r w:rsidRPr="00E96AF2">
              <w:rPr>
                <w:sz w:val="22"/>
                <w:szCs w:val="22"/>
              </w:rPr>
              <w:t xml:space="preserve"> Nr.</w:t>
            </w:r>
            <w:r w:rsidR="005523F3">
              <w:rPr>
                <w:sz w:val="22"/>
                <w:szCs w:val="22"/>
              </w:rPr>
              <w:t>V14-5625</w:t>
            </w:r>
          </w:p>
        </w:tc>
        <w:tc>
          <w:tcPr>
            <w:tcW w:w="3402" w:type="dxa"/>
            <w:shd w:val="clear" w:color="auto" w:fill="auto"/>
          </w:tcPr>
          <w:p w14:paraId="7424DA16" w14:textId="6C9EF50D" w:rsidR="00E96AF2" w:rsidRPr="00E96AF2" w:rsidRDefault="005523F3" w:rsidP="00E96AF2">
            <w:pPr>
              <w:spacing w:line="276" w:lineRule="auto"/>
              <w:jc w:val="both"/>
              <w:rPr>
                <w:sz w:val="22"/>
                <w:szCs w:val="22"/>
              </w:rPr>
            </w:pPr>
            <w:r>
              <w:rPr>
                <w:sz w:val="22"/>
                <w:szCs w:val="22"/>
              </w:rPr>
              <w:t>Veiklos nuostatai, pareigybių aprašymas, vidaus norminiai dokumentai</w:t>
            </w:r>
          </w:p>
        </w:tc>
      </w:tr>
      <w:tr w:rsidR="00E96AF2" w:rsidRPr="00E96AF2" w14:paraId="377EF057" w14:textId="77777777" w:rsidTr="005523F3">
        <w:tc>
          <w:tcPr>
            <w:tcW w:w="570" w:type="dxa"/>
            <w:shd w:val="clear" w:color="auto" w:fill="auto"/>
          </w:tcPr>
          <w:p w14:paraId="46ABB0B3" w14:textId="05ABF6A7" w:rsidR="00E96AF2" w:rsidRPr="00E96AF2" w:rsidRDefault="00203D9E" w:rsidP="00E96AF2">
            <w:pPr>
              <w:spacing w:line="276" w:lineRule="auto"/>
              <w:jc w:val="both"/>
              <w:rPr>
                <w:sz w:val="22"/>
                <w:szCs w:val="22"/>
              </w:rPr>
            </w:pPr>
            <w:r>
              <w:rPr>
                <w:sz w:val="22"/>
                <w:szCs w:val="22"/>
              </w:rPr>
              <w:t>6</w:t>
            </w:r>
            <w:r w:rsidR="00E96AF2" w:rsidRPr="00E96AF2">
              <w:rPr>
                <w:sz w:val="22"/>
                <w:szCs w:val="22"/>
              </w:rPr>
              <w:t>.</w:t>
            </w:r>
          </w:p>
        </w:tc>
        <w:tc>
          <w:tcPr>
            <w:tcW w:w="3182" w:type="dxa"/>
            <w:shd w:val="clear" w:color="auto" w:fill="auto"/>
          </w:tcPr>
          <w:p w14:paraId="43A6A003" w14:textId="3163E561" w:rsidR="00E96AF2" w:rsidRPr="00E96AF2" w:rsidRDefault="00E96AF2" w:rsidP="00E96AF2">
            <w:pPr>
              <w:rPr>
                <w:sz w:val="22"/>
                <w:szCs w:val="22"/>
              </w:rPr>
            </w:pPr>
            <w:r w:rsidRPr="00E96AF2">
              <w:rPr>
                <w:sz w:val="22"/>
                <w:szCs w:val="22"/>
              </w:rPr>
              <w:t xml:space="preserve">BĮ </w:t>
            </w:r>
            <w:r w:rsidR="005966D9">
              <w:rPr>
                <w:sz w:val="22"/>
                <w:szCs w:val="22"/>
              </w:rPr>
              <w:t>„</w:t>
            </w:r>
            <w:r w:rsidRPr="00E96AF2">
              <w:rPr>
                <w:sz w:val="22"/>
                <w:szCs w:val="22"/>
              </w:rPr>
              <w:t>Nidos kultūros ir turizmo informacijos centras</w:t>
            </w:r>
          </w:p>
          <w:p w14:paraId="6A557CE3" w14:textId="77777777" w:rsidR="00E96AF2" w:rsidRPr="00E96AF2" w:rsidRDefault="00E96AF2" w:rsidP="00E96AF2">
            <w:pPr>
              <w:rPr>
                <w:sz w:val="22"/>
                <w:szCs w:val="22"/>
              </w:rPr>
            </w:pPr>
            <w:r w:rsidRPr="00E96AF2">
              <w:rPr>
                <w:sz w:val="22"/>
                <w:szCs w:val="22"/>
              </w:rPr>
              <w:t>„Agila“</w:t>
            </w:r>
          </w:p>
        </w:tc>
        <w:tc>
          <w:tcPr>
            <w:tcW w:w="2622" w:type="dxa"/>
            <w:shd w:val="clear" w:color="auto" w:fill="auto"/>
          </w:tcPr>
          <w:p w14:paraId="6CA4FC95" w14:textId="1A2F72FC" w:rsidR="00E96AF2" w:rsidRPr="00E96AF2" w:rsidRDefault="00E96AF2" w:rsidP="00E96AF2">
            <w:pPr>
              <w:spacing w:line="276" w:lineRule="auto"/>
              <w:jc w:val="both"/>
              <w:rPr>
                <w:sz w:val="22"/>
                <w:szCs w:val="22"/>
              </w:rPr>
            </w:pPr>
            <w:r w:rsidRPr="00E96AF2">
              <w:rPr>
                <w:sz w:val="22"/>
                <w:szCs w:val="22"/>
              </w:rPr>
              <w:t>20</w:t>
            </w:r>
            <w:r w:rsidR="005523F3">
              <w:rPr>
                <w:sz w:val="22"/>
                <w:szCs w:val="22"/>
              </w:rPr>
              <w:t>21</w:t>
            </w:r>
            <w:r w:rsidRPr="00E96AF2">
              <w:rPr>
                <w:sz w:val="22"/>
                <w:szCs w:val="22"/>
              </w:rPr>
              <w:t>-09-</w:t>
            </w:r>
            <w:r w:rsidR="005523F3">
              <w:rPr>
                <w:sz w:val="22"/>
                <w:szCs w:val="22"/>
              </w:rPr>
              <w:t>10</w:t>
            </w:r>
            <w:r w:rsidRPr="00E96AF2">
              <w:rPr>
                <w:sz w:val="22"/>
                <w:szCs w:val="22"/>
              </w:rPr>
              <w:t xml:space="preserve"> Nr.</w:t>
            </w:r>
            <w:r w:rsidR="005523F3">
              <w:rPr>
                <w:sz w:val="22"/>
                <w:szCs w:val="22"/>
              </w:rPr>
              <w:t>V14-5458</w:t>
            </w:r>
          </w:p>
        </w:tc>
        <w:tc>
          <w:tcPr>
            <w:tcW w:w="3402" w:type="dxa"/>
            <w:shd w:val="clear" w:color="auto" w:fill="auto"/>
          </w:tcPr>
          <w:p w14:paraId="107AE475" w14:textId="320E32C5" w:rsidR="00E96AF2" w:rsidRPr="00E96AF2" w:rsidRDefault="005523F3" w:rsidP="00E96AF2">
            <w:pPr>
              <w:spacing w:line="276" w:lineRule="auto"/>
              <w:jc w:val="both"/>
              <w:rPr>
                <w:sz w:val="22"/>
                <w:szCs w:val="22"/>
              </w:rPr>
            </w:pPr>
            <w:r>
              <w:rPr>
                <w:sz w:val="22"/>
                <w:szCs w:val="22"/>
              </w:rPr>
              <w:t>Teikiamų atlygintinų paslaugų kainos, tarp jų ir turizmo pardavimo antkainis</w:t>
            </w:r>
          </w:p>
        </w:tc>
      </w:tr>
      <w:tr w:rsidR="00E96AF2" w:rsidRPr="00E96AF2" w14:paraId="0AFFEFC4" w14:textId="77777777" w:rsidTr="005523F3">
        <w:tc>
          <w:tcPr>
            <w:tcW w:w="570" w:type="dxa"/>
            <w:shd w:val="clear" w:color="auto" w:fill="auto"/>
          </w:tcPr>
          <w:p w14:paraId="64AA0FEC" w14:textId="03305EB0" w:rsidR="00E96AF2" w:rsidRPr="00E96AF2" w:rsidRDefault="00203D9E" w:rsidP="00E96AF2">
            <w:pPr>
              <w:spacing w:line="276" w:lineRule="auto"/>
              <w:jc w:val="both"/>
              <w:rPr>
                <w:sz w:val="22"/>
                <w:szCs w:val="22"/>
              </w:rPr>
            </w:pPr>
            <w:r>
              <w:rPr>
                <w:sz w:val="22"/>
                <w:szCs w:val="22"/>
              </w:rPr>
              <w:t>7</w:t>
            </w:r>
            <w:r w:rsidR="00E96AF2" w:rsidRPr="00E96AF2">
              <w:rPr>
                <w:sz w:val="22"/>
                <w:szCs w:val="22"/>
              </w:rPr>
              <w:t>.</w:t>
            </w:r>
          </w:p>
        </w:tc>
        <w:tc>
          <w:tcPr>
            <w:tcW w:w="3182" w:type="dxa"/>
            <w:shd w:val="clear" w:color="auto" w:fill="auto"/>
          </w:tcPr>
          <w:p w14:paraId="6B31B4FC" w14:textId="33F91920" w:rsidR="00E96AF2" w:rsidRPr="00E96AF2" w:rsidRDefault="00E96AF2" w:rsidP="00E96AF2">
            <w:pPr>
              <w:rPr>
                <w:sz w:val="22"/>
                <w:szCs w:val="22"/>
              </w:rPr>
            </w:pPr>
            <w:r w:rsidRPr="00E96AF2">
              <w:rPr>
                <w:sz w:val="22"/>
                <w:szCs w:val="22"/>
              </w:rPr>
              <w:t xml:space="preserve">BĮ </w:t>
            </w:r>
            <w:r w:rsidR="005966D9">
              <w:rPr>
                <w:sz w:val="22"/>
                <w:szCs w:val="22"/>
              </w:rPr>
              <w:t>„</w:t>
            </w:r>
            <w:r w:rsidRPr="00E96AF2">
              <w:rPr>
                <w:sz w:val="22"/>
                <w:szCs w:val="22"/>
              </w:rPr>
              <w:t xml:space="preserve">Nidos lopšelis-darželis“ Ąžuoliukas“ </w:t>
            </w:r>
          </w:p>
        </w:tc>
        <w:tc>
          <w:tcPr>
            <w:tcW w:w="2622" w:type="dxa"/>
            <w:shd w:val="clear" w:color="auto" w:fill="auto"/>
          </w:tcPr>
          <w:p w14:paraId="6CF92918" w14:textId="75EFA8CD" w:rsidR="00E96AF2" w:rsidRPr="00E96AF2" w:rsidRDefault="00E96AF2" w:rsidP="00E96AF2">
            <w:pPr>
              <w:spacing w:line="276" w:lineRule="auto"/>
              <w:jc w:val="both"/>
              <w:rPr>
                <w:sz w:val="22"/>
                <w:szCs w:val="22"/>
              </w:rPr>
            </w:pPr>
            <w:r w:rsidRPr="00E96AF2">
              <w:rPr>
                <w:sz w:val="22"/>
                <w:szCs w:val="22"/>
              </w:rPr>
              <w:t>20</w:t>
            </w:r>
            <w:r w:rsidR="00203D9E">
              <w:rPr>
                <w:sz w:val="22"/>
                <w:szCs w:val="22"/>
              </w:rPr>
              <w:t>21-10-15 Nr.</w:t>
            </w:r>
            <w:r w:rsidR="00963F4A">
              <w:rPr>
                <w:sz w:val="22"/>
                <w:szCs w:val="22"/>
              </w:rPr>
              <w:t>V14- 6169</w:t>
            </w:r>
          </w:p>
        </w:tc>
        <w:tc>
          <w:tcPr>
            <w:tcW w:w="3402" w:type="dxa"/>
            <w:shd w:val="clear" w:color="auto" w:fill="auto"/>
          </w:tcPr>
          <w:p w14:paraId="2DAA802C" w14:textId="1CA73A5C" w:rsidR="00E96AF2" w:rsidRPr="00E96AF2" w:rsidRDefault="00B04C10" w:rsidP="00E96AF2">
            <w:pPr>
              <w:spacing w:line="276" w:lineRule="auto"/>
              <w:jc w:val="both"/>
              <w:rPr>
                <w:sz w:val="22"/>
                <w:szCs w:val="22"/>
              </w:rPr>
            </w:pPr>
            <w:r>
              <w:rPr>
                <w:sz w:val="22"/>
                <w:szCs w:val="22"/>
              </w:rPr>
              <w:t>Vaikų maitinimo organizavimas ikimokyklinio ugdymo įstaigoje</w:t>
            </w:r>
          </w:p>
        </w:tc>
      </w:tr>
      <w:tr w:rsidR="00E96AF2" w:rsidRPr="00E96AF2" w14:paraId="670182E6" w14:textId="77777777" w:rsidTr="005523F3">
        <w:tc>
          <w:tcPr>
            <w:tcW w:w="570" w:type="dxa"/>
            <w:shd w:val="clear" w:color="auto" w:fill="auto"/>
          </w:tcPr>
          <w:p w14:paraId="199875FC" w14:textId="1D246D53" w:rsidR="00E96AF2" w:rsidRPr="00E96AF2" w:rsidRDefault="00203D9E" w:rsidP="00E96AF2">
            <w:pPr>
              <w:spacing w:line="276" w:lineRule="auto"/>
              <w:jc w:val="both"/>
              <w:rPr>
                <w:sz w:val="22"/>
                <w:szCs w:val="22"/>
              </w:rPr>
            </w:pPr>
            <w:r>
              <w:rPr>
                <w:sz w:val="22"/>
                <w:szCs w:val="22"/>
              </w:rPr>
              <w:t>8</w:t>
            </w:r>
            <w:r w:rsidR="00E96AF2" w:rsidRPr="00E96AF2">
              <w:rPr>
                <w:sz w:val="22"/>
                <w:szCs w:val="22"/>
              </w:rPr>
              <w:t>.</w:t>
            </w:r>
          </w:p>
        </w:tc>
        <w:tc>
          <w:tcPr>
            <w:tcW w:w="3182" w:type="dxa"/>
            <w:shd w:val="clear" w:color="auto" w:fill="auto"/>
          </w:tcPr>
          <w:p w14:paraId="08F2F2A2" w14:textId="77777777" w:rsidR="00E96AF2" w:rsidRPr="00E96AF2" w:rsidRDefault="00E96AF2" w:rsidP="00E96AF2">
            <w:pPr>
              <w:spacing w:line="276" w:lineRule="auto"/>
              <w:jc w:val="both"/>
              <w:rPr>
                <w:sz w:val="22"/>
                <w:szCs w:val="22"/>
              </w:rPr>
            </w:pPr>
            <w:r w:rsidRPr="00E96AF2">
              <w:rPr>
                <w:sz w:val="22"/>
                <w:szCs w:val="22"/>
              </w:rPr>
              <w:t>UAB,, Neringos vanduo “</w:t>
            </w:r>
          </w:p>
        </w:tc>
        <w:tc>
          <w:tcPr>
            <w:tcW w:w="2622" w:type="dxa"/>
            <w:shd w:val="clear" w:color="auto" w:fill="auto"/>
          </w:tcPr>
          <w:p w14:paraId="6B52D929" w14:textId="41EF40C1" w:rsidR="00E96AF2" w:rsidRPr="00E96AF2" w:rsidRDefault="00E96AF2" w:rsidP="00E96AF2">
            <w:pPr>
              <w:spacing w:line="276" w:lineRule="auto"/>
              <w:jc w:val="both"/>
              <w:rPr>
                <w:sz w:val="22"/>
                <w:szCs w:val="22"/>
              </w:rPr>
            </w:pPr>
            <w:r w:rsidRPr="00E96AF2">
              <w:rPr>
                <w:sz w:val="22"/>
                <w:szCs w:val="22"/>
              </w:rPr>
              <w:t>20</w:t>
            </w:r>
            <w:r w:rsidR="005523F3">
              <w:rPr>
                <w:sz w:val="22"/>
                <w:szCs w:val="22"/>
              </w:rPr>
              <w:t>21</w:t>
            </w:r>
            <w:r w:rsidRPr="00E96AF2">
              <w:rPr>
                <w:sz w:val="22"/>
                <w:szCs w:val="22"/>
              </w:rPr>
              <w:t>-09-</w:t>
            </w:r>
            <w:r w:rsidR="005523F3">
              <w:rPr>
                <w:sz w:val="22"/>
                <w:szCs w:val="22"/>
              </w:rPr>
              <w:t xml:space="preserve">30 Nr. </w:t>
            </w:r>
            <w:r w:rsidR="00963F4A">
              <w:rPr>
                <w:sz w:val="22"/>
                <w:szCs w:val="22"/>
              </w:rPr>
              <w:t>V14-</w:t>
            </w:r>
            <w:r w:rsidR="005523F3">
              <w:rPr>
                <w:sz w:val="22"/>
                <w:szCs w:val="22"/>
              </w:rPr>
              <w:t>5847</w:t>
            </w:r>
          </w:p>
        </w:tc>
        <w:tc>
          <w:tcPr>
            <w:tcW w:w="3402" w:type="dxa"/>
            <w:shd w:val="clear" w:color="auto" w:fill="auto"/>
          </w:tcPr>
          <w:p w14:paraId="6461EF75" w14:textId="04153FE4" w:rsidR="00E96AF2" w:rsidRPr="00E96AF2" w:rsidRDefault="005523F3" w:rsidP="00E96AF2">
            <w:pPr>
              <w:spacing w:line="276" w:lineRule="auto"/>
              <w:jc w:val="both"/>
              <w:rPr>
                <w:sz w:val="22"/>
                <w:szCs w:val="22"/>
              </w:rPr>
            </w:pPr>
            <w:r>
              <w:rPr>
                <w:sz w:val="22"/>
                <w:szCs w:val="22"/>
              </w:rPr>
              <w:t>Tarnybinio transporto panaudojimas</w:t>
            </w:r>
          </w:p>
        </w:tc>
      </w:tr>
      <w:tr w:rsidR="00E96AF2" w:rsidRPr="00E96AF2" w14:paraId="6A30A59D" w14:textId="77777777" w:rsidTr="005523F3">
        <w:tc>
          <w:tcPr>
            <w:tcW w:w="570" w:type="dxa"/>
            <w:shd w:val="clear" w:color="auto" w:fill="auto"/>
          </w:tcPr>
          <w:p w14:paraId="40079330" w14:textId="4BB64EC1" w:rsidR="00E96AF2" w:rsidRPr="00E96AF2" w:rsidRDefault="00203D9E" w:rsidP="00E96AF2">
            <w:pPr>
              <w:spacing w:line="276" w:lineRule="auto"/>
              <w:jc w:val="both"/>
              <w:rPr>
                <w:sz w:val="22"/>
                <w:szCs w:val="22"/>
              </w:rPr>
            </w:pPr>
            <w:r>
              <w:rPr>
                <w:sz w:val="22"/>
                <w:szCs w:val="22"/>
              </w:rPr>
              <w:t>9</w:t>
            </w:r>
            <w:r w:rsidR="00E96AF2" w:rsidRPr="00E96AF2">
              <w:rPr>
                <w:sz w:val="22"/>
                <w:szCs w:val="22"/>
              </w:rPr>
              <w:t>.</w:t>
            </w:r>
          </w:p>
        </w:tc>
        <w:tc>
          <w:tcPr>
            <w:tcW w:w="3182" w:type="dxa"/>
            <w:shd w:val="clear" w:color="auto" w:fill="auto"/>
          </w:tcPr>
          <w:p w14:paraId="7DA665E9" w14:textId="77777777" w:rsidR="00E96AF2" w:rsidRPr="00E96AF2" w:rsidRDefault="00E96AF2" w:rsidP="00E96AF2">
            <w:pPr>
              <w:rPr>
                <w:sz w:val="22"/>
                <w:szCs w:val="22"/>
              </w:rPr>
            </w:pPr>
            <w:r w:rsidRPr="00E96AF2">
              <w:rPr>
                <w:sz w:val="22"/>
                <w:szCs w:val="22"/>
              </w:rPr>
              <w:t xml:space="preserve">UAB ,,Neringos energija“ </w:t>
            </w:r>
          </w:p>
        </w:tc>
        <w:tc>
          <w:tcPr>
            <w:tcW w:w="2622" w:type="dxa"/>
            <w:shd w:val="clear" w:color="auto" w:fill="auto"/>
          </w:tcPr>
          <w:p w14:paraId="73A094CD" w14:textId="7562A443" w:rsidR="00E96AF2" w:rsidRPr="00E96AF2" w:rsidRDefault="00E96AF2" w:rsidP="00E96AF2">
            <w:pPr>
              <w:spacing w:line="276" w:lineRule="auto"/>
              <w:jc w:val="both"/>
              <w:rPr>
                <w:sz w:val="22"/>
                <w:szCs w:val="22"/>
              </w:rPr>
            </w:pPr>
            <w:r w:rsidRPr="00E96AF2">
              <w:rPr>
                <w:sz w:val="22"/>
                <w:szCs w:val="22"/>
              </w:rPr>
              <w:t>20</w:t>
            </w:r>
            <w:r w:rsidR="005523F3">
              <w:rPr>
                <w:sz w:val="22"/>
                <w:szCs w:val="22"/>
              </w:rPr>
              <w:t>21</w:t>
            </w:r>
            <w:r w:rsidRPr="00E96AF2">
              <w:rPr>
                <w:sz w:val="22"/>
                <w:szCs w:val="22"/>
              </w:rPr>
              <w:t>-09-</w:t>
            </w:r>
            <w:r w:rsidR="005523F3">
              <w:rPr>
                <w:sz w:val="22"/>
                <w:szCs w:val="22"/>
              </w:rPr>
              <w:t>30</w:t>
            </w:r>
            <w:r w:rsidRPr="00E96AF2">
              <w:rPr>
                <w:sz w:val="22"/>
                <w:szCs w:val="22"/>
              </w:rPr>
              <w:t xml:space="preserve"> Nr.</w:t>
            </w:r>
            <w:r w:rsidR="005523F3">
              <w:rPr>
                <w:sz w:val="22"/>
                <w:szCs w:val="22"/>
              </w:rPr>
              <w:t xml:space="preserve"> V14-5820</w:t>
            </w:r>
          </w:p>
        </w:tc>
        <w:tc>
          <w:tcPr>
            <w:tcW w:w="3402" w:type="dxa"/>
            <w:shd w:val="clear" w:color="auto" w:fill="auto"/>
          </w:tcPr>
          <w:p w14:paraId="727971BC" w14:textId="7D963DEC" w:rsidR="00E96AF2" w:rsidRPr="00E96AF2" w:rsidRDefault="005523F3" w:rsidP="00E96AF2">
            <w:pPr>
              <w:spacing w:line="276" w:lineRule="auto"/>
              <w:jc w:val="both"/>
              <w:rPr>
                <w:sz w:val="22"/>
                <w:szCs w:val="22"/>
              </w:rPr>
            </w:pPr>
            <w:r>
              <w:rPr>
                <w:sz w:val="22"/>
                <w:szCs w:val="22"/>
              </w:rPr>
              <w:t>Viešieji pirkimai</w:t>
            </w:r>
          </w:p>
        </w:tc>
      </w:tr>
      <w:tr w:rsidR="00E96AF2" w:rsidRPr="00E96AF2" w14:paraId="19F563B1" w14:textId="77777777" w:rsidTr="005523F3">
        <w:tc>
          <w:tcPr>
            <w:tcW w:w="570" w:type="dxa"/>
            <w:shd w:val="clear" w:color="auto" w:fill="auto"/>
          </w:tcPr>
          <w:p w14:paraId="674E5F22" w14:textId="6760DC4E" w:rsidR="00E96AF2" w:rsidRPr="00E96AF2" w:rsidRDefault="00E96AF2" w:rsidP="00E96AF2">
            <w:pPr>
              <w:spacing w:line="276" w:lineRule="auto"/>
              <w:jc w:val="both"/>
              <w:rPr>
                <w:sz w:val="22"/>
                <w:szCs w:val="22"/>
              </w:rPr>
            </w:pPr>
            <w:r w:rsidRPr="00E96AF2">
              <w:rPr>
                <w:sz w:val="22"/>
                <w:szCs w:val="22"/>
              </w:rPr>
              <w:t>1</w:t>
            </w:r>
            <w:r w:rsidR="00203D9E">
              <w:rPr>
                <w:sz w:val="22"/>
                <w:szCs w:val="22"/>
              </w:rPr>
              <w:t>0</w:t>
            </w:r>
            <w:r w:rsidRPr="00E96AF2">
              <w:rPr>
                <w:sz w:val="22"/>
                <w:szCs w:val="22"/>
              </w:rPr>
              <w:t>.</w:t>
            </w:r>
          </w:p>
        </w:tc>
        <w:tc>
          <w:tcPr>
            <w:tcW w:w="3182" w:type="dxa"/>
            <w:shd w:val="clear" w:color="auto" w:fill="auto"/>
          </w:tcPr>
          <w:p w14:paraId="44A49928" w14:textId="77777777" w:rsidR="00E96AF2" w:rsidRPr="00E96AF2" w:rsidRDefault="00E96AF2" w:rsidP="00E96AF2">
            <w:pPr>
              <w:rPr>
                <w:sz w:val="22"/>
                <w:szCs w:val="22"/>
              </w:rPr>
            </w:pPr>
            <w:r w:rsidRPr="00E96AF2">
              <w:rPr>
                <w:sz w:val="22"/>
                <w:szCs w:val="22"/>
              </w:rPr>
              <w:t>BĮ ,,Neringos socialinių paslaugų centras</w:t>
            </w:r>
            <w:r w:rsidRPr="00E96AF2">
              <w:rPr>
                <w:b/>
                <w:sz w:val="22"/>
                <w:szCs w:val="22"/>
              </w:rPr>
              <w:t xml:space="preserve"> “</w:t>
            </w:r>
          </w:p>
        </w:tc>
        <w:tc>
          <w:tcPr>
            <w:tcW w:w="2622" w:type="dxa"/>
            <w:shd w:val="clear" w:color="auto" w:fill="auto"/>
          </w:tcPr>
          <w:p w14:paraId="79946C65" w14:textId="0FBA32E0" w:rsidR="00E96AF2" w:rsidRPr="00E96AF2" w:rsidRDefault="00E96AF2" w:rsidP="00DC42AE">
            <w:pPr>
              <w:tabs>
                <w:tab w:val="left" w:pos="1376"/>
              </w:tabs>
              <w:spacing w:line="276" w:lineRule="auto"/>
              <w:jc w:val="both"/>
              <w:rPr>
                <w:sz w:val="22"/>
                <w:szCs w:val="22"/>
              </w:rPr>
            </w:pPr>
            <w:r w:rsidRPr="00E96AF2">
              <w:rPr>
                <w:sz w:val="22"/>
                <w:szCs w:val="22"/>
              </w:rPr>
              <w:t>20</w:t>
            </w:r>
            <w:r w:rsidR="00DC42AE">
              <w:rPr>
                <w:sz w:val="22"/>
                <w:szCs w:val="22"/>
              </w:rPr>
              <w:t>21</w:t>
            </w:r>
            <w:r w:rsidRPr="00E96AF2">
              <w:rPr>
                <w:sz w:val="22"/>
                <w:szCs w:val="22"/>
              </w:rPr>
              <w:t>-</w:t>
            </w:r>
            <w:r w:rsidR="00DC42AE">
              <w:rPr>
                <w:sz w:val="22"/>
                <w:szCs w:val="22"/>
              </w:rPr>
              <w:t>09</w:t>
            </w:r>
            <w:r w:rsidRPr="00E96AF2">
              <w:rPr>
                <w:sz w:val="22"/>
                <w:szCs w:val="22"/>
              </w:rPr>
              <w:t>-2</w:t>
            </w:r>
            <w:r w:rsidR="00DC42AE">
              <w:rPr>
                <w:sz w:val="22"/>
                <w:szCs w:val="22"/>
              </w:rPr>
              <w:t>4</w:t>
            </w:r>
            <w:r w:rsidR="00A74968">
              <w:rPr>
                <w:sz w:val="22"/>
                <w:szCs w:val="22"/>
              </w:rPr>
              <w:t xml:space="preserve"> </w:t>
            </w:r>
            <w:r w:rsidR="00DC42AE">
              <w:rPr>
                <w:sz w:val="22"/>
                <w:szCs w:val="22"/>
              </w:rPr>
              <w:t>Nr.V14-5729</w:t>
            </w:r>
          </w:p>
        </w:tc>
        <w:tc>
          <w:tcPr>
            <w:tcW w:w="3402" w:type="dxa"/>
            <w:shd w:val="clear" w:color="auto" w:fill="auto"/>
          </w:tcPr>
          <w:p w14:paraId="4E0F48DD" w14:textId="019F2938" w:rsidR="00E96AF2" w:rsidRPr="00E96AF2" w:rsidRDefault="00DC42AE" w:rsidP="00E96AF2">
            <w:pPr>
              <w:spacing w:line="276" w:lineRule="auto"/>
              <w:jc w:val="both"/>
              <w:rPr>
                <w:sz w:val="22"/>
                <w:szCs w:val="22"/>
              </w:rPr>
            </w:pPr>
            <w:r>
              <w:rPr>
                <w:sz w:val="22"/>
                <w:szCs w:val="22"/>
              </w:rPr>
              <w:t>Transporto paslaugų organizavimas</w:t>
            </w:r>
          </w:p>
        </w:tc>
      </w:tr>
      <w:tr w:rsidR="00E96AF2" w:rsidRPr="00E96AF2" w14:paraId="0D61CF08" w14:textId="77777777" w:rsidTr="005523F3">
        <w:tc>
          <w:tcPr>
            <w:tcW w:w="570" w:type="dxa"/>
            <w:shd w:val="clear" w:color="auto" w:fill="auto"/>
          </w:tcPr>
          <w:p w14:paraId="75FE4C59" w14:textId="69A1C621" w:rsidR="00E96AF2" w:rsidRPr="00E96AF2" w:rsidRDefault="00E96AF2" w:rsidP="00E96AF2">
            <w:pPr>
              <w:spacing w:line="276" w:lineRule="auto"/>
              <w:jc w:val="both"/>
              <w:rPr>
                <w:sz w:val="22"/>
                <w:szCs w:val="22"/>
              </w:rPr>
            </w:pPr>
            <w:r w:rsidRPr="00E96AF2">
              <w:rPr>
                <w:sz w:val="22"/>
                <w:szCs w:val="22"/>
              </w:rPr>
              <w:t>1</w:t>
            </w:r>
            <w:r w:rsidR="00203D9E">
              <w:rPr>
                <w:sz w:val="22"/>
                <w:szCs w:val="22"/>
              </w:rPr>
              <w:t>1</w:t>
            </w:r>
            <w:r w:rsidRPr="00E96AF2">
              <w:rPr>
                <w:sz w:val="22"/>
                <w:szCs w:val="22"/>
              </w:rPr>
              <w:t>.</w:t>
            </w:r>
          </w:p>
        </w:tc>
        <w:tc>
          <w:tcPr>
            <w:tcW w:w="3182" w:type="dxa"/>
            <w:shd w:val="clear" w:color="auto" w:fill="auto"/>
          </w:tcPr>
          <w:p w14:paraId="37C3E460" w14:textId="77777777" w:rsidR="00E96AF2" w:rsidRPr="00E96AF2" w:rsidRDefault="00E96AF2" w:rsidP="00E96AF2">
            <w:pPr>
              <w:rPr>
                <w:sz w:val="22"/>
                <w:szCs w:val="22"/>
              </w:rPr>
            </w:pPr>
            <w:bookmarkStart w:id="1" w:name="_Hlk86235198"/>
            <w:r w:rsidRPr="00E96AF2">
              <w:rPr>
                <w:sz w:val="22"/>
                <w:szCs w:val="22"/>
              </w:rPr>
              <w:t>VŠĮ „Neringos pirminės sveikatos priežiūros centras“</w:t>
            </w:r>
            <w:bookmarkEnd w:id="1"/>
          </w:p>
        </w:tc>
        <w:tc>
          <w:tcPr>
            <w:tcW w:w="2622" w:type="dxa"/>
            <w:shd w:val="clear" w:color="auto" w:fill="auto"/>
          </w:tcPr>
          <w:p w14:paraId="711CFC08" w14:textId="65DE3B14" w:rsidR="00E96AF2" w:rsidRPr="00E96AF2" w:rsidRDefault="00E96AF2" w:rsidP="00E96AF2">
            <w:pPr>
              <w:spacing w:line="276" w:lineRule="auto"/>
              <w:jc w:val="both"/>
              <w:rPr>
                <w:sz w:val="22"/>
                <w:szCs w:val="22"/>
              </w:rPr>
            </w:pPr>
            <w:r w:rsidRPr="00E96AF2">
              <w:rPr>
                <w:sz w:val="22"/>
                <w:szCs w:val="22"/>
              </w:rPr>
              <w:t>20</w:t>
            </w:r>
            <w:r w:rsidR="00A74968">
              <w:rPr>
                <w:sz w:val="22"/>
                <w:szCs w:val="22"/>
              </w:rPr>
              <w:t>21</w:t>
            </w:r>
            <w:r w:rsidRPr="00E96AF2">
              <w:rPr>
                <w:sz w:val="22"/>
                <w:szCs w:val="22"/>
              </w:rPr>
              <w:t>-09-</w:t>
            </w:r>
            <w:r w:rsidR="00A74968">
              <w:rPr>
                <w:sz w:val="22"/>
                <w:szCs w:val="22"/>
              </w:rPr>
              <w:t>30</w:t>
            </w:r>
            <w:r w:rsidRPr="00E96AF2">
              <w:rPr>
                <w:sz w:val="22"/>
                <w:szCs w:val="22"/>
              </w:rPr>
              <w:t xml:space="preserve"> Nr.</w:t>
            </w:r>
            <w:r w:rsidR="00A74968">
              <w:rPr>
                <w:sz w:val="22"/>
                <w:szCs w:val="22"/>
              </w:rPr>
              <w:t>V14-5876</w:t>
            </w:r>
          </w:p>
        </w:tc>
        <w:tc>
          <w:tcPr>
            <w:tcW w:w="3402" w:type="dxa"/>
            <w:shd w:val="clear" w:color="auto" w:fill="auto"/>
          </w:tcPr>
          <w:p w14:paraId="7FFDB1D8" w14:textId="3ECE7819" w:rsidR="00E96AF2" w:rsidRPr="00E96AF2" w:rsidRDefault="00A74968" w:rsidP="00E96AF2">
            <w:pPr>
              <w:spacing w:line="276" w:lineRule="auto"/>
              <w:jc w:val="both"/>
              <w:rPr>
                <w:sz w:val="22"/>
                <w:szCs w:val="22"/>
              </w:rPr>
            </w:pPr>
            <w:r>
              <w:rPr>
                <w:sz w:val="22"/>
                <w:szCs w:val="22"/>
              </w:rPr>
              <w:t>Viešųjų pirkimų organizavimas ir vykdymas</w:t>
            </w:r>
          </w:p>
        </w:tc>
      </w:tr>
      <w:tr w:rsidR="00E96AF2" w:rsidRPr="00E96AF2" w14:paraId="16E11D19" w14:textId="77777777" w:rsidTr="005523F3">
        <w:tc>
          <w:tcPr>
            <w:tcW w:w="570" w:type="dxa"/>
            <w:shd w:val="clear" w:color="auto" w:fill="auto"/>
          </w:tcPr>
          <w:p w14:paraId="7C5016E8" w14:textId="3078CED9" w:rsidR="00E96AF2" w:rsidRPr="00E96AF2" w:rsidRDefault="00E96AF2" w:rsidP="00E96AF2">
            <w:pPr>
              <w:spacing w:line="276" w:lineRule="auto"/>
              <w:jc w:val="both"/>
              <w:rPr>
                <w:sz w:val="22"/>
                <w:szCs w:val="22"/>
              </w:rPr>
            </w:pPr>
            <w:r w:rsidRPr="00E96AF2">
              <w:rPr>
                <w:sz w:val="22"/>
                <w:szCs w:val="22"/>
              </w:rPr>
              <w:t>1</w:t>
            </w:r>
            <w:r w:rsidR="00203D9E">
              <w:rPr>
                <w:sz w:val="22"/>
                <w:szCs w:val="22"/>
              </w:rPr>
              <w:t>2</w:t>
            </w:r>
            <w:r w:rsidRPr="00E96AF2">
              <w:rPr>
                <w:sz w:val="22"/>
                <w:szCs w:val="22"/>
              </w:rPr>
              <w:t>.</w:t>
            </w:r>
          </w:p>
        </w:tc>
        <w:tc>
          <w:tcPr>
            <w:tcW w:w="3182" w:type="dxa"/>
            <w:shd w:val="clear" w:color="auto" w:fill="auto"/>
          </w:tcPr>
          <w:p w14:paraId="278BBA8B" w14:textId="77777777" w:rsidR="00E96AF2" w:rsidRPr="00E96AF2" w:rsidRDefault="00E96AF2" w:rsidP="00E96AF2">
            <w:pPr>
              <w:rPr>
                <w:sz w:val="22"/>
                <w:szCs w:val="22"/>
              </w:rPr>
            </w:pPr>
            <w:r w:rsidRPr="00E96AF2">
              <w:rPr>
                <w:sz w:val="22"/>
                <w:szCs w:val="22"/>
              </w:rPr>
              <w:t>BĮ „Paslaugos Neringai“</w:t>
            </w:r>
          </w:p>
        </w:tc>
        <w:tc>
          <w:tcPr>
            <w:tcW w:w="2622" w:type="dxa"/>
            <w:shd w:val="clear" w:color="auto" w:fill="auto"/>
          </w:tcPr>
          <w:p w14:paraId="36802E81" w14:textId="732C42E3" w:rsidR="00E96AF2" w:rsidRPr="00E96AF2" w:rsidRDefault="00E96AF2" w:rsidP="00E96AF2">
            <w:pPr>
              <w:spacing w:line="276" w:lineRule="auto"/>
              <w:jc w:val="both"/>
              <w:rPr>
                <w:sz w:val="22"/>
                <w:szCs w:val="22"/>
              </w:rPr>
            </w:pPr>
            <w:r w:rsidRPr="00E96AF2">
              <w:rPr>
                <w:sz w:val="22"/>
                <w:szCs w:val="22"/>
              </w:rPr>
              <w:t>20</w:t>
            </w:r>
            <w:r w:rsidR="00203D9E">
              <w:rPr>
                <w:sz w:val="22"/>
                <w:szCs w:val="22"/>
              </w:rPr>
              <w:t>21</w:t>
            </w:r>
            <w:r w:rsidRPr="00E96AF2">
              <w:rPr>
                <w:sz w:val="22"/>
                <w:szCs w:val="22"/>
              </w:rPr>
              <w:t>-10-</w:t>
            </w:r>
            <w:r w:rsidR="00203D9E">
              <w:rPr>
                <w:sz w:val="22"/>
                <w:szCs w:val="22"/>
              </w:rPr>
              <w:t>15 Nr.</w:t>
            </w:r>
            <w:r w:rsidR="00963F4A">
              <w:rPr>
                <w:sz w:val="22"/>
                <w:szCs w:val="22"/>
              </w:rPr>
              <w:t>V14-</w:t>
            </w:r>
            <w:r w:rsidR="00203D9E">
              <w:rPr>
                <w:sz w:val="22"/>
                <w:szCs w:val="22"/>
              </w:rPr>
              <w:t xml:space="preserve"> </w:t>
            </w:r>
            <w:r w:rsidR="00B04C10">
              <w:rPr>
                <w:sz w:val="22"/>
                <w:szCs w:val="22"/>
              </w:rPr>
              <w:t>6167</w:t>
            </w:r>
          </w:p>
        </w:tc>
        <w:tc>
          <w:tcPr>
            <w:tcW w:w="3402" w:type="dxa"/>
            <w:shd w:val="clear" w:color="auto" w:fill="auto"/>
          </w:tcPr>
          <w:p w14:paraId="6E84D3B1" w14:textId="0173AA9B" w:rsidR="00E96AF2" w:rsidRPr="00E96AF2" w:rsidRDefault="00B04C10" w:rsidP="00E96AF2">
            <w:pPr>
              <w:spacing w:line="276" w:lineRule="auto"/>
              <w:jc w:val="both"/>
              <w:rPr>
                <w:sz w:val="22"/>
                <w:szCs w:val="22"/>
              </w:rPr>
            </w:pPr>
            <w:r>
              <w:rPr>
                <w:sz w:val="22"/>
                <w:szCs w:val="22"/>
              </w:rPr>
              <w:t>Vietinės rinkliavos už leidimą įvažiuoti mechaninėmis transporto priemonėmis į valstybės saugomą Neringos savivaldybės administruojamą teritoriją organizavimas ir surinkimas</w:t>
            </w:r>
            <w:r w:rsidR="00592F8E">
              <w:rPr>
                <w:sz w:val="22"/>
                <w:szCs w:val="22"/>
              </w:rPr>
              <w:t>.</w:t>
            </w:r>
          </w:p>
        </w:tc>
      </w:tr>
    </w:tbl>
    <w:p w14:paraId="057E527F" w14:textId="13898748" w:rsidR="00FD3F73" w:rsidRDefault="00FD3F73" w:rsidP="00FD3F73">
      <w:pPr>
        <w:rPr>
          <w:sz w:val="24"/>
          <w:szCs w:val="24"/>
        </w:rPr>
      </w:pPr>
    </w:p>
    <w:p w14:paraId="7A4603EC" w14:textId="2F99E933" w:rsidR="00FC3965" w:rsidRDefault="00FC3965" w:rsidP="00FC3965">
      <w:pPr>
        <w:ind w:right="-1" w:firstLine="851"/>
        <w:jc w:val="both"/>
        <w:rPr>
          <w:sz w:val="24"/>
          <w:szCs w:val="24"/>
        </w:rPr>
      </w:pPr>
      <w:r w:rsidRPr="00FC3965">
        <w:rPr>
          <w:sz w:val="24"/>
          <w:szCs w:val="24"/>
        </w:rPr>
        <w:t xml:space="preserve">Remiantis </w:t>
      </w:r>
      <w:r>
        <w:rPr>
          <w:sz w:val="24"/>
          <w:szCs w:val="24"/>
        </w:rPr>
        <w:t>S</w:t>
      </w:r>
      <w:r w:rsidRPr="007605C5">
        <w:rPr>
          <w:sz w:val="24"/>
          <w:szCs w:val="24"/>
        </w:rPr>
        <w:t>avivaldybei</w:t>
      </w:r>
      <w:r>
        <w:rPr>
          <w:sz w:val="24"/>
          <w:szCs w:val="24"/>
        </w:rPr>
        <w:t xml:space="preserve"> reguliavimo sričiai </w:t>
      </w:r>
      <w:r w:rsidRPr="007605C5">
        <w:rPr>
          <w:sz w:val="24"/>
          <w:szCs w:val="24"/>
        </w:rPr>
        <w:t>pavaldži</w:t>
      </w:r>
      <w:r>
        <w:rPr>
          <w:sz w:val="24"/>
          <w:szCs w:val="24"/>
        </w:rPr>
        <w:t>ų</w:t>
      </w:r>
      <w:r w:rsidRPr="007605C5">
        <w:rPr>
          <w:sz w:val="24"/>
          <w:szCs w:val="24"/>
        </w:rPr>
        <w:t xml:space="preserve">  įstaig</w:t>
      </w:r>
      <w:r>
        <w:rPr>
          <w:sz w:val="24"/>
          <w:szCs w:val="24"/>
        </w:rPr>
        <w:t>ų ir</w:t>
      </w:r>
      <w:r w:rsidRPr="007605C5">
        <w:rPr>
          <w:sz w:val="24"/>
          <w:szCs w:val="24"/>
        </w:rPr>
        <w:t xml:space="preserve"> įmon</w:t>
      </w:r>
      <w:r>
        <w:rPr>
          <w:sz w:val="24"/>
          <w:szCs w:val="24"/>
        </w:rPr>
        <w:t>ių</w:t>
      </w:r>
      <w:r w:rsidRPr="00FC3965">
        <w:rPr>
          <w:sz w:val="24"/>
          <w:szCs w:val="24"/>
        </w:rPr>
        <w:t xml:space="preserve"> pateikta informacija, darytinos išvados, kad tam tikros veiklos sritys priskirtinos prie sričių, kuriose egzistuoja korupcijos pasireiškimo tikimybė, nes atitinka vieną ar kelis KPĮ 6 straipsnio 4 dalyje nustatytus kriterijus ir juose analizės ir vertinimo metu nustatyti korupcijos rizikos veik</w:t>
      </w:r>
      <w:r w:rsidR="00C81532">
        <w:rPr>
          <w:sz w:val="24"/>
          <w:szCs w:val="24"/>
        </w:rPr>
        <w:t>s</w:t>
      </w:r>
      <w:r w:rsidRPr="00FC3965">
        <w:rPr>
          <w:sz w:val="24"/>
          <w:szCs w:val="24"/>
        </w:rPr>
        <w:t>niai.</w:t>
      </w:r>
    </w:p>
    <w:p w14:paraId="3E940386" w14:textId="77777777" w:rsidR="001915D2" w:rsidRDefault="001915D2" w:rsidP="00FC3965">
      <w:pPr>
        <w:ind w:right="-1" w:firstLine="851"/>
        <w:jc w:val="both"/>
        <w:rPr>
          <w:sz w:val="24"/>
          <w:szCs w:val="24"/>
        </w:rPr>
      </w:pPr>
    </w:p>
    <w:p w14:paraId="05760CB9" w14:textId="5D58B80E" w:rsidR="00E23AFA" w:rsidRDefault="00E23AFA" w:rsidP="00E23AFA">
      <w:pPr>
        <w:ind w:right="-1" w:firstLine="851"/>
        <w:jc w:val="both"/>
        <w:rPr>
          <w:b/>
          <w:sz w:val="24"/>
          <w:szCs w:val="24"/>
        </w:rPr>
      </w:pPr>
      <w:r w:rsidRPr="00E23AFA">
        <w:rPr>
          <w:b/>
          <w:sz w:val="24"/>
          <w:szCs w:val="24"/>
        </w:rPr>
        <w:t>Korupcijos pasireiškimo tikimybė egzistuoja šiose veiklos srityse:</w:t>
      </w:r>
    </w:p>
    <w:p w14:paraId="4B54B5EC" w14:textId="77777777" w:rsidR="001915D2" w:rsidRPr="00E23AFA" w:rsidRDefault="001915D2" w:rsidP="00E23AFA">
      <w:pPr>
        <w:ind w:right="-1" w:firstLine="851"/>
        <w:jc w:val="both"/>
        <w:rPr>
          <w:b/>
          <w:sz w:val="24"/>
          <w:szCs w:val="24"/>
        </w:rPr>
      </w:pPr>
    </w:p>
    <w:p w14:paraId="4ABEB222" w14:textId="79973731" w:rsidR="00C81532" w:rsidRPr="00C02434" w:rsidRDefault="001915D2" w:rsidP="00C335E3">
      <w:pPr>
        <w:pStyle w:val="Sraopastraipa"/>
        <w:numPr>
          <w:ilvl w:val="0"/>
          <w:numId w:val="5"/>
        </w:numPr>
        <w:tabs>
          <w:tab w:val="left" w:pos="426"/>
        </w:tabs>
        <w:ind w:left="142" w:right="-1" w:firstLine="0"/>
        <w:jc w:val="both"/>
        <w:rPr>
          <w:b/>
          <w:bCs/>
          <w:szCs w:val="24"/>
          <w:lang w:val="lt-LT"/>
        </w:rPr>
      </w:pPr>
      <w:r w:rsidRPr="00C02434">
        <w:rPr>
          <w:b/>
          <w:bCs/>
          <w:szCs w:val="24"/>
          <w:lang w:val="lt-LT"/>
        </w:rPr>
        <w:t>Vietinės rinkliavos už leidimą įvažiuoti mechaninėmis transporto priemonėmis į valstybės saugomą Neringos savivaldybės administruojamą teritoriją organizavimas ir surinkimas (atitinka L R KPĮ 6 str.</w:t>
      </w:r>
      <w:r w:rsidR="00015C0C" w:rsidRPr="00C02434">
        <w:rPr>
          <w:b/>
          <w:bCs/>
          <w:szCs w:val="24"/>
          <w:lang w:val="lt-LT"/>
        </w:rPr>
        <w:t xml:space="preserve"> </w:t>
      </w:r>
      <w:r w:rsidRPr="00C02434">
        <w:rPr>
          <w:b/>
          <w:bCs/>
          <w:szCs w:val="24"/>
          <w:lang w:val="lt-LT"/>
        </w:rPr>
        <w:t>4 d. 4 p. kriterijų).</w:t>
      </w:r>
    </w:p>
    <w:p w14:paraId="347756B1" w14:textId="589C1CBE" w:rsidR="00884B26" w:rsidRDefault="00884B26" w:rsidP="006712F3">
      <w:pPr>
        <w:pStyle w:val="Sraopastraipa"/>
        <w:ind w:left="142" w:right="-1" w:firstLine="567"/>
        <w:jc w:val="both"/>
        <w:rPr>
          <w:rFonts w:ascii="Times New Roman" w:hAnsi="Times New Roman"/>
          <w:szCs w:val="24"/>
          <w:lang w:val="lt-LT"/>
        </w:rPr>
      </w:pPr>
      <w:r w:rsidRPr="00884B26">
        <w:rPr>
          <w:rFonts w:ascii="Times New Roman" w:hAnsi="Times New Roman"/>
          <w:szCs w:val="24"/>
          <w:lang w:val="lt-LT"/>
        </w:rPr>
        <w:t>Vertinimo kriterijai: Lietuvos Respublikos rinkliavų įstatymas; 2016 m. balandžio 21 d. Neringos savivaldybės tarybos sprendimas Nr.T1-92 „Dėl vietinės rinkliavos už leidimą įvažiuoti mechaninėmis transporto priemonėmis į valstybės saugomą Neringos savivaldybės administruojamą teritoriją nustatymo” (Suvestinė redakcija nuo 2021-08-31).</w:t>
      </w:r>
    </w:p>
    <w:p w14:paraId="78077B30" w14:textId="520DDC4B" w:rsidR="00FC5796" w:rsidRDefault="00FC5796" w:rsidP="006712F3">
      <w:pPr>
        <w:pStyle w:val="Sraopastraipa"/>
        <w:ind w:left="142" w:right="-1" w:firstLine="567"/>
        <w:jc w:val="both"/>
        <w:rPr>
          <w:rFonts w:ascii="Times New Roman" w:hAnsi="Times New Roman"/>
          <w:szCs w:val="24"/>
          <w:lang w:val="lt-LT"/>
        </w:rPr>
      </w:pPr>
    </w:p>
    <w:p w14:paraId="78C90CD3" w14:textId="77777777" w:rsidR="00FC5796" w:rsidRPr="00884B26" w:rsidRDefault="00FC5796" w:rsidP="006712F3">
      <w:pPr>
        <w:pStyle w:val="Sraopastraipa"/>
        <w:ind w:left="142" w:right="-1" w:firstLine="567"/>
        <w:jc w:val="both"/>
        <w:rPr>
          <w:rFonts w:ascii="Times New Roman" w:hAnsi="Times New Roman"/>
          <w:szCs w:val="24"/>
          <w:lang w:val="lt-LT"/>
        </w:rPr>
      </w:pPr>
    </w:p>
    <w:p w14:paraId="18FEB452" w14:textId="77777777" w:rsidR="00015C0C" w:rsidRDefault="00015C0C" w:rsidP="006712F3">
      <w:pPr>
        <w:pStyle w:val="Sraopastraipa"/>
        <w:ind w:left="142" w:right="-1" w:firstLine="578"/>
        <w:jc w:val="both"/>
        <w:rPr>
          <w:rFonts w:ascii="Times New Roman" w:hAnsi="Times New Roman"/>
          <w:szCs w:val="24"/>
          <w:lang w:val="lt-LT"/>
        </w:rPr>
      </w:pPr>
    </w:p>
    <w:p w14:paraId="241EAB42" w14:textId="77777777" w:rsidR="00015C0C" w:rsidRDefault="00015C0C" w:rsidP="006712F3">
      <w:pPr>
        <w:pStyle w:val="Sraopastraipa"/>
        <w:ind w:left="142" w:right="-1" w:firstLine="578"/>
        <w:jc w:val="both"/>
        <w:rPr>
          <w:rFonts w:ascii="Times New Roman" w:hAnsi="Times New Roman"/>
          <w:szCs w:val="24"/>
          <w:lang w:val="lt-LT"/>
        </w:rPr>
      </w:pPr>
    </w:p>
    <w:p w14:paraId="66156383" w14:textId="77777777" w:rsidR="00015C0C" w:rsidRDefault="00015C0C" w:rsidP="006712F3">
      <w:pPr>
        <w:pStyle w:val="Sraopastraipa"/>
        <w:ind w:left="142" w:right="-1" w:firstLine="578"/>
        <w:jc w:val="both"/>
        <w:rPr>
          <w:rFonts w:ascii="Times New Roman" w:hAnsi="Times New Roman"/>
          <w:szCs w:val="24"/>
          <w:lang w:val="lt-LT"/>
        </w:rPr>
      </w:pPr>
    </w:p>
    <w:p w14:paraId="191B9475" w14:textId="77777777" w:rsidR="00015C0C" w:rsidRDefault="00015C0C" w:rsidP="006712F3">
      <w:pPr>
        <w:pStyle w:val="Sraopastraipa"/>
        <w:ind w:left="142" w:right="-1" w:firstLine="578"/>
        <w:jc w:val="both"/>
        <w:rPr>
          <w:rFonts w:ascii="Times New Roman" w:hAnsi="Times New Roman"/>
          <w:szCs w:val="24"/>
          <w:lang w:val="lt-LT"/>
        </w:rPr>
      </w:pPr>
    </w:p>
    <w:p w14:paraId="034E70E5" w14:textId="77777777" w:rsidR="00015C0C" w:rsidRDefault="00015C0C" w:rsidP="00015C0C">
      <w:pPr>
        <w:ind w:right="-1"/>
        <w:jc w:val="both"/>
        <w:rPr>
          <w:szCs w:val="24"/>
        </w:rPr>
      </w:pPr>
    </w:p>
    <w:p w14:paraId="61459A8B" w14:textId="06B7EA17" w:rsidR="00884B26" w:rsidRPr="00FC5796" w:rsidRDefault="00884B26" w:rsidP="00C02434">
      <w:pPr>
        <w:ind w:right="-1" w:firstLine="567"/>
        <w:jc w:val="both"/>
        <w:rPr>
          <w:b/>
          <w:bCs/>
          <w:sz w:val="24"/>
          <w:szCs w:val="24"/>
        </w:rPr>
      </w:pPr>
      <w:r w:rsidRPr="00FC5796">
        <w:rPr>
          <w:b/>
          <w:bCs/>
          <w:sz w:val="24"/>
          <w:szCs w:val="24"/>
        </w:rPr>
        <w:t>Atlikti veiksmai</w:t>
      </w:r>
    </w:p>
    <w:p w14:paraId="4646A2F5" w14:textId="131504D2" w:rsidR="00884B26" w:rsidRPr="00015C0C" w:rsidRDefault="00884B26" w:rsidP="00C02434">
      <w:pPr>
        <w:ind w:left="142" w:right="-1" w:firstLine="425"/>
        <w:jc w:val="both"/>
        <w:rPr>
          <w:sz w:val="24"/>
          <w:szCs w:val="24"/>
        </w:rPr>
      </w:pPr>
      <w:r w:rsidRPr="00015C0C">
        <w:rPr>
          <w:sz w:val="24"/>
          <w:szCs w:val="24"/>
        </w:rPr>
        <w:t>Atliekant biudžetinės įstaigos „Paslaugos Neringai“ vietinės rinkliavos už leidimą įvažiuoti mechaninėmis transporto priemonėmis į valstybės saugomą Neringos savivaldybės administruojamą teritoriją organizavimo ir surinkimo veiklos vertinimą analizuoti administraciniai dokumentai:</w:t>
      </w:r>
    </w:p>
    <w:p w14:paraId="1EE67064" w14:textId="4AE13D11" w:rsidR="00884B26" w:rsidRPr="00015C0C" w:rsidRDefault="00884B26" w:rsidP="00E2362C">
      <w:pPr>
        <w:pStyle w:val="Sraopastraipa"/>
        <w:ind w:left="142" w:right="-1" w:firstLine="578"/>
        <w:jc w:val="both"/>
        <w:rPr>
          <w:rFonts w:ascii="Times New Roman" w:hAnsi="Times New Roman"/>
          <w:szCs w:val="24"/>
          <w:lang w:val="lt-LT"/>
        </w:rPr>
      </w:pPr>
      <w:r w:rsidRPr="00015C0C">
        <w:rPr>
          <w:rFonts w:ascii="Times New Roman" w:hAnsi="Times New Roman"/>
          <w:szCs w:val="24"/>
          <w:lang w:val="lt-LT"/>
        </w:rPr>
        <w:t>• Vietinės rinkliavos už leidimą įvažiuoti mechaninėmis transporto priemonėmis į valstybės saugomą Neringos savivaldybės administruojamą teritoriją nuostatai, patvirtinti Neringos savivaldybės tarybos 2016 m. balandžio 21 d. sprendimu Nr.T1-92;</w:t>
      </w:r>
    </w:p>
    <w:p w14:paraId="09726893" w14:textId="77777777" w:rsidR="00884B26" w:rsidRPr="00015C0C" w:rsidRDefault="00884B26" w:rsidP="00E2362C">
      <w:pPr>
        <w:pStyle w:val="Sraopastraipa"/>
        <w:ind w:left="142" w:right="-1" w:firstLine="578"/>
        <w:jc w:val="both"/>
        <w:rPr>
          <w:rFonts w:ascii="Times New Roman" w:hAnsi="Times New Roman"/>
          <w:szCs w:val="24"/>
          <w:lang w:val="lt-LT"/>
        </w:rPr>
      </w:pPr>
      <w:r w:rsidRPr="00015C0C">
        <w:rPr>
          <w:rFonts w:ascii="Times New Roman" w:hAnsi="Times New Roman"/>
          <w:szCs w:val="24"/>
          <w:lang w:val="lt-LT"/>
        </w:rPr>
        <w:t>• Vietinės rinkliavos už leidimą įvažiuoti mechaninėmis transporto priemonėmis į valstybės saugomą Neringos savivaldybės administruojamą teritoriją lengvatos, patvirtintos Neringos savivaldybės tarybos 2016 m. balandžio 21 d. sprendimu Nr.T1-92;</w:t>
      </w:r>
    </w:p>
    <w:p w14:paraId="5F7C3642" w14:textId="2F4E96C3" w:rsidR="001915D2" w:rsidRPr="00015C0C" w:rsidRDefault="00884B26" w:rsidP="00E2362C">
      <w:pPr>
        <w:pStyle w:val="Sraopastraipa"/>
        <w:ind w:left="142" w:right="-1" w:firstLine="578"/>
        <w:jc w:val="both"/>
        <w:rPr>
          <w:rFonts w:ascii="Times New Roman" w:hAnsi="Times New Roman"/>
          <w:szCs w:val="24"/>
          <w:lang w:val="lt-LT"/>
        </w:rPr>
      </w:pPr>
      <w:r w:rsidRPr="00015C0C">
        <w:rPr>
          <w:rFonts w:ascii="Times New Roman" w:hAnsi="Times New Roman"/>
          <w:szCs w:val="24"/>
          <w:lang w:val="lt-LT"/>
        </w:rPr>
        <w:t>• Biudžetinės įstaigos „Paslaugos Neringai“ Alksnynės ir Nidos kontrolės postų darbo tvarkos aprašas, patvirtintas direktoriaus 2021 m. birželio 8 d. įsakymu Nr. VO</w:t>
      </w:r>
    </w:p>
    <w:p w14:paraId="4978CA6F" w14:textId="77777777" w:rsidR="00E2362C" w:rsidRPr="00015C0C" w:rsidRDefault="00E2362C" w:rsidP="00E2362C">
      <w:pPr>
        <w:pStyle w:val="Default"/>
        <w:ind w:firstLine="720"/>
        <w:jc w:val="both"/>
      </w:pPr>
      <w:r w:rsidRPr="00015C0C">
        <w:t xml:space="preserve">2. Vertinta kontrolės postų kasininkų darbo ypatumai. </w:t>
      </w:r>
    </w:p>
    <w:p w14:paraId="77AE2CD1" w14:textId="05E7D5AE" w:rsidR="00E2362C" w:rsidRPr="00015C0C" w:rsidRDefault="00E2362C" w:rsidP="00E2362C">
      <w:pPr>
        <w:pStyle w:val="Default"/>
        <w:ind w:firstLine="720"/>
        <w:jc w:val="both"/>
      </w:pPr>
      <w:r w:rsidRPr="00995855">
        <w:rPr>
          <w:b/>
          <w:bCs/>
        </w:rPr>
        <w:t>Nustatyti korupcijos rizikos veiksniai</w:t>
      </w:r>
    </w:p>
    <w:p w14:paraId="6DE238C5" w14:textId="1AA8DBF9" w:rsidR="00E2362C" w:rsidRPr="00015C0C" w:rsidRDefault="00E2362C" w:rsidP="00E2362C">
      <w:pPr>
        <w:pStyle w:val="Default"/>
        <w:ind w:left="709"/>
        <w:jc w:val="both"/>
      </w:pPr>
      <w:r w:rsidRPr="00015C0C">
        <w:rPr>
          <w:i/>
          <w:iCs/>
        </w:rPr>
        <w:t>Galima korupcijos pasireiškimo tikimybė kontrolės postų kasininkų darbe</w:t>
      </w:r>
      <w:r w:rsidRPr="00015C0C">
        <w:t xml:space="preserve">. </w:t>
      </w:r>
    </w:p>
    <w:p w14:paraId="2AD14EA4" w14:textId="4C472E54" w:rsidR="00E2362C" w:rsidRPr="00015C0C" w:rsidRDefault="00E2362C" w:rsidP="00E2362C">
      <w:pPr>
        <w:pStyle w:val="Default"/>
        <w:ind w:firstLine="709"/>
        <w:jc w:val="both"/>
      </w:pPr>
      <w:r w:rsidRPr="00015C0C">
        <w:t xml:space="preserve">Biudžetinės įstaigos „Paslaugos Neringai“ kontrolės postų kasininkai vykdo vietinės rinkliavos už leidimą įvažiuoti mechaninėmis transporto priemonėmis į valstybės saugomą Neringos savivaldybės administruojamą teritoriją surinkimą specialiai Neringos kontrolės postams pritaikyto „Softra“ programinio paketo pagalba. „Softra“ – valstybinių numerių atpažinimas eismo valdymo sistemoms. Pagal sutartį su Neringos savivaldybės administracija UAB „Stova“ teikia bei prižiūri techninę įrangą ir administruoja programinį paketą „Softra“. Minėtos technologijos ženkliai palengvina kontrolės postų kasininkų darbą bei supaprastina transporto priemonių srautų valdymą ir kontrolę. Tačiau, analizuojant dokumentaciją (automatizuotos vietinės rinkliavos surinkimo kasos darbo instrukciją) paaiškėjo, jog kasininko darbo procese palikta transporto priemonių kategorijų pasirinkimo, lengvatų suteikimo galimybė. Tokiu būdu atsiranda netyčinių ir „tyčinių“ klaidų tikimybė. Renkantis transporto priemonės kategoriją (mažesnę vietoj didesnės), ar suteikiant įvažiavimo lengvatą atsiranda korupcijos pasireiškimo tikimybė. Nors įvažiavimo į Neringos savivaldybės administruojamą teritoriją procesas stebimas vaizdo kameromis ir kilus įtarimams ar gavus pranešimą galima peržiūrėti vaizdo įrašą, tai nepanaikina korupcijos pasireiškimo tikimybės. </w:t>
      </w:r>
    </w:p>
    <w:p w14:paraId="11C38093" w14:textId="30ED7300" w:rsidR="00E2362C" w:rsidRPr="00C50F18" w:rsidRDefault="00E2362C" w:rsidP="00E2362C">
      <w:pPr>
        <w:pStyle w:val="Default"/>
        <w:ind w:firstLine="709"/>
        <w:rPr>
          <w:b/>
          <w:bCs/>
        </w:rPr>
      </w:pPr>
      <w:r w:rsidRPr="00C50F18">
        <w:rPr>
          <w:b/>
          <w:bCs/>
        </w:rPr>
        <w:t xml:space="preserve">Rekomendacijos </w:t>
      </w:r>
    </w:p>
    <w:p w14:paraId="5C60D51A" w14:textId="1D2CF242" w:rsidR="00E2362C" w:rsidRPr="00015C0C" w:rsidRDefault="00E2362C" w:rsidP="0034724E">
      <w:pPr>
        <w:pStyle w:val="Default"/>
        <w:spacing w:after="87"/>
        <w:ind w:firstLine="709"/>
        <w:jc w:val="both"/>
      </w:pPr>
      <w:r w:rsidRPr="00015C0C">
        <w:t xml:space="preserve">1. Modernizuoti Neringos kontrolės postų techninę ir programinę įrangą. Po </w:t>
      </w:r>
      <w:r w:rsidR="0034724E" w:rsidRPr="00015C0C">
        <w:t>m</w:t>
      </w:r>
      <w:r w:rsidRPr="00015C0C">
        <w:t xml:space="preserve">odernizacijos turėtų būti automatizuotas transporto priemonių kategorijų atpažinimo ir fiksavimo sistemoje procesas. </w:t>
      </w:r>
    </w:p>
    <w:p w14:paraId="64C6CE29" w14:textId="27AC6C0D" w:rsidR="00E2362C" w:rsidRPr="00015C0C" w:rsidRDefault="00E2362C" w:rsidP="0034724E">
      <w:pPr>
        <w:pStyle w:val="Default"/>
        <w:spacing w:after="87"/>
        <w:ind w:firstLine="709"/>
        <w:jc w:val="both"/>
      </w:pPr>
      <w:r w:rsidRPr="00015C0C">
        <w:t xml:space="preserve">2. Rengiant naujos sutarties postų techninės ir programinės įrangos aprūpinimo pirkimo sąlygose numatyti automatizuotą transporto priemonių kategorijų atpažinimą. </w:t>
      </w:r>
    </w:p>
    <w:p w14:paraId="1CB9F8AE" w14:textId="00C1C0A2" w:rsidR="00E2362C" w:rsidRPr="00015C0C" w:rsidRDefault="00E2362C" w:rsidP="00E2362C">
      <w:pPr>
        <w:pStyle w:val="Default"/>
        <w:spacing w:after="87"/>
        <w:rPr>
          <w:b/>
          <w:bCs/>
        </w:rPr>
      </w:pPr>
      <w:r w:rsidRPr="00015C0C">
        <w:rPr>
          <w:b/>
          <w:bCs/>
        </w:rPr>
        <w:t>2</w:t>
      </w:r>
      <w:r w:rsidRPr="00015C0C">
        <w:t xml:space="preserve">. </w:t>
      </w:r>
      <w:r w:rsidR="00931C7F" w:rsidRPr="00015C0C">
        <w:rPr>
          <w:b/>
          <w:bCs/>
        </w:rPr>
        <w:t>Viešųjų pirkimų organizavimas ir vykdymas</w:t>
      </w:r>
      <w:r w:rsidR="00C34DA7" w:rsidRPr="00015C0C">
        <w:rPr>
          <w:b/>
          <w:bCs/>
        </w:rPr>
        <w:t xml:space="preserve"> VŠĮ „Neringos pirminės sveikatos priežiūros centras“</w:t>
      </w:r>
    </w:p>
    <w:p w14:paraId="664A37CE" w14:textId="07146C32" w:rsidR="0045544D" w:rsidRDefault="0045544D" w:rsidP="0045544D">
      <w:pPr>
        <w:pStyle w:val="Default"/>
        <w:tabs>
          <w:tab w:val="left" w:pos="426"/>
        </w:tabs>
        <w:spacing w:after="87"/>
        <w:ind w:hanging="709"/>
        <w:jc w:val="both"/>
        <w:rPr>
          <w:lang w:eastAsia="zh-CN"/>
        </w:rPr>
      </w:pPr>
      <w:r w:rsidRPr="00015C0C">
        <w:tab/>
      </w:r>
      <w:r w:rsidRPr="00015C0C">
        <w:tab/>
      </w:r>
      <w:r w:rsidRPr="00015C0C">
        <w:rPr>
          <w:lang w:eastAsia="zh-CN"/>
        </w:rPr>
        <w:t xml:space="preserve">Vadovaujantis Lietuvos Respublikos korupcijos prevencijos įstatymu, Lietuvos Respublikos Vyriausybės 2002 m. spalio 8 d. nutarimu Nr. 1601 „Dėl Korupcijos rizikos analizės atlikimo tvarkos aprašo patvirtinimo“, Valstybės ir savivaldybių įstaigų veiklos sričių, kuriose egzistuoja didelė korupcijos pasireiškimo tikimybė, nustatymo rekomendacijomis, patvirtintomis Lietuvos Respublikos specialiųjų tyrimų tarnybos direktoriaus 2011 m. gegužės 13 d. įsakymu Nr. 2-170 „Dėl valstybės ar savivaldybių įstaigų veiklos sričių, kuriose egzistuoja didelė korupcijos pasireiškimo tikimybė, nustatymo rekomendacijų patvirtinimo“, Lietuvos Respublikos sveikatos apsaugos ministro 2020 m. lapkričio 6 d. įsakymu Nr. V-2521 „Dėl Šakinės korupcijos prevencijos sveikatos priežiūros sistemoje 2020–2022 metų programos patvirtinimo“, Viešojoje įstaigoje Neringos pirminės sveikatos priežiūros centre buvo atliktas korupcijos pasireiškimo tikimybės nustatymas. </w:t>
      </w:r>
    </w:p>
    <w:p w14:paraId="35876566" w14:textId="2649CC7A" w:rsidR="00015C0C" w:rsidRDefault="00015C0C" w:rsidP="0045544D">
      <w:pPr>
        <w:pStyle w:val="Default"/>
        <w:tabs>
          <w:tab w:val="left" w:pos="426"/>
        </w:tabs>
        <w:spacing w:after="87"/>
        <w:ind w:hanging="709"/>
        <w:jc w:val="both"/>
        <w:rPr>
          <w:lang w:eastAsia="zh-CN"/>
        </w:rPr>
      </w:pPr>
    </w:p>
    <w:p w14:paraId="783636AA" w14:textId="52DC0980" w:rsidR="00015C0C" w:rsidRDefault="00015C0C" w:rsidP="0045544D">
      <w:pPr>
        <w:pStyle w:val="Default"/>
        <w:tabs>
          <w:tab w:val="left" w:pos="426"/>
        </w:tabs>
        <w:spacing w:after="87"/>
        <w:ind w:hanging="709"/>
        <w:jc w:val="both"/>
        <w:rPr>
          <w:lang w:eastAsia="zh-CN"/>
        </w:rPr>
      </w:pPr>
    </w:p>
    <w:p w14:paraId="484BD17F" w14:textId="77777777" w:rsidR="0045544D" w:rsidRPr="00015C0C" w:rsidRDefault="0045544D" w:rsidP="0045544D">
      <w:pPr>
        <w:ind w:firstLine="720"/>
        <w:jc w:val="both"/>
        <w:rPr>
          <w:sz w:val="24"/>
          <w:szCs w:val="24"/>
          <w:lang w:eastAsia="zh-CN"/>
        </w:rPr>
      </w:pPr>
      <w:r w:rsidRPr="00015C0C">
        <w:rPr>
          <w:bCs/>
          <w:sz w:val="24"/>
          <w:szCs w:val="24"/>
          <w:lang w:eastAsia="zh-CN"/>
        </w:rPr>
        <w:t xml:space="preserve">Atliekant korupcijos pasireiškimo tikimybę vertinta veiklos sritis: </w:t>
      </w:r>
      <w:r w:rsidRPr="00015C0C">
        <w:rPr>
          <w:bCs/>
          <w:i/>
          <w:iCs/>
          <w:sz w:val="24"/>
          <w:szCs w:val="24"/>
          <w:lang w:eastAsia="zh-CN"/>
        </w:rPr>
        <w:t>viešųjų pirkimų organizavimas ir vykdymas Viešojoje įstaigoje Neringos pirminės sveikatos priežiūros centre.</w:t>
      </w:r>
      <w:r w:rsidRPr="00015C0C">
        <w:rPr>
          <w:bCs/>
          <w:sz w:val="24"/>
          <w:szCs w:val="24"/>
          <w:lang w:eastAsia="zh-CN"/>
        </w:rPr>
        <w:t xml:space="preserve"> </w:t>
      </w:r>
      <w:r w:rsidRPr="00015C0C">
        <w:rPr>
          <w:sz w:val="24"/>
          <w:szCs w:val="24"/>
          <w:lang w:eastAsia="zh-CN"/>
        </w:rPr>
        <w:t>Sritis parinkta vadovaujantis Šakinės korupcijos prevencijos sveikatos priežiūros sistemos 2020–2022 metų programa.</w:t>
      </w:r>
    </w:p>
    <w:p w14:paraId="1FB0D20D" w14:textId="77777777" w:rsidR="0045544D" w:rsidRPr="00015C0C" w:rsidRDefault="0045544D" w:rsidP="0045544D">
      <w:pPr>
        <w:ind w:firstLine="720"/>
        <w:jc w:val="both"/>
        <w:rPr>
          <w:bCs/>
          <w:sz w:val="24"/>
          <w:szCs w:val="24"/>
          <w:lang w:eastAsia="zh-CN"/>
        </w:rPr>
      </w:pPr>
      <w:r w:rsidRPr="00015C0C">
        <w:rPr>
          <w:bCs/>
          <w:sz w:val="24"/>
          <w:szCs w:val="24"/>
          <w:lang w:eastAsia="zh-CN"/>
        </w:rPr>
        <w:t xml:space="preserve">Analizuojamas laikotarpis: 2020 m. IV ketv. - 2021 m. III ketv.  </w:t>
      </w:r>
    </w:p>
    <w:p w14:paraId="5D76F930" w14:textId="0342E6B4" w:rsidR="0045544D" w:rsidRPr="00015C0C" w:rsidRDefault="0045544D" w:rsidP="0045544D">
      <w:pPr>
        <w:ind w:firstLine="720"/>
        <w:jc w:val="both"/>
        <w:rPr>
          <w:bCs/>
          <w:sz w:val="24"/>
          <w:szCs w:val="24"/>
          <w:lang w:eastAsia="zh-CN"/>
        </w:rPr>
      </w:pPr>
      <w:r w:rsidRPr="00015C0C">
        <w:rPr>
          <w:bCs/>
          <w:sz w:val="24"/>
          <w:szCs w:val="24"/>
          <w:lang w:eastAsia="zh-CN"/>
        </w:rPr>
        <w:t>Analizuojant remtasi:</w:t>
      </w:r>
    </w:p>
    <w:p w14:paraId="384296AE" w14:textId="77777777" w:rsidR="0045544D" w:rsidRPr="00015C0C" w:rsidRDefault="0045544D" w:rsidP="0045544D">
      <w:pPr>
        <w:numPr>
          <w:ilvl w:val="0"/>
          <w:numId w:val="21"/>
        </w:numPr>
        <w:tabs>
          <w:tab w:val="left" w:pos="993"/>
        </w:tabs>
        <w:suppressAutoHyphens/>
        <w:ind w:left="0" w:firstLine="709"/>
        <w:jc w:val="both"/>
        <w:rPr>
          <w:sz w:val="24"/>
          <w:szCs w:val="24"/>
          <w:lang w:eastAsia="zh-CN"/>
        </w:rPr>
      </w:pPr>
      <w:r w:rsidRPr="00015C0C">
        <w:rPr>
          <w:sz w:val="24"/>
          <w:szCs w:val="24"/>
          <w:lang w:eastAsia="zh-CN"/>
        </w:rPr>
        <w:t>Lietuvos Respublikos teisės aktai, reglamentuojantys viešųjų pirkimų organizavimą ir vykdymą;</w:t>
      </w:r>
    </w:p>
    <w:p w14:paraId="6D9B6ECB" w14:textId="77777777" w:rsidR="0045544D" w:rsidRPr="00015C0C" w:rsidRDefault="0045544D" w:rsidP="0045544D">
      <w:pPr>
        <w:numPr>
          <w:ilvl w:val="0"/>
          <w:numId w:val="21"/>
        </w:numPr>
        <w:tabs>
          <w:tab w:val="left" w:pos="993"/>
        </w:tabs>
        <w:suppressAutoHyphens/>
        <w:ind w:left="0" w:firstLine="709"/>
        <w:jc w:val="both"/>
        <w:rPr>
          <w:sz w:val="24"/>
          <w:szCs w:val="24"/>
          <w:lang w:eastAsia="zh-CN"/>
        </w:rPr>
      </w:pPr>
      <w:r w:rsidRPr="00015C0C">
        <w:rPr>
          <w:sz w:val="24"/>
          <w:szCs w:val="24"/>
          <w:lang w:eastAsia="zh-CN"/>
        </w:rPr>
        <w:t>vidaus dokumentai;</w:t>
      </w:r>
    </w:p>
    <w:p w14:paraId="7EF65CED" w14:textId="77777777" w:rsidR="0045544D" w:rsidRPr="00015C0C" w:rsidRDefault="0045544D" w:rsidP="0045544D">
      <w:pPr>
        <w:numPr>
          <w:ilvl w:val="0"/>
          <w:numId w:val="21"/>
        </w:numPr>
        <w:tabs>
          <w:tab w:val="left" w:pos="993"/>
        </w:tabs>
        <w:suppressAutoHyphens/>
        <w:ind w:left="0" w:firstLine="709"/>
        <w:jc w:val="both"/>
        <w:rPr>
          <w:sz w:val="24"/>
          <w:szCs w:val="24"/>
          <w:lang w:eastAsia="zh-CN"/>
        </w:rPr>
      </w:pPr>
      <w:r w:rsidRPr="00015C0C">
        <w:rPr>
          <w:sz w:val="24"/>
          <w:szCs w:val="24"/>
          <w:lang w:eastAsia="zh-CN"/>
        </w:rPr>
        <w:t>kiti dokumentai, susiję su viešųjų pirkimų vykdymų ir organizavimu paslaugų teikimu (Viešųjų pirkimų tarnybos rekomendacijos, gairės ir kt.).</w:t>
      </w:r>
    </w:p>
    <w:p w14:paraId="4C57E19D" w14:textId="77777777" w:rsidR="0045544D" w:rsidRPr="00015C0C" w:rsidRDefault="0045544D" w:rsidP="0045544D">
      <w:pPr>
        <w:ind w:firstLine="720"/>
        <w:jc w:val="both"/>
        <w:rPr>
          <w:sz w:val="24"/>
          <w:szCs w:val="24"/>
          <w:lang w:eastAsia="zh-CN"/>
        </w:rPr>
      </w:pPr>
      <w:r w:rsidRPr="00015C0C">
        <w:rPr>
          <w:sz w:val="24"/>
          <w:szCs w:val="24"/>
          <w:lang w:eastAsia="zh-CN"/>
        </w:rPr>
        <w:t>Atliekant KPT, vadovautasi Valstybės ir savivaldybės įstaigų veiklos sričių, kuriose egzistuoja didelė korupcijos pasireiškimo tikimybė, nustatymo rekomendacijų klausimynu. Buvo atlikta duomenų analizė, tiriant teisės aktus, analizuojant Viešosios įstaigos Neringos pirminės sveikatos priežiūros centro viešųjų pirkimų  tvarką, vykdymą, darbuotojų pareigybių aprašymus, teisės aktus, kuriais savo veikloje vadovaujasi darbuotojai bei kitus su analizuojama veikla susijusius dokumentus.</w:t>
      </w:r>
    </w:p>
    <w:p w14:paraId="62772511" w14:textId="77777777" w:rsidR="0045544D" w:rsidRPr="00015C0C" w:rsidRDefault="0045544D" w:rsidP="0045544D">
      <w:pPr>
        <w:suppressAutoHyphens/>
        <w:autoSpaceDE w:val="0"/>
        <w:autoSpaceDN w:val="0"/>
        <w:adjustRightInd w:val="0"/>
        <w:ind w:firstLine="720"/>
        <w:jc w:val="both"/>
        <w:rPr>
          <w:sz w:val="24"/>
          <w:szCs w:val="24"/>
          <w:lang w:eastAsia="lt-LT"/>
        </w:rPr>
      </w:pPr>
      <w:r w:rsidRPr="00015C0C">
        <w:rPr>
          <w:sz w:val="24"/>
          <w:szCs w:val="24"/>
          <w:lang w:eastAsia="zh-CN"/>
        </w:rPr>
        <w:t>KPT nustatymas atliktas įvertinant viešųjų pirkimų vykdymo ir organizavimo teisinį reglamentavimą, nustatytų procedūrų atitikimą aukštesnės galios teisės aktams, vertinta, ar viešųjų pirkimų vykdymas ir organizavimas atliekamas laikantis nustatytų procedūrų, ar yra nustatyta sprendimų priėmimo ir vykdymo kontrolė, ar priimti visi teisės aktai, būtini teisės aktams įgyvendinti.</w:t>
      </w:r>
    </w:p>
    <w:p w14:paraId="0FD5DFA3" w14:textId="77777777" w:rsidR="0045544D" w:rsidRPr="00015C0C" w:rsidRDefault="0045544D" w:rsidP="0045544D">
      <w:pPr>
        <w:suppressAutoHyphens/>
        <w:autoSpaceDE w:val="0"/>
        <w:autoSpaceDN w:val="0"/>
        <w:adjustRightInd w:val="0"/>
        <w:ind w:firstLine="720"/>
        <w:jc w:val="both"/>
        <w:rPr>
          <w:sz w:val="24"/>
          <w:szCs w:val="24"/>
          <w:lang w:eastAsia="zh-CN"/>
        </w:rPr>
      </w:pPr>
      <w:r w:rsidRPr="00015C0C">
        <w:rPr>
          <w:sz w:val="24"/>
          <w:szCs w:val="24"/>
          <w:lang w:eastAsia="zh-CN"/>
        </w:rPr>
        <w:t xml:space="preserve">Analizuojama KPT - prielaida, kad tam tikri Viešosios įstaigos Neringos pirminės sveikatos priežiūros centro veiklą veikiantys išoriniai, vidiniai ar individualūs rizikos veiksniai sudaro galimybes atsirasti korupcijai. Vertinimas atliktas pagal Lietuvos Respublikos korupcijos prevencijos įstatymo 6 straipsnio 4 dalies 2 – 5 punktuose numatytus kriterijus. </w:t>
      </w:r>
    </w:p>
    <w:p w14:paraId="1AF11741" w14:textId="77777777" w:rsidR="0045544D" w:rsidRPr="0045544D" w:rsidRDefault="0045544D" w:rsidP="0045544D">
      <w:pPr>
        <w:suppressAutoHyphens/>
        <w:ind w:firstLine="709"/>
        <w:jc w:val="both"/>
        <w:rPr>
          <w:sz w:val="24"/>
          <w:szCs w:val="24"/>
          <w:lang w:eastAsia="zh-CN"/>
        </w:rPr>
      </w:pPr>
      <w:r w:rsidRPr="0045544D">
        <w:rPr>
          <w:sz w:val="24"/>
          <w:szCs w:val="24"/>
          <w:lang w:eastAsia="zh-CN"/>
        </w:rPr>
        <w:t xml:space="preserve">Viešosios įstaigos Neringos pirminės sveikatos priežiūros centro asmenims bei darbuotojams, susidūrus su korupcijos apraiškomis bet kokioje srityje, yra sudaryta galimybė kreiptis telefonu ar raštu, bei elektroniniu paštu, kuriais galima pranešti apie korupcijos apraiškas. Vadovaujantis 2019 m. sausio 2 d. Įstaigos direktoriaus įsakymu Nr. V2 įstaigoje veikia korupcijos prevencijos komisija. </w:t>
      </w:r>
    </w:p>
    <w:p w14:paraId="48CFED24" w14:textId="0369F200" w:rsidR="0045544D" w:rsidRPr="0045544D" w:rsidRDefault="0045544D" w:rsidP="0045544D">
      <w:pPr>
        <w:suppressAutoHyphens/>
        <w:ind w:firstLine="709"/>
        <w:jc w:val="both"/>
        <w:rPr>
          <w:rFonts w:eastAsia="Calibri"/>
          <w:sz w:val="24"/>
          <w:szCs w:val="24"/>
          <w:lang w:eastAsia="zh-CN"/>
        </w:rPr>
      </w:pPr>
      <w:r w:rsidRPr="0045544D">
        <w:rPr>
          <w:rFonts w:eastAsia="Calibri"/>
          <w:sz w:val="24"/>
          <w:szCs w:val="24"/>
          <w:lang w:eastAsia="zh-CN"/>
        </w:rPr>
        <w:t>Užduotys ir klausimai</w:t>
      </w:r>
      <w:r>
        <w:rPr>
          <w:rFonts w:eastAsia="Calibri"/>
          <w:sz w:val="24"/>
          <w:szCs w:val="24"/>
          <w:lang w:eastAsia="zh-CN"/>
        </w:rPr>
        <w:t>:</w:t>
      </w:r>
      <w:r w:rsidRPr="0045544D">
        <w:rPr>
          <w:rFonts w:eastAsia="Calibri"/>
          <w:sz w:val="24"/>
          <w:szCs w:val="24"/>
          <w:lang w:eastAsia="zh-CN"/>
        </w:rPr>
        <w:t xml:space="preserve"> </w:t>
      </w:r>
    </w:p>
    <w:p w14:paraId="1FB8EC89" w14:textId="0528F02C" w:rsidR="0045544D" w:rsidRPr="0045544D" w:rsidRDefault="0045544D" w:rsidP="0045544D">
      <w:pPr>
        <w:pStyle w:val="Sraopastraipa"/>
        <w:numPr>
          <w:ilvl w:val="0"/>
          <w:numId w:val="22"/>
        </w:numPr>
        <w:suppressAutoHyphens/>
        <w:jc w:val="both"/>
        <w:rPr>
          <w:rFonts w:eastAsia="Calibri"/>
          <w:szCs w:val="24"/>
          <w:lang w:val="lt-LT" w:eastAsia="zh-CN"/>
        </w:rPr>
      </w:pPr>
      <w:r w:rsidRPr="0045544D">
        <w:rPr>
          <w:rFonts w:eastAsia="Calibri"/>
          <w:szCs w:val="24"/>
          <w:lang w:val="lt-LT" w:eastAsia="zh-CN"/>
        </w:rPr>
        <w:t>Ar VŠĮ</w:t>
      </w:r>
      <w:r w:rsidRPr="0045544D">
        <w:rPr>
          <w:szCs w:val="24"/>
          <w:lang w:val="lt-LT" w:eastAsia="zh-CN"/>
        </w:rPr>
        <w:t xml:space="preserve"> Neringos pirminės sveikatos priežiūros centre</w:t>
      </w:r>
      <w:r w:rsidRPr="0045544D">
        <w:rPr>
          <w:rFonts w:eastAsia="Calibri"/>
          <w:szCs w:val="24"/>
          <w:lang w:val="lt-LT" w:eastAsia="zh-CN"/>
        </w:rPr>
        <w:t xml:space="preserve"> laikomasi teisės aktuose numatytos tvarkos viešųjų pirkimų organizavimo ir vykdymo srityje? </w:t>
      </w:r>
    </w:p>
    <w:p w14:paraId="3EE301F3" w14:textId="65FB24CE" w:rsidR="0045544D" w:rsidRPr="0045544D" w:rsidRDefault="0045544D" w:rsidP="0045544D">
      <w:pPr>
        <w:pStyle w:val="Sraopastraipa"/>
        <w:numPr>
          <w:ilvl w:val="0"/>
          <w:numId w:val="22"/>
        </w:numPr>
        <w:suppressAutoHyphens/>
        <w:rPr>
          <w:rFonts w:eastAsia="Calibri"/>
          <w:szCs w:val="24"/>
          <w:lang w:val="lt-LT" w:eastAsia="zh-CN"/>
        </w:rPr>
      </w:pPr>
      <w:r w:rsidRPr="0045544D">
        <w:rPr>
          <w:rFonts w:eastAsia="Calibri"/>
          <w:szCs w:val="24"/>
          <w:lang w:val="lt-LT" w:eastAsia="zh-CN"/>
        </w:rPr>
        <w:t>Ar užtikrinama viešųjų pirkimų organizavimo ir vykdymo atitiktis įstatymų reikalavimams?</w:t>
      </w:r>
    </w:p>
    <w:p w14:paraId="25CE9967" w14:textId="243629CD" w:rsidR="0045544D" w:rsidRPr="0045544D" w:rsidRDefault="0045544D" w:rsidP="0045544D">
      <w:pPr>
        <w:pStyle w:val="Sraopastraipa"/>
        <w:numPr>
          <w:ilvl w:val="0"/>
          <w:numId w:val="22"/>
        </w:numPr>
        <w:suppressAutoHyphens/>
        <w:rPr>
          <w:rFonts w:eastAsia="Calibri"/>
          <w:szCs w:val="24"/>
          <w:lang w:val="lt-LT" w:eastAsia="zh-CN"/>
        </w:rPr>
      </w:pPr>
      <w:r w:rsidRPr="0045544D">
        <w:rPr>
          <w:rFonts w:eastAsia="Calibri"/>
          <w:szCs w:val="24"/>
          <w:lang w:val="lt-LT" w:eastAsia="zh-CN"/>
        </w:rPr>
        <w:t>Kokia rizika pažeisti viešųjų pirkimų organizavimo ir vykdymo tvarką?</w:t>
      </w:r>
    </w:p>
    <w:p w14:paraId="01DFBAE5" w14:textId="5693FD08" w:rsidR="0045544D" w:rsidRPr="0045544D" w:rsidRDefault="0045544D" w:rsidP="0045544D">
      <w:pPr>
        <w:pStyle w:val="Sraopastraipa"/>
        <w:numPr>
          <w:ilvl w:val="0"/>
          <w:numId w:val="22"/>
        </w:numPr>
        <w:suppressAutoHyphens/>
        <w:rPr>
          <w:rFonts w:cs="Arial"/>
          <w:bCs/>
          <w:iCs/>
          <w:szCs w:val="24"/>
          <w:lang w:val="lt-LT" w:eastAsia="zh-CN"/>
        </w:rPr>
      </w:pPr>
      <w:r w:rsidRPr="0045544D">
        <w:rPr>
          <w:rFonts w:cs="Arial"/>
          <w:bCs/>
          <w:iCs/>
          <w:szCs w:val="24"/>
          <w:lang w:val="lt-LT" w:eastAsia="zh-CN"/>
        </w:rPr>
        <w:t xml:space="preserve">Analizuota Viešosios įstaigos Neringos pirminės sveikatos priežiūros centro </w:t>
      </w:r>
      <w:r w:rsidRPr="0045544D">
        <w:rPr>
          <w:rFonts w:eastAsia="Calibri"/>
          <w:szCs w:val="24"/>
          <w:lang w:val="lt-LT" w:eastAsia="zh-CN"/>
        </w:rPr>
        <w:t xml:space="preserve">viešųjų pirkimų organizavimo ir vykdymo </w:t>
      </w:r>
      <w:r w:rsidRPr="0045544D">
        <w:rPr>
          <w:szCs w:val="24"/>
          <w:lang w:val="lt-LT" w:eastAsia="zh-CN"/>
        </w:rPr>
        <w:t>tvarka ir susijusių poįstatyminių teisės aktų taikymas.</w:t>
      </w:r>
    </w:p>
    <w:p w14:paraId="7F1198B0" w14:textId="7531BCB6" w:rsidR="0045544D" w:rsidRPr="0045544D" w:rsidRDefault="0045544D" w:rsidP="0045544D">
      <w:pPr>
        <w:pStyle w:val="Sraopastraipa"/>
        <w:numPr>
          <w:ilvl w:val="0"/>
          <w:numId w:val="22"/>
        </w:numPr>
        <w:suppressAutoHyphens/>
        <w:rPr>
          <w:bCs/>
          <w:iCs/>
          <w:szCs w:val="24"/>
          <w:lang w:val="lt-LT" w:eastAsia="zh-CN"/>
        </w:rPr>
      </w:pPr>
      <w:r w:rsidRPr="0045544D">
        <w:rPr>
          <w:bCs/>
          <w:iCs/>
          <w:szCs w:val="24"/>
          <w:lang w:val="lt-LT" w:eastAsia="zh-CN"/>
        </w:rPr>
        <w:t xml:space="preserve">Kaip gerinti </w:t>
      </w:r>
      <w:r w:rsidRPr="0045544D">
        <w:rPr>
          <w:iCs/>
          <w:color w:val="000000"/>
          <w:szCs w:val="24"/>
          <w:shd w:val="clear" w:color="auto" w:fill="FFFFFF"/>
          <w:lang w:val="lt-LT" w:eastAsia="zh-CN"/>
        </w:rPr>
        <w:t>korupcijos prevencijos vykdymą Viešojoje</w:t>
      </w:r>
      <w:r w:rsidRPr="0045544D">
        <w:rPr>
          <w:iCs/>
          <w:szCs w:val="24"/>
          <w:lang w:val="lt-LT" w:eastAsia="zh-CN"/>
        </w:rPr>
        <w:t xml:space="preserve"> įstaigoje Neringos pirminės sveikatos priežiūros centre, organizuojant viešuosius pirkimus?</w:t>
      </w:r>
    </w:p>
    <w:p w14:paraId="611B8C4D" w14:textId="77777777" w:rsidR="0045544D" w:rsidRPr="0045544D" w:rsidRDefault="0045544D" w:rsidP="0045544D">
      <w:pPr>
        <w:ind w:firstLine="567"/>
        <w:jc w:val="both"/>
        <w:rPr>
          <w:iCs/>
          <w:sz w:val="24"/>
          <w:szCs w:val="24"/>
          <w:lang w:eastAsia="zh-CN"/>
        </w:rPr>
      </w:pPr>
      <w:r w:rsidRPr="0045544D">
        <w:rPr>
          <w:iCs/>
          <w:sz w:val="24"/>
          <w:szCs w:val="24"/>
          <w:lang w:eastAsia="zh-CN"/>
        </w:rPr>
        <w:t xml:space="preserve">Analizuojamu laikotarpiu </w:t>
      </w:r>
      <w:r w:rsidRPr="0045544D">
        <w:rPr>
          <w:sz w:val="24"/>
          <w:szCs w:val="24"/>
          <w:lang w:eastAsia="zh-CN"/>
        </w:rPr>
        <w:t>Viešojoje įstaigoje Neringos pirminės sveikatos priežiūros centre</w:t>
      </w:r>
      <w:r w:rsidRPr="0045544D">
        <w:rPr>
          <w:iCs/>
          <w:sz w:val="24"/>
          <w:szCs w:val="24"/>
          <w:lang w:eastAsia="zh-CN"/>
        </w:rPr>
        <w:t xml:space="preserve"> viešieji pirkimai buvo organizuojami ir atliekami vadovaujantis aktualios redakcijos Lietuvos Respublikos viešųjų pirkimų įstatymu, Viešųjų pirkimų tarnybos direktoriaus 2017 m. birželio 28 d. įsakymu Nr. 1S-97 aktualios redakcijos patvirtintu Mažos vertės pirkimo tvarkos aprašu, Įstaigos direktoriaus patvirtintu ir </w:t>
      </w:r>
      <w:r w:rsidRPr="0045544D">
        <w:rPr>
          <w:rFonts w:eastAsia="Calibri"/>
          <w:sz w:val="24"/>
          <w:szCs w:val="24"/>
        </w:rPr>
        <w:t>2021 m. balandžio 30</w:t>
      </w:r>
      <w:r w:rsidRPr="0045544D">
        <w:rPr>
          <w:rFonts w:eastAsia="Calibri"/>
          <w:color w:val="FF0000"/>
          <w:sz w:val="24"/>
          <w:szCs w:val="24"/>
        </w:rPr>
        <w:t xml:space="preserve"> </w:t>
      </w:r>
      <w:r w:rsidRPr="0045544D">
        <w:rPr>
          <w:rFonts w:eastAsia="Calibri"/>
          <w:sz w:val="24"/>
          <w:szCs w:val="24"/>
        </w:rPr>
        <w:t>d</w:t>
      </w:r>
      <w:r w:rsidRPr="0045544D">
        <w:rPr>
          <w:iCs/>
          <w:sz w:val="24"/>
          <w:szCs w:val="24"/>
          <w:lang w:eastAsia="zh-CN"/>
        </w:rPr>
        <w:t xml:space="preserve">. atnaujintu viešųjų pirkimų organizavimo ir vykdymo tvarkos aprašu (toliau — Viešojo pirkimo aprašas), Įstaigos direktoriaus patvirtintu ir </w:t>
      </w:r>
      <w:r w:rsidRPr="0045544D">
        <w:rPr>
          <w:rFonts w:eastAsia="Calibri"/>
          <w:sz w:val="24"/>
          <w:szCs w:val="24"/>
        </w:rPr>
        <w:t>2021 m. balandžio 30</w:t>
      </w:r>
      <w:r w:rsidRPr="0045544D">
        <w:rPr>
          <w:rFonts w:eastAsia="Calibri"/>
          <w:color w:val="FF0000"/>
          <w:sz w:val="24"/>
          <w:szCs w:val="24"/>
        </w:rPr>
        <w:t xml:space="preserve"> </w:t>
      </w:r>
      <w:r w:rsidRPr="0045544D">
        <w:rPr>
          <w:rFonts w:eastAsia="Calibri"/>
          <w:sz w:val="24"/>
          <w:szCs w:val="24"/>
        </w:rPr>
        <w:t>d</w:t>
      </w:r>
      <w:r w:rsidRPr="0045544D">
        <w:rPr>
          <w:iCs/>
          <w:sz w:val="24"/>
          <w:szCs w:val="24"/>
          <w:lang w:eastAsia="zh-CN"/>
        </w:rPr>
        <w:t>. atnaujintu Viešojo pirkimo komisijos darbo reglamentu.</w:t>
      </w:r>
    </w:p>
    <w:p w14:paraId="78E25A2F" w14:textId="64BE1ACC" w:rsidR="0045544D" w:rsidRDefault="0045544D" w:rsidP="0045544D">
      <w:pPr>
        <w:ind w:firstLine="567"/>
        <w:jc w:val="both"/>
        <w:rPr>
          <w:rFonts w:eastAsia="Calibri"/>
          <w:sz w:val="24"/>
          <w:szCs w:val="24"/>
        </w:rPr>
      </w:pPr>
      <w:r w:rsidRPr="0045544D">
        <w:rPr>
          <w:iCs/>
          <w:sz w:val="24"/>
          <w:szCs w:val="24"/>
          <w:lang w:eastAsia="zh-CN"/>
        </w:rPr>
        <w:t xml:space="preserve">2020 m. sausio 10 d. Įstaigos direktoriaus įsakymu Nr. Nr. V 1 paskirti viešųjų pirkimų iniciatoriai, viešųjų pirkimų organizatorius, </w:t>
      </w:r>
      <w:r w:rsidRPr="0045544D">
        <w:rPr>
          <w:rFonts w:eastAsia="Calibri"/>
          <w:sz w:val="24"/>
          <w:szCs w:val="24"/>
        </w:rPr>
        <w:t>2021 m. balandžio 30</w:t>
      </w:r>
      <w:r w:rsidRPr="0045544D">
        <w:rPr>
          <w:rFonts w:eastAsia="Calibri"/>
          <w:color w:val="FF0000"/>
          <w:sz w:val="24"/>
          <w:szCs w:val="24"/>
        </w:rPr>
        <w:t xml:space="preserve"> </w:t>
      </w:r>
      <w:r w:rsidRPr="0045544D">
        <w:rPr>
          <w:rFonts w:eastAsia="Calibri"/>
          <w:sz w:val="24"/>
          <w:szCs w:val="24"/>
        </w:rPr>
        <w:t>d. Įstaigos direktoriaus įsakymu Nr. V 35 paskirtas viešųjų pirkimų koordinatorius, taip pat paskirta Viešojo pirkimo komisija.</w:t>
      </w:r>
    </w:p>
    <w:p w14:paraId="6C16E969" w14:textId="4605512A" w:rsidR="00015C0C" w:rsidRDefault="00015C0C" w:rsidP="0045544D">
      <w:pPr>
        <w:ind w:firstLine="567"/>
        <w:jc w:val="both"/>
        <w:rPr>
          <w:rFonts w:eastAsia="Calibri"/>
          <w:sz w:val="24"/>
          <w:szCs w:val="24"/>
        </w:rPr>
      </w:pPr>
    </w:p>
    <w:p w14:paraId="55078103" w14:textId="1BED383E" w:rsidR="00015C0C" w:rsidRDefault="00015C0C" w:rsidP="0045544D">
      <w:pPr>
        <w:ind w:firstLine="567"/>
        <w:jc w:val="both"/>
        <w:rPr>
          <w:rFonts w:eastAsia="Calibri"/>
          <w:sz w:val="24"/>
          <w:szCs w:val="24"/>
        </w:rPr>
      </w:pPr>
    </w:p>
    <w:p w14:paraId="44AB9F8C" w14:textId="6A07143D" w:rsidR="0045544D" w:rsidRDefault="0045544D" w:rsidP="00015C0C">
      <w:pPr>
        <w:ind w:firstLine="567"/>
        <w:jc w:val="both"/>
        <w:rPr>
          <w:iCs/>
          <w:sz w:val="24"/>
          <w:szCs w:val="24"/>
          <w:lang w:eastAsia="zh-CN"/>
        </w:rPr>
      </w:pPr>
      <w:r w:rsidRPr="0045544D">
        <w:rPr>
          <w:iCs/>
          <w:sz w:val="24"/>
          <w:szCs w:val="24"/>
          <w:lang w:eastAsia="zh-CN"/>
        </w:rPr>
        <w:t xml:space="preserve">Pažymėtina, jog Viešųjų pirkimo aprašo 31 punkte nustatyta, jog pirkimus vykdantys iniciatoriai, pirkimų organizatoriai ir Komisijos nariai prieš pradėdami pirkimus, privalo pasirašyti nešališkumo deklaraciją (formą nustato VPT kartu su Vyriausiąja tarnybinės etikos komisija), konfidencialumo pasižadėjimą bei pateikti Privačių interesų deklaracijas Vyriausiajai tarnybinės etikos komisijai. Atliekant vertinimą nustatyta, jog šios nuostatos laikomasi ir konfidencialumo pasižadėjimai ir nešališkumo deklaracijos yra pasirašytos visų viešųjų pirkimų procedūrose dalyvaujančių darbuotojų, Privačių interesų deklaracijos pateiktos. Visi Įstaigos darbuotojai, kurie </w:t>
      </w:r>
    </w:p>
    <w:p w14:paraId="1EAAB2B7" w14:textId="6A4B052F" w:rsidR="0045544D" w:rsidRPr="0045544D" w:rsidRDefault="0045544D" w:rsidP="0045544D">
      <w:pPr>
        <w:jc w:val="both"/>
        <w:rPr>
          <w:iCs/>
          <w:sz w:val="24"/>
          <w:szCs w:val="24"/>
          <w:lang w:eastAsia="zh-CN"/>
        </w:rPr>
      </w:pPr>
      <w:r w:rsidRPr="0045544D">
        <w:rPr>
          <w:iCs/>
          <w:sz w:val="24"/>
          <w:szCs w:val="24"/>
          <w:lang w:eastAsia="zh-CN"/>
        </w:rPr>
        <w:t>dalyvauja viešųjų pirkimų procedūrose, yra deklaravę savo nešališkumą, yra informuoti apie situacijas, kuriose gali atsirasti interesų konfliktai  ir iš šių situacijų kylančią korupcijos grėsmę.</w:t>
      </w:r>
    </w:p>
    <w:p w14:paraId="1596D0DA" w14:textId="77777777" w:rsidR="0045544D" w:rsidRPr="0045544D" w:rsidRDefault="0045544D" w:rsidP="0045544D">
      <w:pPr>
        <w:ind w:firstLine="567"/>
        <w:jc w:val="both"/>
        <w:rPr>
          <w:iCs/>
          <w:sz w:val="24"/>
          <w:szCs w:val="24"/>
          <w:lang w:eastAsia="zh-CN"/>
        </w:rPr>
      </w:pPr>
      <w:r w:rsidRPr="0045544D">
        <w:rPr>
          <w:iCs/>
          <w:sz w:val="24"/>
          <w:szCs w:val="24"/>
          <w:lang w:eastAsia="zh-CN"/>
        </w:rPr>
        <w:t>Dėl kiekvieno pirkimo viešojo pirkimo iniciatorius rengia paraišką, kurioje, be kiti duomenų, nurodomas pirkimo objekto pavadinimas, apibūdinimas, reikalingas kiekis ar apimtis, atsižvelgiant j visą pirkimo sutarties trukmę su galimais pratęsimais, maksimali pirkimo vertė, numatoma pirkimo sutarties trukmė, atsižvelgiant į visus galimus pratęsimus, siūlomų kviesti tiekėjų sąrašas, siūlomų kviesti tiekėjų sąrašo pagrindimas. Visi viešojo pirkimo etapai vykdomi vadovaujantis Viešojo pirkimo aprašu.</w:t>
      </w:r>
      <w:r w:rsidRPr="0045544D">
        <w:rPr>
          <w:sz w:val="24"/>
          <w:szCs w:val="24"/>
          <w:lang w:eastAsia="zh-CN"/>
        </w:rPr>
        <w:t xml:space="preserve"> </w:t>
      </w:r>
      <w:r w:rsidRPr="0045544D">
        <w:rPr>
          <w:iCs/>
          <w:sz w:val="24"/>
          <w:szCs w:val="24"/>
          <w:lang w:eastAsia="zh-CN"/>
        </w:rPr>
        <w:t>Įvykus pirkimo procedūroms, pirkimo organizatorius parengia pirkimo sutartį ar preliminariąją sutartį, suderina nustatyta tvarka ir organizuoja pirkimo sutarties ar preliminariosios sutarties pasirašymą.</w:t>
      </w:r>
    </w:p>
    <w:p w14:paraId="55D701C7" w14:textId="77777777" w:rsidR="0045544D" w:rsidRPr="0045544D" w:rsidRDefault="0045544D" w:rsidP="0045544D">
      <w:pPr>
        <w:ind w:firstLine="567"/>
        <w:jc w:val="both"/>
        <w:rPr>
          <w:iCs/>
          <w:sz w:val="24"/>
          <w:szCs w:val="24"/>
          <w:lang w:eastAsia="zh-CN"/>
        </w:rPr>
      </w:pPr>
      <w:r w:rsidRPr="0045544D">
        <w:rPr>
          <w:iCs/>
          <w:sz w:val="24"/>
          <w:szCs w:val="24"/>
          <w:lang w:eastAsia="zh-CN"/>
        </w:rPr>
        <w:t>Atsižvelgiant į tai, kas išdėstyta, į pirmiau nurodytus viešojo pirkimą procesą reglamentuojančius teisės aktus, darytina išvada, kad viešojo pirkimo organizavimo ir vykdymo proceso metu Viešojoje įstaigoje Neringos pirminės sveikatos priežiūros centre laikomasi įstatymų ir kitų teisės aktų, priimti visi ir atnaujinti reikalingi šią sritį reglamentuojantys vidaus teisės aktai.</w:t>
      </w:r>
    </w:p>
    <w:p w14:paraId="346C0D2E" w14:textId="77777777" w:rsidR="0045544D" w:rsidRPr="00C52BDE" w:rsidRDefault="0045544D" w:rsidP="0045544D">
      <w:pPr>
        <w:tabs>
          <w:tab w:val="left" w:pos="426"/>
        </w:tabs>
        <w:suppressAutoHyphens/>
        <w:jc w:val="both"/>
        <w:rPr>
          <w:bCs/>
          <w:i/>
          <w:iCs/>
          <w:sz w:val="24"/>
          <w:szCs w:val="24"/>
          <w:lang w:eastAsia="lt-LT"/>
        </w:rPr>
      </w:pPr>
      <w:r w:rsidRPr="0045544D">
        <w:rPr>
          <w:sz w:val="24"/>
          <w:szCs w:val="24"/>
          <w:lang w:eastAsia="lt-LT"/>
        </w:rPr>
        <w:tab/>
        <w:t>Atlikus</w:t>
      </w:r>
      <w:r w:rsidRPr="0045544D">
        <w:rPr>
          <w:color w:val="FF0000"/>
          <w:sz w:val="24"/>
          <w:szCs w:val="24"/>
          <w:lang w:eastAsia="lt-LT"/>
        </w:rPr>
        <w:t xml:space="preserve"> </w:t>
      </w:r>
      <w:r w:rsidRPr="0045544D">
        <w:rPr>
          <w:sz w:val="24"/>
          <w:szCs w:val="24"/>
          <w:lang w:eastAsia="lt-LT"/>
        </w:rPr>
        <w:t>korupcijos pasireiškimo tikimybės nustatymą</w:t>
      </w:r>
      <w:r w:rsidRPr="0045544D">
        <w:rPr>
          <w:color w:val="FF0000"/>
          <w:sz w:val="24"/>
          <w:szCs w:val="24"/>
          <w:lang w:eastAsia="lt-LT"/>
        </w:rPr>
        <w:t xml:space="preserve"> </w:t>
      </w:r>
      <w:r w:rsidRPr="0045544D">
        <w:rPr>
          <w:sz w:val="24"/>
          <w:szCs w:val="24"/>
          <w:lang w:eastAsia="zh-CN"/>
        </w:rPr>
        <w:t>Viešojoje įstaigoje Neringos pirminės sveikatos priežiūros centre</w:t>
      </w:r>
      <w:r w:rsidRPr="0045544D">
        <w:rPr>
          <w:sz w:val="24"/>
          <w:szCs w:val="24"/>
          <w:lang w:eastAsia="lt-LT"/>
        </w:rPr>
        <w:t xml:space="preserve">, </w:t>
      </w:r>
      <w:r w:rsidRPr="00C52BDE">
        <w:rPr>
          <w:i/>
          <w:iCs/>
          <w:sz w:val="24"/>
          <w:szCs w:val="24"/>
          <w:lang w:eastAsia="lt-LT"/>
        </w:rPr>
        <w:t xml:space="preserve">nustatyta, kad korupcijos pasireiškimo tikimybė galimai egzistuoja, tačiau korupcijos pasireiškimo rizika yra žema. </w:t>
      </w:r>
      <w:r w:rsidRPr="00C52BDE">
        <w:rPr>
          <w:bCs/>
          <w:i/>
          <w:iCs/>
          <w:sz w:val="24"/>
          <w:szCs w:val="24"/>
          <w:lang w:eastAsia="lt-LT"/>
        </w:rPr>
        <w:t xml:space="preserve">Korupcijos rizikos veiksniai nenustatyti. </w:t>
      </w:r>
    </w:p>
    <w:p w14:paraId="7E9E28A9" w14:textId="2DE90ED5" w:rsidR="0045544D" w:rsidRPr="0045544D" w:rsidRDefault="0045544D" w:rsidP="0045544D">
      <w:pPr>
        <w:suppressAutoHyphens/>
        <w:ind w:firstLine="709"/>
        <w:jc w:val="both"/>
        <w:rPr>
          <w:b/>
          <w:sz w:val="24"/>
          <w:szCs w:val="24"/>
          <w:lang w:eastAsia="lt-LT"/>
        </w:rPr>
      </w:pPr>
      <w:r w:rsidRPr="0045544D">
        <w:rPr>
          <w:b/>
          <w:sz w:val="24"/>
          <w:szCs w:val="24"/>
          <w:lang w:eastAsia="lt-LT"/>
        </w:rPr>
        <w:t>Siūlymai, rekomendacijos</w:t>
      </w:r>
    </w:p>
    <w:p w14:paraId="148AE437" w14:textId="77777777" w:rsidR="0045544D" w:rsidRPr="0045544D" w:rsidRDefault="0045544D" w:rsidP="0045544D">
      <w:pPr>
        <w:suppressAutoHyphens/>
        <w:ind w:firstLine="709"/>
        <w:jc w:val="both"/>
        <w:rPr>
          <w:sz w:val="24"/>
          <w:szCs w:val="24"/>
          <w:lang w:eastAsia="lt-LT"/>
        </w:rPr>
      </w:pPr>
      <w:r w:rsidRPr="0045544D">
        <w:rPr>
          <w:sz w:val="24"/>
          <w:szCs w:val="24"/>
          <w:lang w:eastAsia="lt-LT"/>
        </w:rPr>
        <w:t>Siekiant, kad korupcijos tikimybė neatsirastų bei užtikrinant jos prevenciją, siūloma:</w:t>
      </w:r>
    </w:p>
    <w:p w14:paraId="2F61DF88" w14:textId="77777777" w:rsidR="0045544D" w:rsidRPr="0045544D" w:rsidRDefault="0045544D" w:rsidP="0045544D">
      <w:pPr>
        <w:suppressAutoHyphens/>
        <w:ind w:firstLine="709"/>
        <w:jc w:val="both"/>
        <w:rPr>
          <w:sz w:val="24"/>
          <w:szCs w:val="24"/>
          <w:lang w:eastAsia="lt-LT"/>
        </w:rPr>
      </w:pPr>
      <w:r w:rsidRPr="0045544D">
        <w:rPr>
          <w:sz w:val="24"/>
          <w:szCs w:val="24"/>
          <w:lang w:eastAsia="lt-LT"/>
        </w:rPr>
        <w:t>1.  Iš anksto derinant su pirkimų iniciatoriais, sudaryti viešųjų pirkimų planą ateinantiems metams.</w:t>
      </w:r>
    </w:p>
    <w:p w14:paraId="58C93E2B" w14:textId="77777777" w:rsidR="0045544D" w:rsidRPr="0045544D" w:rsidRDefault="0045544D" w:rsidP="0045544D">
      <w:pPr>
        <w:suppressAutoHyphens/>
        <w:ind w:firstLine="709"/>
        <w:jc w:val="both"/>
        <w:rPr>
          <w:sz w:val="24"/>
          <w:szCs w:val="24"/>
          <w:lang w:eastAsia="lt-LT"/>
        </w:rPr>
      </w:pPr>
      <w:r w:rsidRPr="0045544D">
        <w:rPr>
          <w:sz w:val="24"/>
          <w:szCs w:val="24"/>
          <w:lang w:eastAsia="lt-LT"/>
        </w:rPr>
        <w:t>2. Įstaigoje parengti gaires, kad darbuotojams būtų aiškus ir paprastas viešųjų pirkimų organizavimo ir vykdymo procesas.</w:t>
      </w:r>
    </w:p>
    <w:p w14:paraId="3B62E8B0" w14:textId="77777777" w:rsidR="0045544D" w:rsidRPr="0045544D" w:rsidRDefault="0045544D" w:rsidP="0045544D">
      <w:pPr>
        <w:suppressAutoHyphens/>
        <w:ind w:firstLine="709"/>
        <w:jc w:val="both"/>
        <w:rPr>
          <w:sz w:val="24"/>
          <w:szCs w:val="24"/>
          <w:lang w:eastAsia="lt-LT"/>
        </w:rPr>
      </w:pPr>
      <w:r w:rsidRPr="0045544D">
        <w:rPr>
          <w:sz w:val="24"/>
          <w:szCs w:val="24"/>
          <w:lang w:eastAsia="lt-LT"/>
        </w:rPr>
        <w:t>3. Reguliariai teikti informaciją korupcijos prevencijos klausimais darbuotojams.</w:t>
      </w:r>
    </w:p>
    <w:p w14:paraId="5C858572" w14:textId="77777777" w:rsidR="0045544D" w:rsidRPr="0045544D" w:rsidRDefault="0045544D" w:rsidP="0045544D">
      <w:pPr>
        <w:suppressAutoHyphens/>
        <w:ind w:firstLine="709"/>
        <w:jc w:val="both"/>
        <w:rPr>
          <w:sz w:val="24"/>
          <w:szCs w:val="24"/>
          <w:lang w:eastAsia="lt-LT"/>
        </w:rPr>
      </w:pPr>
      <w:r w:rsidRPr="0045544D">
        <w:rPr>
          <w:sz w:val="24"/>
          <w:szCs w:val="24"/>
          <w:lang w:eastAsia="lt-LT"/>
        </w:rPr>
        <w:t>4. Dalinai atnaujinti Korupcijos prevencijos komisijos sudėtį, sumažinant interesų konflikto ar prieštaravimų galimybę</w:t>
      </w:r>
    </w:p>
    <w:p w14:paraId="214592F4" w14:textId="158D2B12" w:rsidR="00EB5D54" w:rsidRPr="00CB6110" w:rsidRDefault="00F75159" w:rsidP="00E2362C">
      <w:pPr>
        <w:pStyle w:val="Default"/>
        <w:spacing w:after="87"/>
        <w:rPr>
          <w:b/>
          <w:bCs/>
        </w:rPr>
      </w:pPr>
      <w:r w:rsidRPr="00CB6110">
        <w:rPr>
          <w:b/>
          <w:bCs/>
        </w:rPr>
        <w:t>3.</w:t>
      </w:r>
      <w:r w:rsidR="00ED2A98" w:rsidRPr="00CB6110">
        <w:rPr>
          <w:b/>
          <w:bCs/>
        </w:rPr>
        <w:t xml:space="preserve"> </w:t>
      </w:r>
      <w:r w:rsidRPr="00CB6110">
        <w:rPr>
          <w:b/>
          <w:bCs/>
        </w:rPr>
        <w:t xml:space="preserve">Darbo tvarka su </w:t>
      </w:r>
      <w:r w:rsidR="00EB5D54" w:rsidRPr="00CB6110">
        <w:rPr>
          <w:b/>
          <w:bCs/>
        </w:rPr>
        <w:t>viešaisiais ir privačiais paramos teikėjais biudžetinėje įstaigoje „Neringos muziejai“</w:t>
      </w:r>
    </w:p>
    <w:p w14:paraId="6813EA3F" w14:textId="77777777" w:rsidR="00F06854" w:rsidRPr="00F06854" w:rsidRDefault="00F06854" w:rsidP="00337390">
      <w:pPr>
        <w:spacing w:line="276" w:lineRule="auto"/>
        <w:ind w:firstLine="567"/>
        <w:jc w:val="both"/>
        <w:rPr>
          <w:rFonts w:eastAsia="Calibri"/>
          <w:sz w:val="24"/>
          <w:szCs w:val="24"/>
        </w:rPr>
      </w:pPr>
      <w:r w:rsidRPr="00F06854">
        <w:rPr>
          <w:rFonts w:eastAsia="Calibri"/>
          <w:sz w:val="24"/>
          <w:szCs w:val="24"/>
        </w:rPr>
        <w:t>Neringos muziejai veikla gaunamos paramos srityje formaliai atitinka vieną iš Korupcijos prevencijos įstatymo Nr. IX-904 6 straipsnio 3 dalyje nustatytų kriterijų, t. y. „Daugiausia priima sprendimus, kuriems nereikia kitos valstybės ar savivaldybės ar savivaldybės įstaigos patvirtinimo</w:t>
      </w:r>
      <w:r w:rsidRPr="00F06854">
        <w:rPr>
          <w:rFonts w:eastAsia="Calibri"/>
          <w:color w:val="000000"/>
          <w:sz w:val="24"/>
          <w:szCs w:val="24"/>
        </w:rPr>
        <w:t>“, išskyrus ES teikiamos paramos projektų srityse (yra prižiūrimos LRVRM, jos priskirtų administravimo institucijų, kontrolė atliekama papildomai nepriklausomų auditorių tikrinimo priemonėmis), todėl laikytina</w:t>
      </w:r>
      <w:r w:rsidRPr="00F06854">
        <w:rPr>
          <w:rFonts w:eastAsia="Calibri"/>
          <w:sz w:val="24"/>
          <w:szCs w:val="24"/>
        </w:rPr>
        <w:t>, kad paminėtos įstaigos veiklos sritys, išskyrus griežtai kontroliuojamą ES teikiamų paramų sritį, priskirtinos prie veiklos sričių, kuriose egzistuoja didelė korupcijos pasireiškimo tikimybė. Dėl šios priežasties, vadovaujantis galiojančiais teisės aktais, reikia įvertinti konkrečius korupcijos rizikos veiksnius Neringos muziejai paramos gavimo srityje.</w:t>
      </w:r>
    </w:p>
    <w:p w14:paraId="60E9DA5C" w14:textId="77777777" w:rsidR="00015C0C" w:rsidRDefault="00F06854" w:rsidP="00015C0C">
      <w:pPr>
        <w:spacing w:line="276" w:lineRule="auto"/>
        <w:ind w:firstLine="567"/>
        <w:jc w:val="both"/>
        <w:rPr>
          <w:sz w:val="24"/>
          <w:szCs w:val="24"/>
          <w:lang w:eastAsia="lt-LT"/>
        </w:rPr>
      </w:pPr>
      <w:r w:rsidRPr="00F06854">
        <w:rPr>
          <w:rFonts w:eastAsia="Calibri"/>
          <w:sz w:val="24"/>
          <w:szCs w:val="24"/>
        </w:rPr>
        <w:t xml:space="preserve">Įstaiga Neringos muziejai turi paramos gavėjo statusą. </w:t>
      </w:r>
      <w:r w:rsidRPr="00F06854">
        <w:rPr>
          <w:sz w:val="24"/>
          <w:szCs w:val="24"/>
          <w:lang w:eastAsia="lt-LT"/>
        </w:rPr>
        <w:t xml:space="preserve">Nemenką lėšų dalį Muziejus pritraukia bendradarbiaudamas su Lietuvos ir užsienio fondais, o pačius projektus įgyvendina pasirašydamas sutartis su įvairiais paslaugų teikėjais, tame tarpe ir su privačiomis įmonėmis. Taigi, </w:t>
      </w:r>
      <w:r w:rsidRPr="00F06854">
        <w:rPr>
          <w:i/>
          <w:sz w:val="24"/>
          <w:szCs w:val="24"/>
          <w:lang w:eastAsia="lt-LT"/>
        </w:rPr>
        <w:t xml:space="preserve">atlikto korupcijos pasireiškimo tikimybės (KPT) nustatymo veiklos sritis – darbo tvarka su viešaisiais ir privačiais paramos teikėjais. </w:t>
      </w:r>
      <w:r w:rsidRPr="00F06854">
        <w:rPr>
          <w:sz w:val="24"/>
          <w:szCs w:val="24"/>
          <w:lang w:eastAsia="lt-LT"/>
        </w:rPr>
        <w:t>Šioje muziejaus veiklos srityje korupcija gali pasireikšti keliose srityse ir lygmenyse:</w:t>
      </w:r>
      <w:r w:rsidR="0045544D">
        <w:rPr>
          <w:sz w:val="24"/>
          <w:szCs w:val="24"/>
          <w:lang w:eastAsia="lt-LT"/>
        </w:rPr>
        <w:t xml:space="preserve"> 1) </w:t>
      </w:r>
      <w:r w:rsidRPr="00F06854">
        <w:rPr>
          <w:sz w:val="24"/>
          <w:szCs w:val="24"/>
          <w:lang w:eastAsia="lt-LT"/>
        </w:rPr>
        <w:t xml:space="preserve">kai pasirašomos dvišalės sutartys, suteikiant vienam ar kitam </w:t>
      </w:r>
    </w:p>
    <w:p w14:paraId="4F2EC2C0" w14:textId="77777777" w:rsidR="00015C0C" w:rsidRDefault="00015C0C" w:rsidP="00015C0C">
      <w:pPr>
        <w:spacing w:line="276" w:lineRule="auto"/>
        <w:ind w:firstLine="567"/>
        <w:jc w:val="both"/>
        <w:rPr>
          <w:sz w:val="24"/>
          <w:szCs w:val="24"/>
          <w:lang w:eastAsia="lt-LT"/>
        </w:rPr>
      </w:pPr>
    </w:p>
    <w:p w14:paraId="6D06C027" w14:textId="1DB6E546" w:rsidR="00F06854" w:rsidRDefault="00F06854" w:rsidP="00015C0C">
      <w:pPr>
        <w:spacing w:line="276" w:lineRule="auto"/>
        <w:jc w:val="both"/>
        <w:rPr>
          <w:sz w:val="24"/>
          <w:szCs w:val="24"/>
          <w:lang w:eastAsia="lt-LT"/>
        </w:rPr>
      </w:pPr>
      <w:r w:rsidRPr="00F06854">
        <w:rPr>
          <w:sz w:val="24"/>
          <w:szCs w:val="24"/>
          <w:lang w:eastAsia="lt-LT"/>
        </w:rPr>
        <w:t>paslaugų teikėjui išskirtines sąlygas (pvz. privatūs interesai su privačiomis įmonėmis</w:t>
      </w:r>
      <w:r w:rsidR="0045544D">
        <w:rPr>
          <w:sz w:val="24"/>
          <w:szCs w:val="24"/>
          <w:lang w:eastAsia="lt-LT"/>
        </w:rPr>
        <w:t>)</w:t>
      </w:r>
      <w:r w:rsidRPr="00F06854">
        <w:rPr>
          <w:sz w:val="24"/>
          <w:szCs w:val="24"/>
          <w:lang w:eastAsia="lt-LT"/>
        </w:rPr>
        <w:t>;</w:t>
      </w:r>
      <w:r w:rsidR="0045544D">
        <w:rPr>
          <w:sz w:val="24"/>
          <w:szCs w:val="24"/>
          <w:lang w:eastAsia="lt-LT"/>
        </w:rPr>
        <w:t xml:space="preserve"> 2)</w:t>
      </w:r>
      <w:r w:rsidRPr="00F06854">
        <w:rPr>
          <w:sz w:val="24"/>
          <w:szCs w:val="24"/>
          <w:lang w:eastAsia="lt-LT"/>
        </w:rPr>
        <w:t xml:space="preserve">kai viešinama informacija apie paramos teikėją oficialioje Muziejaus internetinėje svetainėje; </w:t>
      </w:r>
      <w:r w:rsidR="0045544D">
        <w:rPr>
          <w:sz w:val="24"/>
          <w:szCs w:val="24"/>
          <w:lang w:eastAsia="lt-LT"/>
        </w:rPr>
        <w:t>3)</w:t>
      </w:r>
      <w:r w:rsidRPr="00F06854">
        <w:rPr>
          <w:sz w:val="24"/>
          <w:szCs w:val="24"/>
          <w:lang w:eastAsia="lt-LT"/>
        </w:rPr>
        <w:t>kai parama yra apskaitoma Muziejaus buhalteriniuose dokumentuose;</w:t>
      </w:r>
      <w:r w:rsidR="0045544D">
        <w:rPr>
          <w:sz w:val="24"/>
          <w:szCs w:val="24"/>
          <w:lang w:eastAsia="lt-LT"/>
        </w:rPr>
        <w:t xml:space="preserve"> 4) </w:t>
      </w:r>
      <w:r w:rsidRPr="00F06854">
        <w:rPr>
          <w:sz w:val="24"/>
          <w:szCs w:val="24"/>
          <w:lang w:eastAsia="lt-LT"/>
        </w:rPr>
        <w:t>kai muziejus priima įsipareigojimus paramos teikėjams.</w:t>
      </w:r>
    </w:p>
    <w:p w14:paraId="1186780E" w14:textId="77777777" w:rsidR="00F06854" w:rsidRPr="00F06854" w:rsidRDefault="00F06854" w:rsidP="00F06854">
      <w:pPr>
        <w:spacing w:line="276" w:lineRule="auto"/>
        <w:jc w:val="both"/>
        <w:rPr>
          <w:rFonts w:eastAsia="Calibri"/>
          <w:sz w:val="24"/>
          <w:szCs w:val="24"/>
          <w:lang w:eastAsia="lt-LT"/>
        </w:rPr>
      </w:pPr>
      <w:r w:rsidRPr="00F06854">
        <w:rPr>
          <w:rFonts w:eastAsia="Calibri"/>
          <w:b/>
          <w:bCs/>
          <w:sz w:val="24"/>
          <w:szCs w:val="24"/>
          <w:lang w:eastAsia="lt-LT"/>
        </w:rPr>
        <w:t>Analizuota veikla</w:t>
      </w:r>
      <w:r w:rsidRPr="00F06854">
        <w:rPr>
          <w:rFonts w:eastAsia="Calibri"/>
          <w:sz w:val="24"/>
          <w:szCs w:val="24"/>
          <w:lang w:eastAsia="lt-LT"/>
        </w:rPr>
        <w:t xml:space="preserve"> – </w:t>
      </w:r>
      <w:r w:rsidRPr="00F06854">
        <w:rPr>
          <w:i/>
          <w:sz w:val="24"/>
          <w:szCs w:val="24"/>
          <w:lang w:eastAsia="lt-LT"/>
        </w:rPr>
        <w:t>darbo tvarka su viešaisiais (Lietuvos kultūros taryba – toliau LKT) ir privačiais paramos teikėjais.</w:t>
      </w:r>
    </w:p>
    <w:p w14:paraId="6EB8672F" w14:textId="77777777" w:rsidR="00F06854" w:rsidRPr="00F06854" w:rsidRDefault="00F06854" w:rsidP="00F06854">
      <w:pPr>
        <w:widowControl w:val="0"/>
        <w:autoSpaceDE w:val="0"/>
        <w:autoSpaceDN w:val="0"/>
        <w:adjustRightInd w:val="0"/>
        <w:spacing w:line="276" w:lineRule="auto"/>
        <w:jc w:val="both"/>
        <w:rPr>
          <w:rFonts w:eastAsia="Calibri"/>
          <w:sz w:val="24"/>
          <w:szCs w:val="24"/>
        </w:rPr>
      </w:pPr>
      <w:r w:rsidRPr="00F06854">
        <w:rPr>
          <w:rFonts w:eastAsia="Calibri"/>
          <w:b/>
          <w:sz w:val="24"/>
          <w:szCs w:val="24"/>
        </w:rPr>
        <w:t>Analizuojamas laikotarpis</w:t>
      </w:r>
      <w:r w:rsidRPr="00F06854">
        <w:rPr>
          <w:rFonts w:eastAsia="Calibri"/>
          <w:sz w:val="24"/>
          <w:szCs w:val="24"/>
        </w:rPr>
        <w:t xml:space="preserve"> – 2021 m. sausio 1 d. – 2021 m. rugsėjo </w:t>
      </w:r>
      <w:r w:rsidRPr="00F06854">
        <w:rPr>
          <w:rFonts w:eastAsia="Calibri"/>
          <w:sz w:val="24"/>
          <w:szCs w:val="24"/>
          <w:lang w:val="en-GB"/>
        </w:rPr>
        <w:t>1</w:t>
      </w:r>
      <w:r w:rsidRPr="00F06854">
        <w:rPr>
          <w:rFonts w:eastAsia="Calibri"/>
          <w:sz w:val="24"/>
          <w:szCs w:val="24"/>
        </w:rPr>
        <w:t xml:space="preserve"> d. </w:t>
      </w:r>
    </w:p>
    <w:p w14:paraId="39A3C46F" w14:textId="354172A0" w:rsidR="00F06854" w:rsidRPr="00F06854" w:rsidRDefault="00F06854" w:rsidP="00015C0C">
      <w:pPr>
        <w:spacing w:before="240" w:line="276" w:lineRule="auto"/>
        <w:ind w:firstLine="567"/>
        <w:jc w:val="both"/>
        <w:rPr>
          <w:rFonts w:eastAsia="Calibri"/>
          <w:sz w:val="24"/>
          <w:szCs w:val="24"/>
        </w:rPr>
      </w:pPr>
      <w:r w:rsidRPr="00F06854">
        <w:rPr>
          <w:rFonts w:eastAsia="Calibri"/>
          <w:sz w:val="24"/>
          <w:szCs w:val="24"/>
          <w:shd w:val="clear" w:color="auto" w:fill="FFFFFF"/>
        </w:rPr>
        <w:t>Šios veiklos vertintos vadovaujantis</w:t>
      </w:r>
      <w:r w:rsidRPr="00F06854">
        <w:rPr>
          <w:rFonts w:eastAsia="Calibri"/>
          <w:i/>
          <w:sz w:val="24"/>
          <w:szCs w:val="24"/>
          <w:shd w:val="clear" w:color="auto" w:fill="FFFFFF"/>
        </w:rPr>
        <w:t xml:space="preserve"> V</w:t>
      </w:r>
      <w:r w:rsidRPr="00F06854">
        <w:rPr>
          <w:rFonts w:eastAsia="Calibri"/>
          <w:bCs/>
          <w:i/>
          <w:sz w:val="24"/>
          <w:szCs w:val="24"/>
        </w:rPr>
        <w:t>alstybės ar savivaldybės įstaigų veiklos sričių, kuriose egzistuoja didelė korupcijos pasireiškimo tikimybė, nustatymo klausimynu</w:t>
      </w:r>
      <w:r w:rsidRPr="00F06854">
        <w:rPr>
          <w:rFonts w:eastAsia="Calibri"/>
          <w:bCs/>
          <w:sz w:val="24"/>
          <w:szCs w:val="24"/>
        </w:rPr>
        <w:t xml:space="preserve">, patvirtintu </w:t>
      </w:r>
      <w:r w:rsidRPr="00F06854">
        <w:rPr>
          <w:sz w:val="24"/>
          <w:szCs w:val="24"/>
          <w:lang w:eastAsia="lt-LT"/>
        </w:rPr>
        <w:t>Lietuvos Respublikos specialiųjų tyrimų tarnybos direktoriaus</w:t>
      </w:r>
      <w:r w:rsidRPr="00F06854">
        <w:rPr>
          <w:color w:val="FF0000"/>
          <w:sz w:val="24"/>
          <w:szCs w:val="24"/>
          <w:lang w:eastAsia="lt-LT"/>
        </w:rPr>
        <w:t xml:space="preserve"> </w:t>
      </w:r>
      <w:r w:rsidRPr="00F06854">
        <w:rPr>
          <w:sz w:val="24"/>
          <w:szCs w:val="24"/>
          <w:lang w:eastAsia="lt-LT"/>
        </w:rPr>
        <w:t>2011 m. gegužės 13 d. įsakymu Nr. 2-170, kurio pagalba nustatyta, kad šios Muziejaus veiklos sritys (</w:t>
      </w:r>
      <w:r w:rsidRPr="00F06854">
        <w:rPr>
          <w:i/>
          <w:sz w:val="24"/>
          <w:szCs w:val="24"/>
          <w:lang w:eastAsia="lt-LT"/>
        </w:rPr>
        <w:t>darbo tvarka su viešaisiais ir privačiais paramos teikėjais</w:t>
      </w:r>
      <w:r w:rsidRPr="00F06854">
        <w:rPr>
          <w:sz w:val="24"/>
          <w:szCs w:val="24"/>
          <w:lang w:eastAsia="lt-LT"/>
        </w:rPr>
        <w:t xml:space="preserve">) priskirtinos prie sričių, kuriose formaliai </w:t>
      </w:r>
      <w:r w:rsidRPr="00F06854">
        <w:rPr>
          <w:rFonts w:eastAsia="Calibri"/>
          <w:sz w:val="24"/>
          <w:szCs w:val="24"/>
          <w:shd w:val="clear" w:color="auto" w:fill="FFFFFF"/>
        </w:rPr>
        <w:t>egzistuoja didelė korupcijos pasireiškimo tikimybė. Tam, kad įvertinti koks yra realus korupcijos rizikos laipsnis vertinamoje įstaigos veiklos srityje buvo iš</w:t>
      </w:r>
      <w:r w:rsidRPr="00F06854">
        <w:rPr>
          <w:rFonts w:eastAsia="Calibri"/>
          <w:sz w:val="24"/>
          <w:szCs w:val="24"/>
        </w:rPr>
        <w:t>analizuoti šie įstaigos dokumentai:</w:t>
      </w:r>
      <w:r>
        <w:rPr>
          <w:rFonts w:eastAsia="Calibri"/>
          <w:sz w:val="24"/>
          <w:szCs w:val="24"/>
        </w:rPr>
        <w:t xml:space="preserve"> </w:t>
      </w:r>
      <w:r w:rsidRPr="00F06854">
        <w:rPr>
          <w:rFonts w:eastAsia="Calibri"/>
          <w:sz w:val="24"/>
          <w:szCs w:val="24"/>
        </w:rPr>
        <w:t>Muziejaus teiktos projektinės paraiškos (LKT)</w:t>
      </w:r>
      <w:r>
        <w:rPr>
          <w:rFonts w:eastAsia="Calibri"/>
          <w:sz w:val="24"/>
          <w:szCs w:val="24"/>
        </w:rPr>
        <w:t>,p</w:t>
      </w:r>
      <w:r w:rsidRPr="00F06854">
        <w:rPr>
          <w:rFonts w:eastAsia="Calibri"/>
          <w:sz w:val="24"/>
          <w:szCs w:val="24"/>
        </w:rPr>
        <w:t>aramos sutarys su viešaisiais (LKT) ir privačiais paramos teikėjais</w:t>
      </w:r>
      <w:r>
        <w:rPr>
          <w:rFonts w:eastAsia="Calibri"/>
          <w:sz w:val="24"/>
          <w:szCs w:val="24"/>
        </w:rPr>
        <w:t>, g</w:t>
      </w:r>
      <w:r w:rsidRPr="00F06854">
        <w:rPr>
          <w:rFonts w:eastAsia="Calibri"/>
          <w:sz w:val="24"/>
          <w:szCs w:val="24"/>
        </w:rPr>
        <w:t>autos paramos lėšų panaudojimo apskaitos ataskaitos</w:t>
      </w:r>
      <w:r>
        <w:rPr>
          <w:rFonts w:eastAsia="Calibri"/>
          <w:sz w:val="24"/>
          <w:szCs w:val="24"/>
        </w:rPr>
        <w:t>, a</w:t>
      </w:r>
      <w:r w:rsidRPr="00F06854">
        <w:rPr>
          <w:rFonts w:eastAsia="Calibri"/>
          <w:sz w:val="24"/>
          <w:szCs w:val="24"/>
        </w:rPr>
        <w:t>tsakingų darbuotojų susirašinėjimai su paramos teikėjų atstovais</w:t>
      </w:r>
      <w:r>
        <w:rPr>
          <w:rFonts w:eastAsia="Calibri"/>
          <w:sz w:val="24"/>
          <w:szCs w:val="24"/>
        </w:rPr>
        <w:t>, p</w:t>
      </w:r>
      <w:r w:rsidRPr="00F06854">
        <w:rPr>
          <w:rFonts w:eastAsia="Calibri"/>
          <w:sz w:val="24"/>
          <w:szCs w:val="24"/>
        </w:rPr>
        <w:t xml:space="preserve">aramos teikėjų viešinimo informaciją muziejaus oficialioje svetainėje </w:t>
      </w:r>
      <w:hyperlink r:id="rId8" w:history="1">
        <w:r w:rsidRPr="00F06854">
          <w:rPr>
            <w:rFonts w:eastAsia="Calibri"/>
            <w:color w:val="0563C1"/>
            <w:sz w:val="24"/>
            <w:szCs w:val="24"/>
            <w:u w:val="single"/>
          </w:rPr>
          <w:t>www.neringosmuziejai.lt</w:t>
        </w:r>
      </w:hyperlink>
      <w:r>
        <w:rPr>
          <w:rFonts w:eastAsia="Calibri"/>
          <w:sz w:val="24"/>
          <w:szCs w:val="24"/>
        </w:rPr>
        <w:t>.</w:t>
      </w:r>
      <w:r w:rsidRPr="00F06854">
        <w:rPr>
          <w:rFonts w:eastAsia="Calibri"/>
          <w:sz w:val="24"/>
          <w:szCs w:val="24"/>
        </w:rPr>
        <w:t xml:space="preserve"> </w:t>
      </w:r>
    </w:p>
    <w:p w14:paraId="3A29908D" w14:textId="13CE7551" w:rsidR="00F06854" w:rsidRPr="00F06854" w:rsidRDefault="00F06854" w:rsidP="00F06854">
      <w:pPr>
        <w:widowControl w:val="0"/>
        <w:autoSpaceDE w:val="0"/>
        <w:autoSpaceDN w:val="0"/>
        <w:adjustRightInd w:val="0"/>
        <w:spacing w:line="276" w:lineRule="auto"/>
        <w:jc w:val="both"/>
        <w:rPr>
          <w:rFonts w:eastAsia="Calibri"/>
          <w:b/>
          <w:bCs/>
          <w:sz w:val="24"/>
          <w:szCs w:val="24"/>
        </w:rPr>
      </w:pPr>
      <w:r w:rsidRPr="00F06854">
        <w:rPr>
          <w:rFonts w:eastAsia="Calibri"/>
          <w:b/>
          <w:bCs/>
          <w:sz w:val="24"/>
          <w:szCs w:val="24"/>
        </w:rPr>
        <w:t>Naudoti dokumentų rinkimo ir vertinimo metodai:</w:t>
      </w:r>
    </w:p>
    <w:p w14:paraId="0BB3CEC2" w14:textId="41E7DC33" w:rsidR="00F06854" w:rsidRPr="00F06854" w:rsidRDefault="00F06854" w:rsidP="00CB6110">
      <w:pPr>
        <w:widowControl w:val="0"/>
        <w:numPr>
          <w:ilvl w:val="0"/>
          <w:numId w:val="10"/>
        </w:numPr>
        <w:tabs>
          <w:tab w:val="left" w:pos="284"/>
        </w:tabs>
        <w:autoSpaceDE w:val="0"/>
        <w:autoSpaceDN w:val="0"/>
        <w:adjustRightInd w:val="0"/>
        <w:spacing w:after="200" w:line="276" w:lineRule="auto"/>
        <w:ind w:left="0" w:firstLine="0"/>
        <w:jc w:val="both"/>
        <w:rPr>
          <w:rFonts w:eastAsia="Calibri"/>
          <w:b/>
          <w:sz w:val="24"/>
          <w:szCs w:val="24"/>
        </w:rPr>
      </w:pPr>
      <w:r w:rsidRPr="00F06854">
        <w:rPr>
          <w:rFonts w:eastAsia="Calibri"/>
          <w:sz w:val="24"/>
          <w:szCs w:val="24"/>
        </w:rPr>
        <w:t>LR galiojantys teisės aktai. 2. Viešųjų pirkimų įstatymas.</w:t>
      </w:r>
      <w:r>
        <w:rPr>
          <w:rFonts w:eastAsia="Calibri"/>
          <w:sz w:val="24"/>
          <w:szCs w:val="24"/>
        </w:rPr>
        <w:t xml:space="preserve"> 3. </w:t>
      </w:r>
      <w:r w:rsidRPr="00F06854">
        <w:rPr>
          <w:rFonts w:eastAsia="Calibri"/>
          <w:sz w:val="24"/>
          <w:szCs w:val="24"/>
        </w:rPr>
        <w:t>Vidaus dokumentų analizė.</w:t>
      </w:r>
    </w:p>
    <w:p w14:paraId="734898D2" w14:textId="5B71A475" w:rsidR="00F06854" w:rsidRDefault="00F06854" w:rsidP="00D640BD">
      <w:pPr>
        <w:widowControl w:val="0"/>
        <w:autoSpaceDE w:val="0"/>
        <w:autoSpaceDN w:val="0"/>
        <w:adjustRightInd w:val="0"/>
        <w:spacing w:after="200"/>
        <w:jc w:val="both"/>
        <w:rPr>
          <w:rFonts w:eastAsia="Calibri"/>
          <w:sz w:val="24"/>
          <w:szCs w:val="24"/>
        </w:rPr>
      </w:pPr>
      <w:r w:rsidRPr="00F06854">
        <w:rPr>
          <w:rFonts w:eastAsia="Calibri"/>
          <w:b/>
          <w:sz w:val="24"/>
          <w:szCs w:val="24"/>
        </w:rPr>
        <w:t>Įvertinti</w:t>
      </w:r>
      <w:r w:rsidRPr="00F06854">
        <w:rPr>
          <w:rFonts w:eastAsia="Calibri"/>
          <w:bCs/>
          <w:sz w:val="24"/>
          <w:szCs w:val="24"/>
        </w:rPr>
        <w:t xml:space="preserve">: </w:t>
      </w:r>
      <w:r w:rsidR="00ED2A98">
        <w:rPr>
          <w:rFonts w:eastAsia="Calibri"/>
          <w:bCs/>
          <w:sz w:val="24"/>
          <w:szCs w:val="24"/>
        </w:rPr>
        <w:t>1) a</w:t>
      </w:r>
      <w:r w:rsidRPr="00F06854">
        <w:rPr>
          <w:rFonts w:eastAsia="Calibri"/>
          <w:sz w:val="24"/>
          <w:szCs w:val="24"/>
        </w:rPr>
        <w:t xml:space="preserve">r su paramos teikėjais buvo tinkamai sudarytos paramos sutartys? </w:t>
      </w:r>
      <w:r w:rsidR="00ED2A98">
        <w:rPr>
          <w:rFonts w:eastAsia="Calibri"/>
          <w:sz w:val="24"/>
          <w:szCs w:val="24"/>
        </w:rPr>
        <w:t>2) a</w:t>
      </w:r>
      <w:r w:rsidRPr="00F06854">
        <w:rPr>
          <w:rFonts w:eastAsia="Calibri"/>
          <w:sz w:val="24"/>
          <w:szCs w:val="24"/>
        </w:rPr>
        <w:t xml:space="preserve">r gaunama parama įstaigoje apskaitoma atskiroje buhalterinėje sąskaitoje? </w:t>
      </w:r>
      <w:r w:rsidR="00653B5F">
        <w:rPr>
          <w:rFonts w:eastAsia="Calibri"/>
          <w:sz w:val="24"/>
          <w:szCs w:val="24"/>
        </w:rPr>
        <w:t>3) a</w:t>
      </w:r>
      <w:r w:rsidRPr="00F06854">
        <w:rPr>
          <w:rFonts w:eastAsia="Calibri"/>
          <w:sz w:val="24"/>
          <w:szCs w:val="24"/>
        </w:rPr>
        <w:t xml:space="preserve">r gaunama parama įstaigos buhalterinėje apskaitoje tvarkoma pagal paramos teikėjus? </w:t>
      </w:r>
      <w:r w:rsidR="00653B5F">
        <w:rPr>
          <w:rFonts w:eastAsia="Calibri"/>
          <w:sz w:val="24"/>
          <w:szCs w:val="24"/>
        </w:rPr>
        <w:t>4) k</w:t>
      </w:r>
      <w:r w:rsidRPr="00F06854">
        <w:rPr>
          <w:rFonts w:eastAsia="Calibri"/>
          <w:sz w:val="24"/>
          <w:szCs w:val="24"/>
        </w:rPr>
        <w:t xml:space="preserve">aip ši parama buvo panaudota? </w:t>
      </w:r>
      <w:r w:rsidR="00653B5F">
        <w:rPr>
          <w:rFonts w:eastAsia="Calibri"/>
          <w:sz w:val="24"/>
          <w:szCs w:val="24"/>
        </w:rPr>
        <w:t>5) a</w:t>
      </w:r>
      <w:r w:rsidRPr="00F06854">
        <w:rPr>
          <w:rFonts w:eastAsia="Calibri"/>
          <w:sz w:val="24"/>
          <w:szCs w:val="24"/>
        </w:rPr>
        <w:t xml:space="preserve">r įstaiga neatlygintinai gavo pinigines lėšas, ar ir kokį kitą turtą? </w:t>
      </w:r>
      <w:r w:rsidR="00653B5F">
        <w:rPr>
          <w:rFonts w:eastAsia="Calibri"/>
          <w:sz w:val="24"/>
          <w:szCs w:val="24"/>
        </w:rPr>
        <w:t>6) a</w:t>
      </w:r>
      <w:r w:rsidRPr="00F06854">
        <w:rPr>
          <w:rFonts w:eastAsia="Calibri"/>
          <w:sz w:val="24"/>
          <w:szCs w:val="24"/>
        </w:rPr>
        <w:t xml:space="preserve">r gaunama parama buvo paviešinta muziejaus oficialiame tinklapyje. </w:t>
      </w:r>
    </w:p>
    <w:p w14:paraId="389940BB" w14:textId="7861D1F7" w:rsidR="00F06854" w:rsidRDefault="00F06854" w:rsidP="00D640BD">
      <w:pPr>
        <w:widowControl w:val="0"/>
        <w:autoSpaceDE w:val="0"/>
        <w:autoSpaceDN w:val="0"/>
        <w:adjustRightInd w:val="0"/>
        <w:spacing w:after="200"/>
        <w:jc w:val="both"/>
        <w:rPr>
          <w:rFonts w:eastAsia="Calibri"/>
          <w:sz w:val="24"/>
          <w:szCs w:val="24"/>
        </w:rPr>
      </w:pPr>
      <w:r w:rsidRPr="00F06854">
        <w:rPr>
          <w:b/>
          <w:sz w:val="24"/>
          <w:szCs w:val="24"/>
          <w:lang w:eastAsia="lt-LT"/>
        </w:rPr>
        <w:t>Atlikti veiksmai</w:t>
      </w:r>
      <w:r w:rsidR="00D640BD">
        <w:rPr>
          <w:b/>
          <w:sz w:val="24"/>
          <w:szCs w:val="24"/>
          <w:lang w:eastAsia="lt-LT"/>
        </w:rPr>
        <w:t xml:space="preserve">. </w:t>
      </w:r>
      <w:r w:rsidRPr="00F06854">
        <w:rPr>
          <w:sz w:val="24"/>
          <w:szCs w:val="24"/>
          <w:lang w:eastAsia="lt-LT"/>
        </w:rPr>
        <w:t xml:space="preserve">Atliekant kovos su korupcija pasireiškimo tikimybės nustatymą, buvo susipažinta su atnaujinta teisine baze, reglamentuojančia biudžetinių įstaigų sutarčių sudarymo tvarką, kitais galiojančiais Lietuvos Respublikos teisės aktais, įstaigos vidaus dokumentais. </w:t>
      </w:r>
      <w:r w:rsidRPr="00F06854">
        <w:rPr>
          <w:rFonts w:eastAsia="Calibri"/>
          <w:sz w:val="24"/>
          <w:szCs w:val="24"/>
        </w:rPr>
        <w:t xml:space="preserve">Taip pat  buvo laikytasi prielaidos, kad visi pateikti dokumentai yra išsamūs ir galutiniai, o nustatymo metu naudoti įstaigos pateikti dokumentai yra originalūs, galiojantys. </w:t>
      </w:r>
      <w:r w:rsidRPr="00F06854">
        <w:rPr>
          <w:rFonts w:eastAsia="Calibri"/>
          <w:bCs/>
          <w:iCs/>
          <w:sz w:val="24"/>
          <w:szCs w:val="24"/>
        </w:rPr>
        <w:t xml:space="preserve">Tyrimo metu </w:t>
      </w:r>
      <w:r w:rsidRPr="00F06854">
        <w:rPr>
          <w:rFonts w:eastAsia="Calibri"/>
          <w:sz w:val="24"/>
          <w:szCs w:val="24"/>
        </w:rPr>
        <w:t>vertintos vidaus kontrolės įgyvendinimo priemonės, tikrinami dokumentai, patvirtinantys faktinį vidaus kontrolės procedūrų vykdymą.</w:t>
      </w:r>
    </w:p>
    <w:p w14:paraId="14608308" w14:textId="453AB797" w:rsidR="00F06854" w:rsidRPr="00F06854" w:rsidRDefault="00F06854" w:rsidP="00D640BD">
      <w:pPr>
        <w:spacing w:after="200"/>
        <w:jc w:val="both"/>
        <w:rPr>
          <w:rFonts w:eastAsia="Calibri"/>
          <w:sz w:val="24"/>
          <w:szCs w:val="24"/>
        </w:rPr>
      </w:pPr>
      <w:r w:rsidRPr="00F06854">
        <w:rPr>
          <w:b/>
          <w:sz w:val="24"/>
          <w:szCs w:val="24"/>
          <w:lang w:eastAsia="lt-LT"/>
        </w:rPr>
        <w:t>Rezultatai</w:t>
      </w:r>
      <w:r w:rsidR="00D640BD">
        <w:rPr>
          <w:b/>
          <w:sz w:val="24"/>
          <w:szCs w:val="24"/>
          <w:lang w:eastAsia="lt-LT"/>
        </w:rPr>
        <w:t xml:space="preserve">. </w:t>
      </w:r>
      <w:r w:rsidRPr="00F06854">
        <w:rPr>
          <w:rFonts w:eastAsia="Calibri"/>
          <w:sz w:val="24"/>
          <w:szCs w:val="24"/>
        </w:rPr>
        <w:t xml:space="preserve">Per analizuojamą laikotarpį Muziejaus veikloje nebuvo užfiksuoti Korupcijos prevencijos įstatymo Nr. IX-904 2 straipsnio 2 dalyje nurodytų korupcinio pobūdžio nusikalstamų veikų atvejai. Taip pat nebuvo užfiksuoti teisės pažeidimai, už kuriuos numatyta administracinė, tarnybinį (drausminė) ar kitokia teisinė atsakomybė, atvejai. </w:t>
      </w:r>
    </w:p>
    <w:p w14:paraId="453DB82C" w14:textId="78A1E80E" w:rsidR="00F06854" w:rsidRPr="00F06854" w:rsidRDefault="00F06854" w:rsidP="00F06854">
      <w:pPr>
        <w:spacing w:line="276" w:lineRule="auto"/>
        <w:jc w:val="both"/>
        <w:rPr>
          <w:b/>
          <w:sz w:val="24"/>
          <w:szCs w:val="24"/>
          <w:lang w:eastAsia="lt-LT"/>
        </w:rPr>
      </w:pPr>
      <w:r w:rsidRPr="00F06854">
        <w:rPr>
          <w:b/>
          <w:sz w:val="24"/>
          <w:szCs w:val="24"/>
          <w:lang w:eastAsia="lt-LT"/>
        </w:rPr>
        <w:t>Siūlymai, rekomendacijos</w:t>
      </w:r>
      <w:r w:rsidR="00D640BD">
        <w:rPr>
          <w:b/>
          <w:sz w:val="24"/>
          <w:szCs w:val="24"/>
          <w:lang w:eastAsia="lt-LT"/>
        </w:rPr>
        <w:t>:</w:t>
      </w:r>
    </w:p>
    <w:p w14:paraId="0BCB6442" w14:textId="31929C6F" w:rsidR="00F06854" w:rsidRDefault="00F06854" w:rsidP="00F06854">
      <w:pPr>
        <w:numPr>
          <w:ilvl w:val="0"/>
          <w:numId w:val="11"/>
        </w:numPr>
        <w:spacing w:after="200"/>
        <w:jc w:val="both"/>
        <w:rPr>
          <w:sz w:val="24"/>
          <w:szCs w:val="24"/>
          <w:lang w:eastAsia="lt-LT"/>
        </w:rPr>
      </w:pPr>
      <w:r w:rsidRPr="00F06854">
        <w:rPr>
          <w:sz w:val="24"/>
          <w:szCs w:val="24"/>
          <w:lang w:eastAsia="lt-LT"/>
        </w:rPr>
        <w:t>Nuolat sekti Lietuvos Respublikos įstatyminę bazę, ieškoti metodinės informacijos korupcijos prevencijos klausimais.</w:t>
      </w:r>
    </w:p>
    <w:p w14:paraId="14D1E443" w14:textId="3A908EAE" w:rsidR="00F06854" w:rsidRDefault="00F06854" w:rsidP="00F06854">
      <w:pPr>
        <w:numPr>
          <w:ilvl w:val="0"/>
          <w:numId w:val="11"/>
        </w:numPr>
        <w:spacing w:after="200"/>
        <w:jc w:val="both"/>
        <w:rPr>
          <w:sz w:val="24"/>
          <w:szCs w:val="24"/>
          <w:lang w:eastAsia="lt-LT"/>
        </w:rPr>
      </w:pPr>
      <w:r w:rsidRPr="00F06854">
        <w:rPr>
          <w:sz w:val="24"/>
          <w:szCs w:val="24"/>
          <w:lang w:eastAsia="lt-LT"/>
        </w:rPr>
        <w:t>Siekiant sėkmingai vykdyti korupcijos prevenciją įstaigoje Neringos muziejai daugiau dėmesio skirti darbuotojų mokymams korupcijos prevencijos klausimais.</w:t>
      </w:r>
    </w:p>
    <w:p w14:paraId="532E9F3A" w14:textId="4D172C8E" w:rsidR="00F06854" w:rsidRDefault="00F06854" w:rsidP="00F06854">
      <w:pPr>
        <w:numPr>
          <w:ilvl w:val="0"/>
          <w:numId w:val="11"/>
        </w:numPr>
        <w:spacing w:after="200"/>
        <w:jc w:val="both"/>
        <w:rPr>
          <w:sz w:val="24"/>
          <w:szCs w:val="24"/>
          <w:lang w:eastAsia="lt-LT"/>
        </w:rPr>
      </w:pPr>
      <w:r w:rsidRPr="00F06854">
        <w:rPr>
          <w:sz w:val="24"/>
          <w:szCs w:val="24"/>
          <w:lang w:eastAsia="lt-LT"/>
        </w:rPr>
        <w:t xml:space="preserve">Pagal galimybę deleguoti už korupcijos prevenciją ir kontrolę įstaigoje Neringos muziejai atsakingą asmenį į korupcijos prevencijos mokymus. </w:t>
      </w:r>
    </w:p>
    <w:p w14:paraId="43883B39" w14:textId="77777777" w:rsidR="00015C0C" w:rsidRPr="00F06854" w:rsidRDefault="00015C0C" w:rsidP="00015C0C">
      <w:pPr>
        <w:spacing w:after="200"/>
        <w:jc w:val="both"/>
        <w:rPr>
          <w:sz w:val="24"/>
          <w:szCs w:val="24"/>
          <w:lang w:eastAsia="lt-LT"/>
        </w:rPr>
      </w:pPr>
    </w:p>
    <w:p w14:paraId="20030069" w14:textId="722C88CB" w:rsidR="00627BA9" w:rsidRPr="009F5CDB" w:rsidRDefault="00D640BD" w:rsidP="00627BA9">
      <w:pPr>
        <w:pStyle w:val="Betarp"/>
        <w:jc w:val="both"/>
        <w:rPr>
          <w:rFonts w:ascii="Times New Roman" w:hAnsi="Times New Roman"/>
          <w:b/>
          <w:bCs/>
          <w:sz w:val="24"/>
          <w:szCs w:val="24"/>
        </w:rPr>
      </w:pPr>
      <w:r w:rsidRPr="009F5CDB">
        <w:rPr>
          <w:rFonts w:ascii="Times New Roman" w:hAnsi="Times New Roman"/>
          <w:b/>
          <w:bCs/>
          <w:sz w:val="24"/>
          <w:szCs w:val="24"/>
        </w:rPr>
        <w:t>4</w:t>
      </w:r>
      <w:r w:rsidR="00EB5D54" w:rsidRPr="009F5CDB">
        <w:rPr>
          <w:rFonts w:ascii="Times New Roman" w:hAnsi="Times New Roman"/>
          <w:b/>
          <w:bCs/>
          <w:sz w:val="24"/>
          <w:szCs w:val="24"/>
        </w:rPr>
        <w:t xml:space="preserve">. </w:t>
      </w:r>
      <w:r w:rsidR="00DB29D6" w:rsidRPr="009F5CDB">
        <w:rPr>
          <w:rFonts w:ascii="Times New Roman" w:hAnsi="Times New Roman"/>
          <w:b/>
          <w:bCs/>
          <w:sz w:val="24"/>
          <w:szCs w:val="24"/>
        </w:rPr>
        <w:t>Transporto paslaugų organizavimas biudžetinėje įstaigoje „Neringos socialinių paslaugų centras“</w:t>
      </w:r>
    </w:p>
    <w:p w14:paraId="46CBD4C2" w14:textId="30049B73" w:rsidR="00ED2A98" w:rsidRPr="00ED2A98" w:rsidRDefault="00ED2A98" w:rsidP="00ED2A98">
      <w:pPr>
        <w:pStyle w:val="prastasiniatinklio"/>
        <w:ind w:firstLine="567"/>
        <w:jc w:val="both"/>
        <w:rPr>
          <w:lang w:val="lt-LT"/>
        </w:rPr>
      </w:pPr>
      <w:r w:rsidRPr="00ED2A98">
        <w:rPr>
          <w:lang w:val="lt-LT"/>
        </w:rPr>
        <w:t xml:space="preserve">Vadovaujantis Lietuvos Respublikos korupcijos prevencijos įstatymu, Korupcijos rizikos analizės atlikimo tvarkos aprašo, patvirtinto Lietuvos Respublikos Vyriausybės 2002 m. spalio 8 d. nutarimu Nr. 1601 „Dėl korupcijos rizikos analizės atlikimo tvarkos aprašo patvirtinimo“, 7 punktu, Valstybės ir savivaldybių įstaigų veiklos sričių, kuriose egzistuoja didelė korupcijos pasireiškimo tikimybė, nustatymo rekomendacijomis, patvirtintomis Lietuvos Respublikos specialiųjų tyrimų tarnybos direktoriaus 2011 m. gegužės 13 d. įsakymu Nr. 2-170 „Dėl valstybės ar savivaldybių įstaigų veiklos sričių, kuriose egzistuoja didelė korupcijos pasireiškimo tikimybė, nustatymo rekomendacijų patvirtinimo“, Neringos savivaldybės Kovos su korupcija 2016-2019 metų programos įgyvendinimo priemonių plano 9 punktu ir atsižvelgiant į Neringos savivaldybės administracijos 2021-09-06 raštą Nr. (4.16)V15-2115 „Dėl korupcijos pasireiškimo tikimybės nustatymo“, Neringos socialinių paslaugų centre (toliau – Centras) buvo atliktas korupcijos pasireiškimo tikimybės nustatymas. </w:t>
      </w:r>
    </w:p>
    <w:p w14:paraId="14ADEF92" w14:textId="77777777" w:rsidR="00ED2A98" w:rsidRPr="00ED2A98" w:rsidRDefault="00ED2A98" w:rsidP="00ED2A98">
      <w:pPr>
        <w:pStyle w:val="prastasiniatinklio"/>
        <w:jc w:val="both"/>
        <w:rPr>
          <w:lang w:val="lt-LT"/>
        </w:rPr>
      </w:pPr>
      <w:r w:rsidRPr="00ED2A98">
        <w:rPr>
          <w:b/>
          <w:lang w:val="lt-LT"/>
        </w:rPr>
        <w:t>Analizuotas laikotarpis</w:t>
      </w:r>
      <w:r w:rsidRPr="00ED2A98">
        <w:rPr>
          <w:lang w:val="lt-LT"/>
        </w:rPr>
        <w:t xml:space="preserve"> – nuo 2020 m. sausio 1 d. iki 2021 m. sausio 1 d.  </w:t>
      </w:r>
    </w:p>
    <w:p w14:paraId="6FCC6663" w14:textId="77777777" w:rsidR="00ED2A98" w:rsidRPr="007F77B7" w:rsidRDefault="00ED2A98" w:rsidP="00ED2A98">
      <w:pPr>
        <w:pStyle w:val="prastasiniatinklio"/>
        <w:jc w:val="both"/>
        <w:rPr>
          <w:i/>
          <w:iCs/>
          <w:lang w:val="lt-LT"/>
        </w:rPr>
      </w:pPr>
      <w:r w:rsidRPr="00ED2A98">
        <w:rPr>
          <w:b/>
          <w:lang w:val="lt-LT"/>
        </w:rPr>
        <w:t>Atliekant korupcijos pasireiškimo tikimybę vertinta veiklos sritis</w:t>
      </w:r>
      <w:r w:rsidRPr="00ED2A98">
        <w:rPr>
          <w:lang w:val="lt-LT"/>
        </w:rPr>
        <w:t xml:space="preserve">: </w:t>
      </w:r>
      <w:r w:rsidRPr="007F77B7">
        <w:rPr>
          <w:i/>
          <w:iCs/>
          <w:lang w:val="lt-LT"/>
        </w:rPr>
        <w:t>transporto paslaugų Centre organizavimas.</w:t>
      </w:r>
    </w:p>
    <w:p w14:paraId="5F1A133A" w14:textId="0C0C3463" w:rsidR="00ED2A98" w:rsidRPr="00ED2A98" w:rsidRDefault="00ED2A98" w:rsidP="00ED2A98">
      <w:pPr>
        <w:pStyle w:val="prastasiniatinklio"/>
        <w:jc w:val="both"/>
        <w:rPr>
          <w:lang w:val="lt-LT"/>
        </w:rPr>
      </w:pPr>
      <w:r w:rsidRPr="00ED2A98">
        <w:rPr>
          <w:b/>
          <w:lang w:val="lt-LT"/>
        </w:rPr>
        <w:t>Naudoti šie dokumentų rinkimo ir vertinimo metodai</w:t>
      </w:r>
      <w:r>
        <w:rPr>
          <w:b/>
          <w:lang w:val="lt-LT"/>
        </w:rPr>
        <w:t>.</w:t>
      </w:r>
    </w:p>
    <w:p w14:paraId="06608E03" w14:textId="77777777" w:rsidR="00ED2A98" w:rsidRPr="00ED2A98" w:rsidRDefault="00ED2A98" w:rsidP="00ED2A98">
      <w:pPr>
        <w:pStyle w:val="prastasiniatinklio"/>
        <w:numPr>
          <w:ilvl w:val="0"/>
          <w:numId w:val="18"/>
        </w:numPr>
        <w:jc w:val="both"/>
        <w:rPr>
          <w:lang w:val="lt-LT"/>
        </w:rPr>
      </w:pPr>
      <w:r w:rsidRPr="00ED2A98">
        <w:rPr>
          <w:lang w:val="lt-LT"/>
        </w:rPr>
        <w:t>LR galiojantys teisės aktai;</w:t>
      </w:r>
    </w:p>
    <w:p w14:paraId="4134B8D2" w14:textId="77777777" w:rsidR="00ED2A98" w:rsidRPr="00ED2A98" w:rsidRDefault="00ED2A98" w:rsidP="00ED2A98">
      <w:pPr>
        <w:pStyle w:val="prastasiniatinklio"/>
        <w:numPr>
          <w:ilvl w:val="0"/>
          <w:numId w:val="18"/>
        </w:numPr>
        <w:jc w:val="both"/>
        <w:rPr>
          <w:lang w:val="lt-LT"/>
        </w:rPr>
      </w:pPr>
      <w:r w:rsidRPr="00ED2A98">
        <w:rPr>
          <w:lang w:val="lt-LT"/>
        </w:rPr>
        <w:t>Vidaus dokumentų analizė;</w:t>
      </w:r>
    </w:p>
    <w:p w14:paraId="1EA31ED1" w14:textId="77777777" w:rsidR="00ED2A98" w:rsidRPr="00ED2A98" w:rsidRDefault="00ED2A98" w:rsidP="00ED2A98">
      <w:pPr>
        <w:pStyle w:val="prastasiniatinklio"/>
        <w:numPr>
          <w:ilvl w:val="0"/>
          <w:numId w:val="18"/>
        </w:numPr>
        <w:jc w:val="both"/>
        <w:rPr>
          <w:lang w:val="lt-LT"/>
        </w:rPr>
      </w:pPr>
      <w:r w:rsidRPr="00ED2A98">
        <w:rPr>
          <w:lang w:val="lt-LT"/>
        </w:rPr>
        <w:t>Klausimynas.</w:t>
      </w:r>
    </w:p>
    <w:p w14:paraId="72E1F92F" w14:textId="20649A7A" w:rsidR="00ED2A98" w:rsidRPr="00ED2A98" w:rsidRDefault="0045544D" w:rsidP="00D640BD">
      <w:pPr>
        <w:pStyle w:val="Antrats"/>
        <w:tabs>
          <w:tab w:val="left" w:pos="567"/>
        </w:tabs>
        <w:rPr>
          <w:sz w:val="24"/>
          <w:szCs w:val="24"/>
        </w:rPr>
      </w:pPr>
      <w:r>
        <w:rPr>
          <w:b/>
          <w:sz w:val="24"/>
          <w:szCs w:val="24"/>
        </w:rPr>
        <w:tab/>
      </w:r>
      <w:r w:rsidR="00ED2A98" w:rsidRPr="00ED2A98">
        <w:rPr>
          <w:b/>
          <w:sz w:val="24"/>
          <w:szCs w:val="24"/>
        </w:rPr>
        <w:t>Vertinimo kriterijai</w:t>
      </w:r>
      <w:r w:rsidR="00ED2A98">
        <w:rPr>
          <w:b/>
          <w:sz w:val="24"/>
          <w:szCs w:val="24"/>
        </w:rPr>
        <w:t>.</w:t>
      </w:r>
    </w:p>
    <w:p w14:paraId="6221884B" w14:textId="77777777" w:rsidR="00ED2A98" w:rsidRPr="00ED2A98" w:rsidRDefault="00ED2A98" w:rsidP="00ED2A98">
      <w:pPr>
        <w:pStyle w:val="Antrats"/>
        <w:tabs>
          <w:tab w:val="left" w:pos="567"/>
        </w:tabs>
        <w:jc w:val="both"/>
        <w:rPr>
          <w:sz w:val="24"/>
          <w:szCs w:val="24"/>
        </w:rPr>
      </w:pPr>
      <w:r w:rsidRPr="00ED2A98">
        <w:rPr>
          <w:sz w:val="24"/>
          <w:szCs w:val="24"/>
        </w:rPr>
        <w:tab/>
        <w:t>Atliekant kovos su korupcija pasireiškimo tikimybės nustatymą buvo susipažinta su teisine baze, reglamentuojančia transporto paslaugų organizavimą, kitais galiojančiais Lietuvos Respublikos teisės aktais, įstaigos vidaus dokumentais, užtikrinančiais Centre organizuojamų transporto paslaugų kontrolę. Taip pat, buvo laikytasi prielaidos, kad visi pateikti dokumentai yra išsamūs ir galutiniai, o nustatymo metu naudoti įstaigos pateikti dokumentai yra originalūs, galiojantys.</w:t>
      </w:r>
    </w:p>
    <w:p w14:paraId="3B7687C7" w14:textId="77777777" w:rsidR="00ED2A98" w:rsidRPr="00ED2A98" w:rsidRDefault="00ED2A98" w:rsidP="00ED2A98">
      <w:pPr>
        <w:pStyle w:val="Antrats"/>
        <w:tabs>
          <w:tab w:val="left" w:pos="1296"/>
        </w:tabs>
        <w:ind w:firstLine="567"/>
        <w:jc w:val="both"/>
        <w:rPr>
          <w:sz w:val="24"/>
          <w:szCs w:val="24"/>
        </w:rPr>
      </w:pPr>
      <w:r w:rsidRPr="00ED2A98">
        <w:rPr>
          <w:sz w:val="24"/>
          <w:szCs w:val="24"/>
        </w:rPr>
        <w:t>Kovos su korupcija pasireiškimo tikimybės nustatymas atliktas taip, kad pateiktų pakankamus, patikimus ir tinkamus įrodymus apie įstaigoje suk</w:t>
      </w:r>
      <w:r w:rsidRPr="00ED2A98">
        <w:rPr>
          <w:bCs/>
          <w:iCs/>
          <w:sz w:val="24"/>
          <w:szCs w:val="24"/>
        </w:rPr>
        <w:t xml:space="preserve">urtą ir veikiančią transporto paslaugų </w:t>
      </w:r>
      <w:r w:rsidRPr="00ED2A98">
        <w:rPr>
          <w:sz w:val="24"/>
          <w:szCs w:val="24"/>
        </w:rPr>
        <w:t>organizavimą ir atlikimą reglamentuojančią veiklą</w:t>
      </w:r>
      <w:r w:rsidRPr="00ED2A98">
        <w:rPr>
          <w:bCs/>
          <w:iCs/>
          <w:sz w:val="24"/>
          <w:szCs w:val="24"/>
        </w:rPr>
        <w:t xml:space="preserve">. </w:t>
      </w:r>
      <w:r w:rsidRPr="00ED2A98">
        <w:rPr>
          <w:sz w:val="24"/>
          <w:szCs w:val="24"/>
        </w:rPr>
        <w:t>Nustatymas buvo atliktas taikant tikrinimo, analitines, duomenų analizės, vertinimo,</w:t>
      </w:r>
      <w:r w:rsidRPr="00ED2A98">
        <w:rPr>
          <w:bCs/>
          <w:sz w:val="24"/>
          <w:szCs w:val="24"/>
        </w:rPr>
        <w:t xml:space="preserve"> pokalbių</w:t>
      </w:r>
      <w:r w:rsidRPr="00ED2A98">
        <w:rPr>
          <w:sz w:val="24"/>
          <w:szCs w:val="24"/>
        </w:rPr>
        <w:t xml:space="preserve"> ir kitas procedūras, nustatytas kovos su korupcija programoje. </w:t>
      </w:r>
      <w:r w:rsidRPr="00ED2A98">
        <w:rPr>
          <w:bCs/>
          <w:iCs/>
          <w:sz w:val="24"/>
          <w:szCs w:val="24"/>
        </w:rPr>
        <w:t>Buvo susipažinta su teisine baze bei įstaigos vidaus dokumentais</w:t>
      </w:r>
      <w:r w:rsidRPr="00ED2A98">
        <w:rPr>
          <w:sz w:val="24"/>
          <w:szCs w:val="24"/>
        </w:rPr>
        <w:t>, analizuojamas dokumentų atitikimas teisės aktams, vertintos vidaus kontrolės įgyvendinimo priemonės, tikrinami dokumentai, patvirtinantys faktinį vidaus kontrolės procedūrų vykdymą.</w:t>
      </w:r>
    </w:p>
    <w:p w14:paraId="39038E77" w14:textId="3C2B2329" w:rsidR="00ED2A98" w:rsidRPr="00ED2A98" w:rsidRDefault="00ED2A98" w:rsidP="00ED2A98">
      <w:pPr>
        <w:ind w:firstLine="567"/>
        <w:jc w:val="both"/>
        <w:rPr>
          <w:b/>
          <w:sz w:val="24"/>
          <w:szCs w:val="24"/>
          <w:lang w:eastAsia="lt-LT"/>
        </w:rPr>
      </w:pPr>
      <w:r w:rsidRPr="00ED2A98">
        <w:rPr>
          <w:b/>
          <w:sz w:val="24"/>
          <w:szCs w:val="24"/>
          <w:lang w:eastAsia="lt-LT"/>
        </w:rPr>
        <w:t>Atlikti veiksmai</w:t>
      </w:r>
      <w:r>
        <w:rPr>
          <w:b/>
          <w:sz w:val="24"/>
          <w:szCs w:val="24"/>
          <w:lang w:eastAsia="lt-LT"/>
        </w:rPr>
        <w:t>.</w:t>
      </w:r>
      <w:r w:rsidRPr="00ED2A98">
        <w:rPr>
          <w:b/>
          <w:sz w:val="24"/>
          <w:szCs w:val="24"/>
          <w:lang w:eastAsia="lt-LT"/>
        </w:rPr>
        <w:t xml:space="preserve"> </w:t>
      </w:r>
    </w:p>
    <w:p w14:paraId="33244822" w14:textId="6809E4C8" w:rsidR="00ED2A98" w:rsidRDefault="00ED2A98" w:rsidP="00ED2A98">
      <w:pPr>
        <w:ind w:firstLine="567"/>
        <w:jc w:val="both"/>
        <w:rPr>
          <w:bCs/>
          <w:iCs/>
          <w:sz w:val="24"/>
          <w:szCs w:val="24"/>
        </w:rPr>
      </w:pPr>
      <w:r w:rsidRPr="00ED2A98">
        <w:rPr>
          <w:rFonts w:eastAsia="Calibri"/>
          <w:sz w:val="24"/>
          <w:szCs w:val="24"/>
        </w:rPr>
        <w:t>Nustatyti ir įvertinti:</w:t>
      </w:r>
      <w:r>
        <w:rPr>
          <w:rFonts w:eastAsia="Calibri"/>
          <w:sz w:val="24"/>
          <w:szCs w:val="24"/>
        </w:rPr>
        <w:t>1) a</w:t>
      </w:r>
      <w:r w:rsidRPr="00ED2A98">
        <w:rPr>
          <w:rFonts w:eastAsia="Calibri"/>
          <w:sz w:val="24"/>
          <w:szCs w:val="24"/>
        </w:rPr>
        <w:t>r įstaigoje laikomasi teisės aktuose numatytos transporto paslaugų organizavimo ir atlikimo tvarkos;</w:t>
      </w:r>
      <w:r>
        <w:rPr>
          <w:rFonts w:eastAsia="Calibri"/>
          <w:sz w:val="24"/>
          <w:szCs w:val="24"/>
        </w:rPr>
        <w:t xml:space="preserve"> 2) a</w:t>
      </w:r>
      <w:r w:rsidRPr="00ED2A98">
        <w:rPr>
          <w:rFonts w:eastAsia="Calibri"/>
          <w:sz w:val="24"/>
          <w:szCs w:val="24"/>
        </w:rPr>
        <w:t>r transporto paslaugos teikiamos teisės aktuose nustatytiems asmenims;</w:t>
      </w:r>
      <w:r>
        <w:rPr>
          <w:rFonts w:eastAsia="Calibri"/>
          <w:sz w:val="24"/>
          <w:szCs w:val="24"/>
        </w:rPr>
        <w:t xml:space="preserve"> 3) a</w:t>
      </w:r>
      <w:r w:rsidRPr="00ED2A98">
        <w:rPr>
          <w:rFonts w:eastAsia="Calibri"/>
          <w:sz w:val="24"/>
          <w:szCs w:val="24"/>
        </w:rPr>
        <w:t>r pilnai užtikrinama teikiamų paslaugų saugumas, kokybė;</w:t>
      </w:r>
      <w:r>
        <w:rPr>
          <w:rFonts w:eastAsia="Calibri"/>
          <w:sz w:val="24"/>
          <w:szCs w:val="24"/>
        </w:rPr>
        <w:t xml:space="preserve"> 4) a</w:t>
      </w:r>
      <w:r w:rsidRPr="00ED2A98">
        <w:rPr>
          <w:rFonts w:eastAsia="Calibri"/>
          <w:sz w:val="24"/>
          <w:szCs w:val="24"/>
        </w:rPr>
        <w:t>r racionaliai naudojamos Centro transporto priemonės šiai paslaugai teikti;</w:t>
      </w:r>
      <w:r>
        <w:rPr>
          <w:rFonts w:eastAsia="Calibri"/>
          <w:sz w:val="24"/>
          <w:szCs w:val="24"/>
        </w:rPr>
        <w:t xml:space="preserve"> 5) a</w:t>
      </w:r>
      <w:r w:rsidRPr="00ED2A98">
        <w:rPr>
          <w:bCs/>
          <w:iCs/>
          <w:sz w:val="24"/>
          <w:szCs w:val="24"/>
        </w:rPr>
        <w:t>nalizuoti veiksmai, užtikrinantys šios paslaugos kontrolės sistemos sukūrimą ir veikimą</w:t>
      </w:r>
      <w:r>
        <w:rPr>
          <w:bCs/>
          <w:iCs/>
          <w:sz w:val="24"/>
          <w:szCs w:val="24"/>
        </w:rPr>
        <w:t>; 6) s</w:t>
      </w:r>
      <w:r w:rsidRPr="00ED2A98">
        <w:rPr>
          <w:bCs/>
          <w:iCs/>
          <w:sz w:val="24"/>
          <w:szCs w:val="24"/>
        </w:rPr>
        <w:t>usipažinta su dokumentais, reglamentuojančiais ir įrodančiais vidaus kontrolės funkcionavimą,  skiriant ir teikiant transporto paslaugas Neringos gyventojams.</w:t>
      </w:r>
    </w:p>
    <w:p w14:paraId="5BE220F9" w14:textId="77777777" w:rsidR="00ED2A98" w:rsidRPr="00ED2A98" w:rsidRDefault="00ED2A98" w:rsidP="00ED2A98">
      <w:pPr>
        <w:ind w:firstLine="567"/>
        <w:jc w:val="both"/>
        <w:rPr>
          <w:sz w:val="24"/>
          <w:szCs w:val="24"/>
          <w:lang w:eastAsia="lt-LT"/>
        </w:rPr>
      </w:pPr>
      <w:r w:rsidRPr="00ED2A98">
        <w:rPr>
          <w:sz w:val="24"/>
          <w:szCs w:val="24"/>
          <w:lang w:eastAsia="lt-LT"/>
        </w:rPr>
        <w:t>Atlikus</w:t>
      </w:r>
      <w:r w:rsidRPr="00ED2A98">
        <w:rPr>
          <w:color w:val="FF0000"/>
          <w:sz w:val="24"/>
          <w:szCs w:val="24"/>
          <w:lang w:eastAsia="lt-LT"/>
        </w:rPr>
        <w:t xml:space="preserve"> </w:t>
      </w:r>
      <w:r w:rsidRPr="00ED2A98">
        <w:rPr>
          <w:sz w:val="24"/>
          <w:szCs w:val="24"/>
          <w:lang w:eastAsia="lt-LT"/>
        </w:rPr>
        <w:t>korupcijos pasireiškimo tikimybės nustatymą</w:t>
      </w:r>
      <w:r w:rsidRPr="00ED2A98">
        <w:rPr>
          <w:color w:val="FF0000"/>
          <w:sz w:val="24"/>
          <w:szCs w:val="24"/>
          <w:lang w:eastAsia="lt-LT"/>
        </w:rPr>
        <w:t xml:space="preserve"> </w:t>
      </w:r>
      <w:r w:rsidRPr="00ED2A98">
        <w:rPr>
          <w:sz w:val="24"/>
          <w:szCs w:val="24"/>
          <w:lang w:eastAsia="lt-LT"/>
        </w:rPr>
        <w:t xml:space="preserve">transporto paslaugų skyrimo, teikimo veikloje, kurioje darbas susijęs su paslaugos įkainio nustatymu bei paslaugos apmokėjimu, nustatyta, kad korupcijos pasireiškimo tikimybė galimai egzistuoja. </w:t>
      </w:r>
    </w:p>
    <w:p w14:paraId="67E8F28D" w14:textId="77777777" w:rsidR="00ED2A98" w:rsidRPr="00ED2A98" w:rsidRDefault="00ED2A98" w:rsidP="00ED2A98">
      <w:pPr>
        <w:ind w:firstLine="567"/>
        <w:jc w:val="both"/>
        <w:rPr>
          <w:b/>
          <w:sz w:val="24"/>
          <w:szCs w:val="24"/>
          <w:lang w:eastAsia="lt-LT"/>
        </w:rPr>
      </w:pPr>
      <w:r w:rsidRPr="00ED2A98">
        <w:rPr>
          <w:b/>
          <w:sz w:val="24"/>
          <w:szCs w:val="24"/>
          <w:lang w:eastAsia="lt-LT"/>
        </w:rPr>
        <w:t xml:space="preserve">Korupcijos pasireiškimo veiksniai nenustatyti. </w:t>
      </w:r>
    </w:p>
    <w:p w14:paraId="22FC88AC" w14:textId="64C9A374" w:rsidR="00ED2A98" w:rsidRPr="00ED2A98" w:rsidRDefault="00ED2A98" w:rsidP="00ED2A98">
      <w:pPr>
        <w:ind w:firstLine="567"/>
        <w:jc w:val="both"/>
        <w:rPr>
          <w:b/>
          <w:sz w:val="24"/>
          <w:szCs w:val="24"/>
          <w:lang w:eastAsia="lt-LT"/>
        </w:rPr>
      </w:pPr>
      <w:r w:rsidRPr="00ED2A98">
        <w:rPr>
          <w:b/>
          <w:sz w:val="24"/>
          <w:szCs w:val="24"/>
          <w:lang w:eastAsia="lt-LT"/>
        </w:rPr>
        <w:t>Siūlymai, rekomendacijos:</w:t>
      </w:r>
    </w:p>
    <w:p w14:paraId="2CEA03FC" w14:textId="4FE900B2" w:rsidR="009913DB" w:rsidRDefault="00ED2A98" w:rsidP="00ED2A98">
      <w:pPr>
        <w:tabs>
          <w:tab w:val="left" w:pos="1134"/>
        </w:tabs>
        <w:ind w:firstLine="567"/>
        <w:jc w:val="both"/>
        <w:rPr>
          <w:sz w:val="24"/>
          <w:szCs w:val="24"/>
          <w:lang w:eastAsia="lt-LT"/>
        </w:rPr>
      </w:pPr>
      <w:r w:rsidRPr="00ED2A98">
        <w:rPr>
          <w:sz w:val="24"/>
          <w:szCs w:val="24"/>
          <w:lang w:eastAsia="lt-LT"/>
        </w:rPr>
        <w:t xml:space="preserve">1. Pagal poreikį atnaujinti – patikslinti ar papildyti reglamentuojančius transporto paslaugų Centre organizavimo veiklą  dokumentus, atsižvelgiant į šią veiklą reglamentuojančių LR </w:t>
      </w:r>
    </w:p>
    <w:p w14:paraId="38CC805C" w14:textId="18652A9B" w:rsidR="009913DB" w:rsidRDefault="009913DB" w:rsidP="00ED2A98">
      <w:pPr>
        <w:tabs>
          <w:tab w:val="left" w:pos="1134"/>
        </w:tabs>
        <w:ind w:firstLine="567"/>
        <w:jc w:val="both"/>
        <w:rPr>
          <w:sz w:val="24"/>
          <w:szCs w:val="24"/>
          <w:lang w:eastAsia="lt-LT"/>
        </w:rPr>
      </w:pPr>
    </w:p>
    <w:p w14:paraId="4B22F7DB" w14:textId="77777777" w:rsidR="009913DB" w:rsidRDefault="009913DB" w:rsidP="00ED2A98">
      <w:pPr>
        <w:tabs>
          <w:tab w:val="left" w:pos="1134"/>
        </w:tabs>
        <w:ind w:firstLine="567"/>
        <w:jc w:val="both"/>
        <w:rPr>
          <w:sz w:val="24"/>
          <w:szCs w:val="24"/>
          <w:lang w:eastAsia="lt-LT"/>
        </w:rPr>
      </w:pPr>
    </w:p>
    <w:p w14:paraId="120C46CC" w14:textId="7A8073DE" w:rsidR="00ED2A98" w:rsidRPr="00ED2A98" w:rsidRDefault="00ED2A98" w:rsidP="009913DB">
      <w:pPr>
        <w:tabs>
          <w:tab w:val="left" w:pos="1134"/>
        </w:tabs>
        <w:jc w:val="both"/>
        <w:rPr>
          <w:sz w:val="24"/>
          <w:szCs w:val="24"/>
          <w:lang w:eastAsia="lt-LT"/>
        </w:rPr>
      </w:pPr>
      <w:r w:rsidRPr="00ED2A98">
        <w:rPr>
          <w:sz w:val="24"/>
          <w:szCs w:val="24"/>
          <w:lang w:eastAsia="lt-LT"/>
        </w:rPr>
        <w:t xml:space="preserve">įstatymų, norminių teisės aktų naujoves, pagal poreikį skelbti internetinėje įstaigos svetainėje </w:t>
      </w:r>
      <w:hyperlink r:id="rId9" w:history="1">
        <w:r w:rsidRPr="00ED2A98">
          <w:rPr>
            <w:rStyle w:val="Hipersaitas"/>
            <w:sz w:val="24"/>
            <w:szCs w:val="24"/>
            <w:lang w:eastAsia="lt-LT"/>
          </w:rPr>
          <w:t>www.neringosspc.lt</w:t>
        </w:r>
      </w:hyperlink>
      <w:r w:rsidRPr="00ED2A98">
        <w:rPr>
          <w:sz w:val="24"/>
          <w:szCs w:val="24"/>
          <w:lang w:eastAsia="lt-LT"/>
        </w:rPr>
        <w:t xml:space="preserve"> </w:t>
      </w:r>
    </w:p>
    <w:p w14:paraId="7C04B588" w14:textId="1CE3771C" w:rsidR="00ED2A98" w:rsidRPr="00ED2A98" w:rsidRDefault="00ED2A98" w:rsidP="00ED2A98">
      <w:pPr>
        <w:ind w:firstLine="567"/>
        <w:jc w:val="both"/>
        <w:rPr>
          <w:sz w:val="24"/>
          <w:szCs w:val="24"/>
          <w:lang w:eastAsia="lt-LT"/>
        </w:rPr>
      </w:pPr>
      <w:r w:rsidRPr="00ED2A98">
        <w:rPr>
          <w:sz w:val="24"/>
          <w:szCs w:val="24"/>
          <w:lang w:eastAsia="lt-LT"/>
        </w:rPr>
        <w:t xml:space="preserve">2. Transporto paslaugų organizavimą bei įgyvendinimą vykdyti laikantis šią veiklą reglamentuojančių įstatymų, poįstatyminių aktų, savivaldybės tarybos sprendimų bei vidaus dokumentų. </w:t>
      </w:r>
    </w:p>
    <w:p w14:paraId="3AE8B0C0" w14:textId="1B97470B" w:rsidR="00DB29D6" w:rsidRPr="00E34BFA" w:rsidRDefault="00CD3E84" w:rsidP="00627BA9">
      <w:pPr>
        <w:pStyle w:val="Betarp"/>
        <w:jc w:val="both"/>
        <w:rPr>
          <w:rFonts w:ascii="Times New Roman" w:hAnsi="Times New Roman"/>
          <w:sz w:val="24"/>
          <w:szCs w:val="24"/>
        </w:rPr>
      </w:pPr>
      <w:r w:rsidRPr="00E34BFA">
        <w:rPr>
          <w:rFonts w:ascii="Times New Roman" w:hAnsi="Times New Roman"/>
          <w:b/>
          <w:bCs/>
          <w:sz w:val="24"/>
          <w:szCs w:val="24"/>
        </w:rPr>
        <w:t>5</w:t>
      </w:r>
      <w:r w:rsidR="00DB29D6" w:rsidRPr="00E34BFA">
        <w:rPr>
          <w:rFonts w:ascii="Times New Roman" w:hAnsi="Times New Roman"/>
          <w:b/>
          <w:bCs/>
          <w:sz w:val="24"/>
          <w:szCs w:val="24"/>
        </w:rPr>
        <w:t xml:space="preserve">. Turizmo paslaugų pardavimas bei sutarčių sudarymas </w:t>
      </w:r>
      <w:r w:rsidR="00F06854" w:rsidRPr="00E34BFA">
        <w:rPr>
          <w:rFonts w:ascii="Times New Roman" w:hAnsi="Times New Roman"/>
          <w:b/>
          <w:bCs/>
          <w:sz w:val="24"/>
          <w:szCs w:val="24"/>
        </w:rPr>
        <w:t>Nidos kultūros ir turizmo informacijos centras „Agila“</w:t>
      </w:r>
    </w:p>
    <w:p w14:paraId="0F4CD6E3" w14:textId="7D31D7F8" w:rsidR="00A16381" w:rsidRPr="00E34BFA" w:rsidRDefault="00627BA9" w:rsidP="00E34BFA">
      <w:pPr>
        <w:pStyle w:val="Betarp"/>
        <w:tabs>
          <w:tab w:val="left" w:pos="567"/>
        </w:tabs>
        <w:jc w:val="both"/>
        <w:rPr>
          <w:rFonts w:ascii="Times New Roman" w:hAnsi="Times New Roman"/>
          <w:i/>
          <w:iCs/>
          <w:sz w:val="24"/>
          <w:szCs w:val="24"/>
        </w:rPr>
      </w:pPr>
      <w:r>
        <w:rPr>
          <w:rFonts w:ascii="Times New Roman" w:hAnsi="Times New Roman"/>
          <w:sz w:val="24"/>
          <w:szCs w:val="24"/>
        </w:rPr>
        <w:tab/>
      </w:r>
      <w:r w:rsidR="00A16381" w:rsidRPr="00E34BFA">
        <w:rPr>
          <w:rFonts w:ascii="Times New Roman" w:hAnsi="Times New Roman"/>
          <w:bCs/>
          <w:sz w:val="24"/>
          <w:szCs w:val="24"/>
        </w:rPr>
        <w:t xml:space="preserve"> </w:t>
      </w:r>
      <w:bookmarkStart w:id="2" w:name="_Hlk48297666"/>
      <w:r w:rsidR="00A16381" w:rsidRPr="00E34BFA">
        <w:rPr>
          <w:rFonts w:ascii="Times New Roman" w:hAnsi="Times New Roman"/>
          <w:sz w:val="24"/>
          <w:szCs w:val="24"/>
        </w:rPr>
        <w:t xml:space="preserve">2019 m. rugpjūčio 29 d. Neringos savivaldybės tarybos sprendimu Nr. T1-131 buvo patvirtintos naujos Nidos kultūros ir turizmo informacijos centro „Agila“ </w:t>
      </w:r>
      <w:r w:rsidR="00A16381" w:rsidRPr="00E34BFA">
        <w:rPr>
          <w:rFonts w:ascii="Times New Roman" w:hAnsi="Times New Roman"/>
          <w:i/>
          <w:iCs/>
          <w:sz w:val="24"/>
          <w:szCs w:val="24"/>
        </w:rPr>
        <w:t>teikiamų atlygintinų paslaugų kainos</w:t>
      </w:r>
      <w:bookmarkEnd w:id="2"/>
      <w:r w:rsidR="00A16381" w:rsidRPr="00E34BFA">
        <w:rPr>
          <w:rFonts w:ascii="Times New Roman" w:hAnsi="Times New Roman"/>
          <w:i/>
          <w:iCs/>
          <w:sz w:val="24"/>
          <w:szCs w:val="24"/>
        </w:rPr>
        <w:t xml:space="preserve">, tarp jų ir turizmo paslaugų pardavimo antkainis. </w:t>
      </w:r>
    </w:p>
    <w:p w14:paraId="11DC800F" w14:textId="77777777" w:rsidR="00A16381" w:rsidRPr="00A16381" w:rsidRDefault="00A16381" w:rsidP="00453FF4">
      <w:pPr>
        <w:spacing w:line="276" w:lineRule="auto"/>
        <w:ind w:firstLine="567"/>
        <w:jc w:val="both"/>
        <w:rPr>
          <w:rFonts w:eastAsia="Calibri"/>
          <w:sz w:val="24"/>
          <w:szCs w:val="24"/>
        </w:rPr>
      </w:pPr>
      <w:r w:rsidRPr="00A16381">
        <w:rPr>
          <w:rFonts w:eastAsia="Calibri"/>
          <w:b/>
          <w:bCs/>
          <w:sz w:val="24"/>
          <w:szCs w:val="24"/>
        </w:rPr>
        <w:t>Analizuotas laikotarpis</w:t>
      </w:r>
      <w:r w:rsidRPr="00A16381">
        <w:rPr>
          <w:rFonts w:eastAsia="Calibri"/>
          <w:sz w:val="24"/>
          <w:szCs w:val="24"/>
        </w:rPr>
        <w:t>: 2021-01-01–2020-09-01.</w:t>
      </w:r>
    </w:p>
    <w:p w14:paraId="53297EC3" w14:textId="77777777" w:rsidR="00A16381" w:rsidRPr="00A16381" w:rsidRDefault="00A16381" w:rsidP="00453FF4">
      <w:pPr>
        <w:spacing w:line="276" w:lineRule="auto"/>
        <w:ind w:firstLine="567"/>
        <w:jc w:val="both"/>
        <w:rPr>
          <w:rFonts w:eastAsia="Calibri"/>
          <w:i/>
          <w:iCs/>
          <w:sz w:val="24"/>
          <w:szCs w:val="24"/>
        </w:rPr>
      </w:pPr>
      <w:r w:rsidRPr="00A16381">
        <w:rPr>
          <w:rFonts w:eastAsia="Calibri"/>
          <w:b/>
          <w:bCs/>
          <w:sz w:val="24"/>
          <w:szCs w:val="24"/>
        </w:rPr>
        <w:t xml:space="preserve">Atliekant korupcijos pasireiškimo tikimybę vertinta veiklos sritis: </w:t>
      </w:r>
      <w:r w:rsidRPr="00A16381">
        <w:rPr>
          <w:rFonts w:eastAsia="Calibri"/>
          <w:bCs/>
          <w:i/>
          <w:iCs/>
          <w:sz w:val="24"/>
          <w:szCs w:val="24"/>
        </w:rPr>
        <w:t>Nidos KTIC „Agila“</w:t>
      </w:r>
      <w:r w:rsidRPr="00A16381">
        <w:rPr>
          <w:rFonts w:eastAsia="Calibri"/>
          <w:b/>
          <w:bCs/>
          <w:i/>
          <w:iCs/>
          <w:sz w:val="24"/>
          <w:szCs w:val="24"/>
        </w:rPr>
        <w:t xml:space="preserve"> </w:t>
      </w:r>
      <w:r w:rsidRPr="00A16381">
        <w:rPr>
          <w:rFonts w:eastAsia="Calibri"/>
          <w:i/>
          <w:iCs/>
          <w:sz w:val="24"/>
          <w:szCs w:val="24"/>
        </w:rPr>
        <w:t>veikla, susijusi su turizmo paslaugų pardavimu bei sutarčių sudarymu.</w:t>
      </w:r>
    </w:p>
    <w:p w14:paraId="79F0EB55" w14:textId="1F8DB01D" w:rsidR="00A16381" w:rsidRDefault="00A16381" w:rsidP="00453FF4">
      <w:pPr>
        <w:spacing w:line="276" w:lineRule="auto"/>
        <w:ind w:firstLine="567"/>
        <w:jc w:val="both"/>
        <w:rPr>
          <w:rFonts w:eastAsia="Calibri"/>
          <w:sz w:val="24"/>
          <w:szCs w:val="24"/>
        </w:rPr>
      </w:pPr>
      <w:r w:rsidRPr="00A16381">
        <w:rPr>
          <w:rFonts w:eastAsia="Calibri"/>
          <w:sz w:val="24"/>
          <w:szCs w:val="24"/>
        </w:rPr>
        <w:t>Atliekant korupcijos pasireiškimo tikimybę buvo vertinti šie įstaigos dokumentai:</w:t>
      </w:r>
    </w:p>
    <w:p w14:paraId="2A811CAF" w14:textId="77777777" w:rsidR="00A16381" w:rsidRPr="00A16381" w:rsidRDefault="00A16381" w:rsidP="00F52947">
      <w:pPr>
        <w:numPr>
          <w:ilvl w:val="0"/>
          <w:numId w:val="14"/>
        </w:numPr>
        <w:jc w:val="both"/>
        <w:rPr>
          <w:rFonts w:eastAsia="Calibri"/>
          <w:sz w:val="24"/>
          <w:szCs w:val="24"/>
        </w:rPr>
      </w:pPr>
      <w:r w:rsidRPr="00A16381">
        <w:rPr>
          <w:rFonts w:eastAsia="Calibri"/>
          <w:sz w:val="24"/>
          <w:szCs w:val="24"/>
        </w:rPr>
        <w:t>Nidos kultūros ir turizmo informacijos centro „Agila“ teikiamų atlygintinų paslaugų kainų sąrašas;</w:t>
      </w:r>
    </w:p>
    <w:p w14:paraId="36362258" w14:textId="361883CD" w:rsidR="00A16381" w:rsidRDefault="00A16381" w:rsidP="00F52947">
      <w:pPr>
        <w:numPr>
          <w:ilvl w:val="0"/>
          <w:numId w:val="14"/>
        </w:numPr>
        <w:jc w:val="both"/>
        <w:rPr>
          <w:rFonts w:eastAsia="Calibri"/>
          <w:sz w:val="24"/>
          <w:szCs w:val="24"/>
        </w:rPr>
      </w:pPr>
      <w:r w:rsidRPr="00A16381">
        <w:rPr>
          <w:rFonts w:eastAsia="Calibri"/>
          <w:sz w:val="24"/>
          <w:szCs w:val="24"/>
        </w:rPr>
        <w:t>202</w:t>
      </w:r>
      <w:r w:rsidRPr="00A16381">
        <w:rPr>
          <w:rFonts w:eastAsia="Calibri"/>
          <w:sz w:val="24"/>
          <w:szCs w:val="24"/>
          <w:lang w:val="en-US"/>
        </w:rPr>
        <w:t>1</w:t>
      </w:r>
      <w:r w:rsidRPr="00A16381">
        <w:rPr>
          <w:rFonts w:eastAsia="Calibri"/>
          <w:sz w:val="24"/>
          <w:szCs w:val="24"/>
        </w:rPr>
        <w:t xml:space="preserve"> m. sudarytos turizmo paslaugų pardavimo sutartys;</w:t>
      </w:r>
    </w:p>
    <w:p w14:paraId="55D0495B" w14:textId="77777777" w:rsidR="00A16381" w:rsidRPr="00A16381" w:rsidRDefault="00A16381" w:rsidP="00F52947">
      <w:pPr>
        <w:numPr>
          <w:ilvl w:val="0"/>
          <w:numId w:val="14"/>
        </w:numPr>
        <w:jc w:val="both"/>
        <w:rPr>
          <w:rFonts w:eastAsia="Calibri"/>
          <w:sz w:val="24"/>
          <w:szCs w:val="24"/>
        </w:rPr>
      </w:pPr>
      <w:r w:rsidRPr="00A16381">
        <w:rPr>
          <w:rFonts w:eastAsia="Calibri"/>
          <w:sz w:val="24"/>
          <w:szCs w:val="24"/>
        </w:rPr>
        <w:t>2021 m. Nidos KTIC „Agila“ direktoriaus įsakymu patvirtinti paslaugų antkainiai;</w:t>
      </w:r>
    </w:p>
    <w:p w14:paraId="329B1B86" w14:textId="77777777" w:rsidR="00A16381" w:rsidRPr="00A16381" w:rsidRDefault="00A16381" w:rsidP="00F52947">
      <w:pPr>
        <w:ind w:left="851"/>
        <w:jc w:val="both"/>
        <w:rPr>
          <w:rFonts w:eastAsia="Calibri"/>
          <w:sz w:val="24"/>
          <w:szCs w:val="24"/>
        </w:rPr>
      </w:pPr>
      <w:r w:rsidRPr="00A16381">
        <w:rPr>
          <w:rFonts w:eastAsia="Calibri"/>
          <w:sz w:val="24"/>
          <w:szCs w:val="24"/>
        </w:rPr>
        <w:t>Naudoti dokumentų rinkimo ir vertinimo metodai:</w:t>
      </w:r>
    </w:p>
    <w:p w14:paraId="037BBA00" w14:textId="77777777" w:rsidR="00A16381" w:rsidRPr="00A16381" w:rsidRDefault="00A16381" w:rsidP="00F52947">
      <w:pPr>
        <w:numPr>
          <w:ilvl w:val="0"/>
          <w:numId w:val="15"/>
        </w:numPr>
        <w:jc w:val="both"/>
        <w:rPr>
          <w:rFonts w:eastAsia="Calibri"/>
          <w:sz w:val="24"/>
          <w:szCs w:val="24"/>
        </w:rPr>
      </w:pPr>
      <w:r w:rsidRPr="00A16381">
        <w:rPr>
          <w:rFonts w:eastAsia="Calibri"/>
          <w:sz w:val="24"/>
          <w:szCs w:val="24"/>
        </w:rPr>
        <w:t>LR galiojantys teisės aktai</w:t>
      </w:r>
    </w:p>
    <w:p w14:paraId="3C9B4F11" w14:textId="77777777" w:rsidR="00A16381" w:rsidRPr="00A16381" w:rsidRDefault="00A16381" w:rsidP="00F52947">
      <w:pPr>
        <w:numPr>
          <w:ilvl w:val="0"/>
          <w:numId w:val="15"/>
        </w:numPr>
        <w:jc w:val="both"/>
        <w:rPr>
          <w:rFonts w:eastAsia="Calibri"/>
          <w:sz w:val="24"/>
          <w:szCs w:val="24"/>
        </w:rPr>
      </w:pPr>
      <w:r w:rsidRPr="00A16381">
        <w:rPr>
          <w:rFonts w:eastAsia="Calibri"/>
          <w:sz w:val="24"/>
          <w:szCs w:val="24"/>
        </w:rPr>
        <w:t>Vidaus dokumentų analizė</w:t>
      </w:r>
    </w:p>
    <w:p w14:paraId="2D351A71" w14:textId="77777777" w:rsidR="00A16381" w:rsidRPr="00A16381" w:rsidRDefault="00A16381" w:rsidP="00F52947">
      <w:pPr>
        <w:ind w:firstLine="851"/>
        <w:jc w:val="both"/>
        <w:rPr>
          <w:b/>
          <w:bCs/>
          <w:sz w:val="24"/>
          <w:szCs w:val="24"/>
          <w:lang w:eastAsia="lt-LT"/>
        </w:rPr>
      </w:pPr>
      <w:r w:rsidRPr="00A16381">
        <w:rPr>
          <w:b/>
          <w:bCs/>
          <w:sz w:val="24"/>
          <w:szCs w:val="24"/>
          <w:lang w:eastAsia="lt-LT"/>
        </w:rPr>
        <w:t>Įvertinti:</w:t>
      </w:r>
    </w:p>
    <w:p w14:paraId="69441DAA" w14:textId="77777777" w:rsidR="00A16381" w:rsidRPr="00A16381" w:rsidRDefault="00A16381" w:rsidP="00F52947">
      <w:pPr>
        <w:numPr>
          <w:ilvl w:val="0"/>
          <w:numId w:val="16"/>
        </w:numPr>
        <w:jc w:val="both"/>
        <w:rPr>
          <w:sz w:val="24"/>
          <w:szCs w:val="24"/>
          <w:lang w:eastAsia="lt-LT"/>
        </w:rPr>
      </w:pPr>
      <w:r w:rsidRPr="00A16381">
        <w:rPr>
          <w:sz w:val="24"/>
          <w:szCs w:val="24"/>
          <w:lang w:eastAsia="lt-LT"/>
        </w:rPr>
        <w:t>Ar sutartys su turizmo paslaugų pirkėjais pasirašytos vadovaujantis LR galiojančiais teisės aktais?</w:t>
      </w:r>
    </w:p>
    <w:p w14:paraId="753300EF" w14:textId="77777777" w:rsidR="00A16381" w:rsidRPr="00A16381" w:rsidRDefault="00A16381" w:rsidP="00F52947">
      <w:pPr>
        <w:numPr>
          <w:ilvl w:val="0"/>
          <w:numId w:val="16"/>
        </w:numPr>
        <w:jc w:val="both"/>
        <w:rPr>
          <w:sz w:val="24"/>
          <w:szCs w:val="24"/>
          <w:lang w:eastAsia="lt-LT"/>
        </w:rPr>
      </w:pPr>
      <w:r w:rsidRPr="00A16381">
        <w:rPr>
          <w:sz w:val="24"/>
          <w:szCs w:val="24"/>
          <w:lang w:eastAsia="lt-LT"/>
        </w:rPr>
        <w:t>Ar turizmo paslaugų pardavimo antkainiai nustatyti remiantis 2019 m. rugpjūčio 29 d. Neringos savivaldybės tarybos sprendimu Nr. T1-131 dėl Nidos kultūros ir turizmo informacijos centro „Agila“ teikiamų atlygintinų paslaugų kainų patvirtinimo?</w:t>
      </w:r>
    </w:p>
    <w:p w14:paraId="662E530C" w14:textId="77777777" w:rsidR="00A16381" w:rsidRPr="00A16381" w:rsidRDefault="00A16381" w:rsidP="00F52947">
      <w:pPr>
        <w:spacing w:line="276" w:lineRule="auto"/>
        <w:ind w:firstLine="567"/>
        <w:jc w:val="both"/>
        <w:rPr>
          <w:rFonts w:eastAsia="Calibri"/>
          <w:sz w:val="24"/>
          <w:szCs w:val="24"/>
        </w:rPr>
      </w:pPr>
      <w:r w:rsidRPr="00A16381">
        <w:rPr>
          <w:rFonts w:eastAsia="Calibri"/>
          <w:b/>
          <w:bCs/>
          <w:iCs/>
          <w:sz w:val="24"/>
          <w:szCs w:val="24"/>
        </w:rPr>
        <w:t>Atlikti veiksmai:</w:t>
      </w:r>
    </w:p>
    <w:p w14:paraId="1A34E4CE" w14:textId="77777777" w:rsidR="00A16381" w:rsidRPr="00A16381" w:rsidRDefault="00A16381" w:rsidP="00F52947">
      <w:pPr>
        <w:spacing w:line="276" w:lineRule="auto"/>
        <w:ind w:firstLine="567"/>
        <w:jc w:val="both"/>
        <w:rPr>
          <w:rFonts w:eastAsia="Calibri"/>
          <w:sz w:val="24"/>
          <w:szCs w:val="24"/>
        </w:rPr>
      </w:pPr>
      <w:r w:rsidRPr="00A16381">
        <w:rPr>
          <w:rFonts w:eastAsia="Calibri"/>
          <w:sz w:val="24"/>
          <w:szCs w:val="24"/>
        </w:rPr>
        <w:t xml:space="preserve">Atliekant kovos su korupcija pasireiškimo tikimybės nustatymą, buvo susipažinta su atnaujinta teisine baze, reglamentuojančia sutarčių sudarymą,  kitais galiojančiais Lietuvos Respublikos teisės aktais, įstaigos vidaus dokumentais. Taip pat buvo laikytasi prielaidos, kad visi pateikti dokumentai yra  išsamūs ir galutiniai, o nustatymo metu naudoti įstaigos pateikti dokumentai yra originalūs, galiojantys. Tyrimo metu vertintos vidaus kontrolės įgyvendinimo priemonės, tikrinami dokumentai, patvirtinantys faktinį vidaus kontrolės procesų vykdymą. </w:t>
      </w:r>
    </w:p>
    <w:p w14:paraId="7A3A6675" w14:textId="010864EA" w:rsidR="00A16381" w:rsidRPr="00A16381" w:rsidRDefault="009F7162" w:rsidP="00F52947">
      <w:pPr>
        <w:tabs>
          <w:tab w:val="left" w:pos="567"/>
        </w:tabs>
        <w:spacing w:after="200" w:line="276" w:lineRule="auto"/>
        <w:contextualSpacing/>
        <w:jc w:val="both"/>
        <w:rPr>
          <w:b/>
          <w:sz w:val="24"/>
          <w:szCs w:val="24"/>
          <w:lang w:eastAsia="lt-LT"/>
        </w:rPr>
      </w:pPr>
      <w:r>
        <w:rPr>
          <w:rFonts w:eastAsia="Calibri"/>
          <w:b/>
          <w:sz w:val="24"/>
          <w:szCs w:val="24"/>
        </w:rPr>
        <w:tab/>
      </w:r>
      <w:r w:rsidR="00A16381" w:rsidRPr="00A16381">
        <w:rPr>
          <w:rFonts w:eastAsia="Calibri"/>
          <w:b/>
          <w:sz w:val="24"/>
          <w:szCs w:val="24"/>
        </w:rPr>
        <w:t>Rezultatai:</w:t>
      </w:r>
    </w:p>
    <w:p w14:paraId="2D799C7A" w14:textId="7FFD503B" w:rsidR="00A16381" w:rsidRPr="00A16381" w:rsidRDefault="0098449D" w:rsidP="0098449D">
      <w:pPr>
        <w:tabs>
          <w:tab w:val="left" w:pos="567"/>
        </w:tabs>
        <w:spacing w:line="276" w:lineRule="auto"/>
        <w:contextualSpacing/>
        <w:jc w:val="both"/>
        <w:rPr>
          <w:rFonts w:eastAsia="Calibri"/>
          <w:sz w:val="24"/>
          <w:szCs w:val="24"/>
        </w:rPr>
      </w:pPr>
      <w:r>
        <w:rPr>
          <w:rFonts w:eastAsia="Calibri"/>
          <w:sz w:val="24"/>
          <w:szCs w:val="24"/>
        </w:rPr>
        <w:tab/>
      </w:r>
      <w:r w:rsidR="00A16381" w:rsidRPr="00A16381">
        <w:rPr>
          <w:rFonts w:eastAsia="Calibri"/>
          <w:sz w:val="24"/>
          <w:szCs w:val="24"/>
        </w:rPr>
        <w:t xml:space="preserve">Vertinimo metu nenustatyta korupcijos pasireiškimo apraiškų.  </w:t>
      </w:r>
    </w:p>
    <w:p w14:paraId="2D74C578" w14:textId="3A1406F3" w:rsidR="00A16381" w:rsidRPr="00A16381" w:rsidRDefault="009F7162" w:rsidP="00F52947">
      <w:pPr>
        <w:tabs>
          <w:tab w:val="left" w:pos="567"/>
        </w:tabs>
        <w:spacing w:line="276" w:lineRule="auto"/>
        <w:jc w:val="both"/>
        <w:rPr>
          <w:rFonts w:eastAsia="Calibri"/>
          <w:b/>
          <w:bCs/>
          <w:sz w:val="24"/>
          <w:szCs w:val="24"/>
        </w:rPr>
      </w:pPr>
      <w:r>
        <w:rPr>
          <w:rFonts w:eastAsia="Calibri"/>
          <w:b/>
          <w:bCs/>
          <w:sz w:val="24"/>
          <w:szCs w:val="24"/>
        </w:rPr>
        <w:tab/>
      </w:r>
      <w:r w:rsidR="00A16381" w:rsidRPr="00A16381">
        <w:rPr>
          <w:rFonts w:eastAsia="Calibri"/>
          <w:b/>
          <w:bCs/>
          <w:sz w:val="24"/>
          <w:szCs w:val="24"/>
        </w:rPr>
        <w:t>Siūlymai, rekomendacijos:</w:t>
      </w:r>
    </w:p>
    <w:p w14:paraId="73C85B91" w14:textId="117D777E" w:rsidR="00A16381" w:rsidRDefault="00A16381" w:rsidP="00A16381">
      <w:pPr>
        <w:numPr>
          <w:ilvl w:val="0"/>
          <w:numId w:val="17"/>
        </w:numPr>
        <w:tabs>
          <w:tab w:val="left" w:pos="1134"/>
        </w:tabs>
        <w:spacing w:after="200" w:line="276" w:lineRule="auto"/>
        <w:ind w:left="993"/>
        <w:contextualSpacing/>
        <w:jc w:val="both"/>
        <w:rPr>
          <w:rFonts w:eastAsia="Calibri"/>
          <w:sz w:val="24"/>
          <w:szCs w:val="24"/>
        </w:rPr>
      </w:pPr>
      <w:r w:rsidRPr="00A16381">
        <w:rPr>
          <w:rFonts w:eastAsia="Calibri"/>
          <w:sz w:val="24"/>
          <w:szCs w:val="24"/>
        </w:rPr>
        <w:t xml:space="preserve">Nuolat sekti Lietuvos Respublikos įstatyminę bazę, ieškoti metodinės informacijos korupcijos prevencijos klausimais. </w:t>
      </w:r>
    </w:p>
    <w:p w14:paraId="686DB4BF" w14:textId="3C10181A" w:rsidR="00A16381" w:rsidRDefault="00A16381" w:rsidP="00A16381">
      <w:pPr>
        <w:numPr>
          <w:ilvl w:val="0"/>
          <w:numId w:val="17"/>
        </w:numPr>
        <w:tabs>
          <w:tab w:val="left" w:pos="1134"/>
        </w:tabs>
        <w:spacing w:after="200" w:line="276" w:lineRule="auto"/>
        <w:ind w:left="993"/>
        <w:contextualSpacing/>
        <w:jc w:val="both"/>
        <w:rPr>
          <w:rFonts w:eastAsia="Calibri"/>
          <w:sz w:val="24"/>
          <w:szCs w:val="24"/>
        </w:rPr>
      </w:pPr>
      <w:r w:rsidRPr="00A16381">
        <w:rPr>
          <w:rFonts w:eastAsia="Calibri"/>
          <w:sz w:val="24"/>
          <w:szCs w:val="24"/>
        </w:rPr>
        <w:t xml:space="preserve">Siekiant sėkmingai vykdyti korupcijos prevenciją įstaigoje daugiau dėmesio skirti darbuotojų mokymams korupcijos prevencijos klausimais. </w:t>
      </w:r>
    </w:p>
    <w:p w14:paraId="53BBF2F4" w14:textId="07F5CEDD" w:rsidR="00A16381" w:rsidRPr="00A16381" w:rsidRDefault="00A16381" w:rsidP="00A16381">
      <w:pPr>
        <w:numPr>
          <w:ilvl w:val="0"/>
          <w:numId w:val="17"/>
        </w:numPr>
        <w:tabs>
          <w:tab w:val="left" w:pos="1134"/>
        </w:tabs>
        <w:spacing w:after="200" w:line="276" w:lineRule="auto"/>
        <w:ind w:left="993"/>
        <w:contextualSpacing/>
        <w:jc w:val="both"/>
        <w:rPr>
          <w:rFonts w:eastAsia="Calibri"/>
          <w:sz w:val="24"/>
          <w:szCs w:val="24"/>
        </w:rPr>
      </w:pPr>
      <w:r w:rsidRPr="00A16381">
        <w:rPr>
          <w:rFonts w:eastAsia="Calibri"/>
          <w:sz w:val="24"/>
          <w:szCs w:val="24"/>
        </w:rPr>
        <w:t>Pagal galimybę deleguoti už korupcijos prevenciją ir kontrolę įstaigoje atsakingą asmenį korupcijos prevencijos mokymus.</w:t>
      </w:r>
    </w:p>
    <w:p w14:paraId="3ABF1340" w14:textId="6E037E54" w:rsidR="00D640BD" w:rsidRPr="00DA1370" w:rsidRDefault="00453FF4" w:rsidP="00D640BD">
      <w:pPr>
        <w:pStyle w:val="Default"/>
        <w:spacing w:after="87"/>
        <w:rPr>
          <w:b/>
          <w:bCs/>
        </w:rPr>
      </w:pPr>
      <w:r w:rsidRPr="00DA1370">
        <w:rPr>
          <w:b/>
          <w:bCs/>
        </w:rPr>
        <w:t>6</w:t>
      </w:r>
      <w:r w:rsidR="00D640BD" w:rsidRPr="00DA1370">
        <w:rPr>
          <w:b/>
          <w:bCs/>
        </w:rPr>
        <w:t xml:space="preserve">. </w:t>
      </w:r>
      <w:r w:rsidR="00F52947" w:rsidRPr="00DA1370">
        <w:rPr>
          <w:b/>
          <w:bCs/>
        </w:rPr>
        <w:t xml:space="preserve"> Viešieji pirkimai bendrovėje UAB „Neringos energija“</w:t>
      </w:r>
    </w:p>
    <w:p w14:paraId="3D553167" w14:textId="77777777" w:rsidR="006672A1" w:rsidRDefault="00D640BD" w:rsidP="00271A4C">
      <w:pPr>
        <w:pStyle w:val="Default"/>
        <w:tabs>
          <w:tab w:val="left" w:pos="567"/>
        </w:tabs>
        <w:spacing w:after="87"/>
        <w:jc w:val="both"/>
      </w:pPr>
      <w:r>
        <w:rPr>
          <w:b/>
          <w:bCs/>
        </w:rPr>
        <w:t xml:space="preserve">    </w:t>
      </w:r>
      <w:r w:rsidR="00F52947">
        <w:rPr>
          <w:b/>
          <w:bCs/>
        </w:rPr>
        <w:tab/>
      </w:r>
      <w:r w:rsidR="00F52947" w:rsidRPr="00F52947">
        <w:t xml:space="preserve">Siekiant nustatyti UAB </w:t>
      </w:r>
      <w:r w:rsidR="0049355D">
        <w:t>„</w:t>
      </w:r>
      <w:r w:rsidR="00F52947" w:rsidRPr="00F52947">
        <w:t xml:space="preserve">Neringos energija” veiklos sritis, kuriose galimai egzistuoja bendrovės veiklą veikiantys išoriniai ir (ar) vidiniai ir (ar) individualūs rizikos veiksniai, galintys sudaryti galimybes atsirasti korupcijai, buvo atliktas korupcijos pasireiškimo tikimybės </w:t>
      </w:r>
    </w:p>
    <w:p w14:paraId="452F3D89" w14:textId="145A2753" w:rsidR="006672A1" w:rsidRDefault="006672A1" w:rsidP="00271A4C">
      <w:pPr>
        <w:pStyle w:val="Default"/>
        <w:tabs>
          <w:tab w:val="left" w:pos="567"/>
        </w:tabs>
        <w:spacing w:after="87"/>
        <w:jc w:val="both"/>
      </w:pPr>
      <w:r w:rsidRPr="00F52947">
        <w:t>N</w:t>
      </w:r>
      <w:r w:rsidR="00F52947" w:rsidRPr="00F52947">
        <w:t>ustatymas</w:t>
      </w:r>
      <w:r>
        <w:t xml:space="preserve"> (toliau-KPTN)</w:t>
      </w:r>
      <w:r w:rsidR="00F52947" w:rsidRPr="00F52947">
        <w:t>.</w:t>
      </w:r>
      <w:r w:rsidR="0049355D">
        <w:t xml:space="preserve"> </w:t>
      </w:r>
    </w:p>
    <w:p w14:paraId="4F8559BF" w14:textId="77777777" w:rsidR="006672A1" w:rsidRDefault="006672A1" w:rsidP="00271A4C">
      <w:pPr>
        <w:pStyle w:val="Default"/>
        <w:tabs>
          <w:tab w:val="left" w:pos="567"/>
        </w:tabs>
        <w:spacing w:after="87"/>
        <w:jc w:val="both"/>
        <w:rPr>
          <w:b/>
          <w:bCs/>
        </w:rPr>
      </w:pPr>
    </w:p>
    <w:p w14:paraId="4B3A3C7B" w14:textId="61A34470" w:rsidR="00F52947" w:rsidRPr="00F52947" w:rsidRDefault="00F52947" w:rsidP="00271A4C">
      <w:pPr>
        <w:pStyle w:val="Default"/>
        <w:tabs>
          <w:tab w:val="left" w:pos="567"/>
        </w:tabs>
        <w:spacing w:after="87"/>
        <w:jc w:val="both"/>
        <w:rPr>
          <w:i/>
          <w:iCs/>
        </w:rPr>
      </w:pPr>
      <w:r w:rsidRPr="00F52947">
        <w:rPr>
          <w:b/>
          <w:bCs/>
        </w:rPr>
        <w:t>Analizuojant veiklą vertinti buvo pasirinkta sritis</w:t>
      </w:r>
      <w:r w:rsidRPr="00F52947">
        <w:t xml:space="preserve"> - </w:t>
      </w:r>
      <w:r w:rsidRPr="00F52947">
        <w:rPr>
          <w:i/>
          <w:iCs/>
        </w:rPr>
        <w:t>viešieji pirkimai, kadangi atitinka LR korupcijos įstatyme 6 st. 4 d. 2-5 punktuose numatytus kriterijus.</w:t>
      </w:r>
    </w:p>
    <w:p w14:paraId="142F113B" w14:textId="36E8659D" w:rsidR="00F52947" w:rsidRPr="00F52947" w:rsidRDefault="00F52947" w:rsidP="0098449D">
      <w:pPr>
        <w:spacing w:before="100" w:beforeAutospacing="1"/>
        <w:jc w:val="both"/>
        <w:rPr>
          <w:sz w:val="24"/>
          <w:szCs w:val="24"/>
        </w:rPr>
      </w:pPr>
      <w:r w:rsidRPr="00F52947">
        <w:rPr>
          <w:sz w:val="24"/>
          <w:szCs w:val="24"/>
        </w:rPr>
        <w:t>UAB „Neringos energija“ yra priimti visi teisės aktai ir jais vadovaujantis vykdoma bendrovės ūkinė veikla. Įmonės darbuotojų funkcijos, uždaviniai, darbo ir sprendimų priėmimo tvarka bei atsakomybė yra išsamiai reglamentuoti įstatymais, kitais teisės aktais, bendrovės įstatais.</w:t>
      </w:r>
    </w:p>
    <w:p w14:paraId="6AD264E5" w14:textId="73DC985C" w:rsidR="00F52947" w:rsidRPr="00F52947" w:rsidRDefault="00F52947" w:rsidP="00E54983">
      <w:pPr>
        <w:spacing w:before="100" w:beforeAutospacing="1"/>
        <w:jc w:val="both"/>
        <w:rPr>
          <w:sz w:val="24"/>
          <w:szCs w:val="24"/>
        </w:rPr>
      </w:pPr>
      <w:r w:rsidRPr="00F52947">
        <w:rPr>
          <w:b/>
          <w:bCs/>
          <w:sz w:val="24"/>
          <w:szCs w:val="24"/>
        </w:rPr>
        <w:t>Analizuotas laikotarpis</w:t>
      </w:r>
      <w:r>
        <w:rPr>
          <w:b/>
          <w:bCs/>
          <w:sz w:val="24"/>
          <w:szCs w:val="24"/>
        </w:rPr>
        <w:t xml:space="preserve"> -</w:t>
      </w:r>
      <w:r w:rsidRPr="00F52947">
        <w:rPr>
          <w:sz w:val="24"/>
          <w:szCs w:val="24"/>
        </w:rPr>
        <w:t xml:space="preserve"> 2020-01-01–2020-12-31, pateikiant statistinius duomenis ir vertinant situaciją pagal 2020-12-31 dienai galiojusius teisės aktus, aktualius įsakymus, nuostatas ir pavedimus.</w:t>
      </w:r>
    </w:p>
    <w:p w14:paraId="4C23D5CE" w14:textId="08BD4471" w:rsidR="00F52947" w:rsidRPr="00F52947" w:rsidRDefault="00F52947" w:rsidP="00F52947">
      <w:pPr>
        <w:jc w:val="both"/>
        <w:rPr>
          <w:sz w:val="24"/>
          <w:szCs w:val="24"/>
        </w:rPr>
      </w:pPr>
      <w:r w:rsidRPr="00F52947">
        <w:rPr>
          <w:b/>
          <w:bCs/>
          <w:sz w:val="24"/>
          <w:szCs w:val="24"/>
        </w:rPr>
        <w:t>Įvertinta</w:t>
      </w:r>
      <w:r>
        <w:rPr>
          <w:sz w:val="24"/>
          <w:szCs w:val="24"/>
        </w:rPr>
        <w:t xml:space="preserve">, </w:t>
      </w:r>
      <w:r w:rsidRPr="00F52947">
        <w:rPr>
          <w:sz w:val="24"/>
          <w:szCs w:val="24"/>
        </w:rPr>
        <w:t xml:space="preserve">koks yra realus korupcijos rizikos laipsnis vertinamoje įstaigos veiklos srityje, buvo išanalizuoti įstaigos teisės aktai, sprendimai: </w:t>
      </w:r>
    </w:p>
    <w:p w14:paraId="15CE26F1" w14:textId="2F7D022E" w:rsidR="00F52947" w:rsidRPr="00F52947" w:rsidRDefault="00F52947" w:rsidP="00F52947">
      <w:pPr>
        <w:jc w:val="both"/>
        <w:rPr>
          <w:sz w:val="24"/>
          <w:szCs w:val="24"/>
        </w:rPr>
      </w:pPr>
      <w:r w:rsidRPr="00F52947">
        <w:rPr>
          <w:sz w:val="24"/>
          <w:szCs w:val="24"/>
        </w:rPr>
        <w:t>1. Uždarosios Akcinės Bendrovės “Neringos energija” Įstatai, įregistruoti juridinių asmenų registre 2018m. gegužės 28d.</w:t>
      </w:r>
    </w:p>
    <w:p w14:paraId="20B89CA2" w14:textId="708D119E" w:rsidR="00F52947" w:rsidRPr="00F52947" w:rsidRDefault="00F52947" w:rsidP="00F52947">
      <w:pPr>
        <w:jc w:val="both"/>
        <w:rPr>
          <w:sz w:val="24"/>
          <w:szCs w:val="24"/>
        </w:rPr>
      </w:pPr>
      <w:r w:rsidRPr="00F52947">
        <w:rPr>
          <w:sz w:val="24"/>
          <w:szCs w:val="24"/>
        </w:rPr>
        <w:t>2. UAB „Neringos energija“ mažos vertės pirkimų taisyklės. Patvirtinta, UAB „Neringos energija“ direktoriaus 2020-05-13 įsakymu Nr. PV – 11</w:t>
      </w:r>
      <w:bookmarkStart w:id="3" w:name="bookmark0"/>
      <w:r w:rsidRPr="00F52947">
        <w:rPr>
          <w:sz w:val="24"/>
          <w:szCs w:val="24"/>
        </w:rPr>
        <w:t>.</w:t>
      </w:r>
    </w:p>
    <w:p w14:paraId="655DA55A" w14:textId="1A0173E3" w:rsidR="00F52947" w:rsidRPr="00F52947" w:rsidRDefault="00F52947" w:rsidP="00F52947">
      <w:pPr>
        <w:jc w:val="both"/>
        <w:rPr>
          <w:sz w:val="24"/>
          <w:szCs w:val="24"/>
        </w:rPr>
      </w:pPr>
      <w:r w:rsidRPr="00F52947">
        <w:rPr>
          <w:sz w:val="24"/>
          <w:szCs w:val="24"/>
        </w:rPr>
        <w:t>3. UAB „Neringos energija“ prekių, paslaugų ir darbų supaprastintų pirkimų taisyklės. Patvirtinta UAB „Neringos energija“ direktoriaus 2015-04-16 įsakymu Nr.PV-09.</w:t>
      </w:r>
    </w:p>
    <w:p w14:paraId="549D57DE" w14:textId="37C1CE2B" w:rsidR="00F52947" w:rsidRPr="00F52947" w:rsidRDefault="00F52947" w:rsidP="00F52947">
      <w:pPr>
        <w:jc w:val="both"/>
        <w:rPr>
          <w:sz w:val="24"/>
          <w:szCs w:val="24"/>
        </w:rPr>
      </w:pPr>
      <w:r w:rsidRPr="00F52947">
        <w:rPr>
          <w:sz w:val="24"/>
          <w:szCs w:val="24"/>
        </w:rPr>
        <w:t>4. UAB “Neringos energija” Viešojo pirkimo komisijos darbo reglamentas. Patvirtinta UAB “Neringos energija” Direktoriaus 2019m. spalio 18 d. įsakymu Nr. PVDS- 44A.</w:t>
      </w:r>
    </w:p>
    <w:p w14:paraId="3340C840" w14:textId="59E89B8B" w:rsidR="00F52947" w:rsidRPr="00F52947" w:rsidRDefault="00F52947" w:rsidP="00F52947">
      <w:pPr>
        <w:spacing w:after="119"/>
        <w:jc w:val="both"/>
        <w:rPr>
          <w:sz w:val="24"/>
          <w:szCs w:val="24"/>
        </w:rPr>
      </w:pPr>
      <w:r w:rsidRPr="00F52947">
        <w:rPr>
          <w:sz w:val="24"/>
          <w:szCs w:val="24"/>
        </w:rPr>
        <w:t>5. UAB “Neringos energija” viešųjų pirkimų komisijos narių pasirašytos nešališkumo deklaracijos ir konfidencialumo pasižadėjimai.</w:t>
      </w:r>
      <w:bookmarkEnd w:id="3"/>
    </w:p>
    <w:p w14:paraId="42889FB7" w14:textId="448DF3E4" w:rsidR="0049355D" w:rsidRDefault="00F52947" w:rsidP="00F52947">
      <w:pPr>
        <w:spacing w:before="240" w:after="119"/>
        <w:jc w:val="both"/>
        <w:rPr>
          <w:b/>
          <w:bCs/>
          <w:sz w:val="24"/>
          <w:szCs w:val="24"/>
        </w:rPr>
      </w:pPr>
      <w:r w:rsidRPr="00F52947">
        <w:rPr>
          <w:b/>
          <w:bCs/>
          <w:sz w:val="24"/>
          <w:szCs w:val="24"/>
        </w:rPr>
        <w:t>Nustatyta</w:t>
      </w:r>
      <w:r w:rsidR="0049355D">
        <w:rPr>
          <w:b/>
          <w:bCs/>
          <w:sz w:val="24"/>
          <w:szCs w:val="24"/>
        </w:rPr>
        <w:t xml:space="preserve"> </w:t>
      </w:r>
    </w:p>
    <w:p w14:paraId="3845002B" w14:textId="2F226739" w:rsidR="0049355D" w:rsidRDefault="0049355D" w:rsidP="0049355D">
      <w:pPr>
        <w:spacing w:before="240" w:after="119"/>
        <w:jc w:val="both"/>
        <w:rPr>
          <w:sz w:val="24"/>
          <w:szCs w:val="24"/>
        </w:rPr>
      </w:pPr>
      <w:r>
        <w:rPr>
          <w:sz w:val="24"/>
          <w:szCs w:val="24"/>
        </w:rPr>
        <w:t>1.</w:t>
      </w:r>
      <w:r w:rsidR="00F52947" w:rsidRPr="00F52947">
        <w:rPr>
          <w:sz w:val="24"/>
          <w:szCs w:val="24"/>
        </w:rPr>
        <w:t xml:space="preserve"> </w:t>
      </w:r>
      <w:r>
        <w:rPr>
          <w:sz w:val="24"/>
          <w:szCs w:val="24"/>
        </w:rPr>
        <w:t>P</w:t>
      </w:r>
      <w:r w:rsidR="00F52947" w:rsidRPr="00F52947">
        <w:rPr>
          <w:sz w:val="24"/>
          <w:szCs w:val="24"/>
        </w:rPr>
        <w:t>riimti teisės aktai būtini įstatymų ir įstatymo įgyvendinamųjų teisės aktų įgyvendinimui, įvertinta, jog teisės aktuose nustatyta sprendimų priėmimo, veiksmų atlikimo tvarka yra skaidri ir nesuteikia per daug įgaliojimų įstaigos darbuotojams veikti savo nuožiūra.</w:t>
      </w:r>
    </w:p>
    <w:p w14:paraId="20B046D8" w14:textId="5BFE8B5F" w:rsidR="0049355D" w:rsidRDefault="0049355D" w:rsidP="0049355D">
      <w:pPr>
        <w:spacing w:before="240" w:after="119"/>
        <w:jc w:val="both"/>
        <w:rPr>
          <w:sz w:val="24"/>
          <w:szCs w:val="24"/>
        </w:rPr>
      </w:pPr>
      <w:r>
        <w:rPr>
          <w:sz w:val="24"/>
          <w:szCs w:val="24"/>
        </w:rPr>
        <w:t>2. P</w:t>
      </w:r>
      <w:r w:rsidR="00F52947" w:rsidRPr="00F52947">
        <w:rPr>
          <w:sz w:val="24"/>
          <w:szCs w:val="24"/>
        </w:rPr>
        <w:t>irkimai atliekami griežtai vadovaujantis pirkimų Taisyklėmis;</w:t>
      </w:r>
      <w:r w:rsidR="00F52947">
        <w:rPr>
          <w:sz w:val="24"/>
          <w:szCs w:val="24"/>
        </w:rPr>
        <w:t xml:space="preserve"> </w:t>
      </w:r>
    </w:p>
    <w:p w14:paraId="42B2C471" w14:textId="50C8FB1E" w:rsidR="00F52947" w:rsidRPr="00F52947" w:rsidRDefault="0049355D" w:rsidP="0049355D">
      <w:pPr>
        <w:spacing w:before="240" w:after="119"/>
        <w:jc w:val="both"/>
        <w:rPr>
          <w:sz w:val="24"/>
          <w:szCs w:val="24"/>
        </w:rPr>
      </w:pPr>
      <w:r>
        <w:rPr>
          <w:sz w:val="24"/>
          <w:szCs w:val="24"/>
        </w:rPr>
        <w:t>3. S</w:t>
      </w:r>
      <w:r w:rsidR="00F52947" w:rsidRPr="00F52947">
        <w:rPr>
          <w:sz w:val="24"/>
          <w:szCs w:val="24"/>
        </w:rPr>
        <w:t>udaryta Viešųjų pirkimų komisija iš 5 (penkių) asmenų;</w:t>
      </w:r>
      <w:r w:rsidR="00F52947">
        <w:rPr>
          <w:sz w:val="24"/>
          <w:szCs w:val="24"/>
        </w:rPr>
        <w:t xml:space="preserve"> </w:t>
      </w:r>
      <w:r w:rsidR="00F52947" w:rsidRPr="00F52947">
        <w:rPr>
          <w:sz w:val="24"/>
          <w:szCs w:val="24"/>
        </w:rPr>
        <w:t>komisijos nariai yra pasirašę nešališkumo deklaracijas ir konfidencialumo pasižadėjimus.</w:t>
      </w:r>
    </w:p>
    <w:p w14:paraId="2D0A41F5" w14:textId="7D4257F8" w:rsidR="0049355D" w:rsidRDefault="0049355D" w:rsidP="0049355D">
      <w:pPr>
        <w:jc w:val="both"/>
        <w:rPr>
          <w:sz w:val="24"/>
          <w:szCs w:val="24"/>
        </w:rPr>
      </w:pPr>
      <w:r>
        <w:rPr>
          <w:sz w:val="24"/>
          <w:szCs w:val="24"/>
        </w:rPr>
        <w:t>4. V</w:t>
      </w:r>
      <w:r w:rsidR="00F52947" w:rsidRPr="00F52947">
        <w:rPr>
          <w:sz w:val="24"/>
          <w:szCs w:val="24"/>
        </w:rPr>
        <w:t xml:space="preserve">iešųjų pirkimų organizatorius prekes, paslaugas perka esant būtinam poreikiui. </w:t>
      </w:r>
    </w:p>
    <w:p w14:paraId="17265735" w14:textId="73844AD3" w:rsidR="0049355D" w:rsidRDefault="0049355D" w:rsidP="0049355D">
      <w:pPr>
        <w:jc w:val="both"/>
        <w:rPr>
          <w:sz w:val="24"/>
          <w:szCs w:val="24"/>
        </w:rPr>
      </w:pPr>
      <w:r>
        <w:rPr>
          <w:sz w:val="24"/>
          <w:szCs w:val="24"/>
        </w:rPr>
        <w:t>5. V</w:t>
      </w:r>
      <w:r w:rsidR="00F52947" w:rsidRPr="00F52947">
        <w:rPr>
          <w:sz w:val="24"/>
          <w:szCs w:val="24"/>
        </w:rPr>
        <w:t xml:space="preserve">iešieji pirkimai vykdomi skelbiant konkursą per elektroninę viešųjų pirkimų sistemą arba apklausos būdu. Tai mažina korupcijos pasireiškimo tikimybę. </w:t>
      </w:r>
    </w:p>
    <w:p w14:paraId="74C393E1" w14:textId="2E6B16E4" w:rsidR="00F52947" w:rsidRPr="00F52947" w:rsidRDefault="0049355D" w:rsidP="0049355D">
      <w:pPr>
        <w:jc w:val="both"/>
        <w:rPr>
          <w:sz w:val="24"/>
          <w:szCs w:val="24"/>
        </w:rPr>
      </w:pPr>
      <w:r>
        <w:rPr>
          <w:sz w:val="24"/>
          <w:szCs w:val="24"/>
        </w:rPr>
        <w:t>6. V</w:t>
      </w:r>
      <w:r w:rsidR="00F52947" w:rsidRPr="00F52947">
        <w:rPr>
          <w:sz w:val="24"/>
          <w:szCs w:val="24"/>
        </w:rPr>
        <w:t xml:space="preserve">iešieji pirkimai vykdomi pagal </w:t>
      </w:r>
      <w:r>
        <w:rPr>
          <w:sz w:val="24"/>
          <w:szCs w:val="24"/>
        </w:rPr>
        <w:t xml:space="preserve">Bendrovės </w:t>
      </w:r>
      <w:r w:rsidR="00F52947" w:rsidRPr="00F52947">
        <w:rPr>
          <w:sz w:val="24"/>
          <w:szCs w:val="24"/>
        </w:rPr>
        <w:t>planuojamų prekių, paslaugų ir darbų viešųjų pirkimų planą, kuris yra kasmet patvirtinamas įmonės direktoriaus įsakymu.</w:t>
      </w:r>
    </w:p>
    <w:p w14:paraId="0E0D0984" w14:textId="4C1BC741" w:rsidR="00F52947" w:rsidRPr="00F52947" w:rsidRDefault="00F52947" w:rsidP="0049355D">
      <w:pPr>
        <w:spacing w:before="240"/>
        <w:jc w:val="both"/>
        <w:rPr>
          <w:b/>
          <w:bCs/>
          <w:sz w:val="24"/>
          <w:szCs w:val="24"/>
        </w:rPr>
      </w:pPr>
      <w:r w:rsidRPr="00F52947">
        <w:rPr>
          <w:b/>
          <w:bCs/>
          <w:sz w:val="24"/>
          <w:szCs w:val="24"/>
        </w:rPr>
        <w:t>I</w:t>
      </w:r>
      <w:r w:rsidR="0004651A">
        <w:rPr>
          <w:b/>
          <w:bCs/>
          <w:sz w:val="24"/>
          <w:szCs w:val="24"/>
        </w:rPr>
        <w:t>švada</w:t>
      </w:r>
    </w:p>
    <w:p w14:paraId="2532BA49" w14:textId="77777777" w:rsidR="00F52947" w:rsidRPr="00F52947" w:rsidRDefault="00F52947" w:rsidP="00F52947">
      <w:pPr>
        <w:spacing w:after="120"/>
        <w:jc w:val="both"/>
        <w:rPr>
          <w:rFonts w:eastAsia="Calibri"/>
          <w:sz w:val="24"/>
          <w:szCs w:val="24"/>
        </w:rPr>
      </w:pPr>
      <w:r w:rsidRPr="00F52947">
        <w:rPr>
          <w:rFonts w:eastAsia="Calibri"/>
          <w:sz w:val="24"/>
          <w:szCs w:val="24"/>
        </w:rPr>
        <w:t>Atlikus KPTN nustatyta, kad korupcijos pasireiškimo tikimybė galimai egzistuoja, tačiau korupcijos pasireiškimo rizika yra žema. Korupcijos pasireiškimo apraiškos nenustatytos.</w:t>
      </w:r>
    </w:p>
    <w:p w14:paraId="2621583D" w14:textId="7B2E916D" w:rsidR="00F52947" w:rsidRPr="00F52947" w:rsidRDefault="00F52947" w:rsidP="0049355D">
      <w:pPr>
        <w:spacing w:after="120"/>
        <w:jc w:val="both"/>
        <w:rPr>
          <w:rFonts w:eastAsia="Calibri"/>
          <w:sz w:val="24"/>
          <w:szCs w:val="24"/>
        </w:rPr>
      </w:pPr>
      <w:r w:rsidRPr="00F52947">
        <w:rPr>
          <w:rFonts w:eastAsia="Calibri"/>
          <w:b/>
          <w:bCs/>
          <w:sz w:val="24"/>
          <w:szCs w:val="24"/>
        </w:rPr>
        <w:t>P</w:t>
      </w:r>
      <w:r w:rsidR="0004651A">
        <w:rPr>
          <w:rFonts w:eastAsia="Calibri"/>
          <w:b/>
          <w:bCs/>
          <w:sz w:val="24"/>
          <w:szCs w:val="24"/>
        </w:rPr>
        <w:t>asiūlymai</w:t>
      </w:r>
    </w:p>
    <w:p w14:paraId="6842EE34" w14:textId="20EE9D27" w:rsidR="00F52947" w:rsidRPr="00F52947" w:rsidRDefault="00F52947" w:rsidP="0049355D">
      <w:pPr>
        <w:spacing w:after="120"/>
        <w:jc w:val="both"/>
        <w:rPr>
          <w:rFonts w:eastAsia="Calibri"/>
          <w:sz w:val="24"/>
          <w:szCs w:val="24"/>
        </w:rPr>
      </w:pPr>
      <w:r w:rsidRPr="00F52947">
        <w:rPr>
          <w:rFonts w:eastAsia="Calibri"/>
          <w:sz w:val="24"/>
          <w:szCs w:val="24"/>
        </w:rPr>
        <w:t>1. Viešinti sutartis centrinėje viešųjų pirkimų informacinėje sistemoje (toliau - CVP IS), kai jie suderinti raštu.</w:t>
      </w:r>
    </w:p>
    <w:p w14:paraId="6AB93D1F" w14:textId="59EBADEE" w:rsidR="00F52947" w:rsidRPr="00F52947" w:rsidRDefault="00F52947" w:rsidP="0049355D">
      <w:pPr>
        <w:spacing w:after="120"/>
        <w:jc w:val="both"/>
        <w:rPr>
          <w:rFonts w:ascii="TimesNewRomanPS-BoldMT" w:hAnsi="TimesNewRomanPS-BoldMT"/>
          <w:color w:val="000000"/>
          <w:sz w:val="24"/>
          <w:szCs w:val="24"/>
        </w:rPr>
      </w:pPr>
      <w:r w:rsidRPr="00F52947">
        <w:rPr>
          <w:rFonts w:eastAsia="Calibri"/>
          <w:sz w:val="24"/>
          <w:szCs w:val="24"/>
        </w:rPr>
        <w:t xml:space="preserve">2. Patvirtinti ir patalpinti į CVP IS 2020 metų </w:t>
      </w:r>
      <w:r w:rsidRPr="00F52947">
        <w:rPr>
          <w:rFonts w:ascii="TimesNewRomanPS-BoldMT" w:hAnsi="TimesNewRomanPS-BoldMT"/>
          <w:color w:val="000000"/>
          <w:sz w:val="24"/>
          <w:szCs w:val="24"/>
        </w:rPr>
        <w:t>viešųjų pirkimų numatomų prekių, paslaugų ir darbų planą.</w:t>
      </w:r>
    </w:p>
    <w:p w14:paraId="5F6AAE3E" w14:textId="5E7DFD54" w:rsidR="00F52947" w:rsidRPr="00F52947" w:rsidRDefault="00F52947" w:rsidP="0049355D">
      <w:pPr>
        <w:spacing w:after="120"/>
        <w:jc w:val="both"/>
        <w:rPr>
          <w:rFonts w:ascii="TimesNewRomanPS-BoldMT" w:hAnsi="TimesNewRomanPS-BoldMT"/>
          <w:color w:val="000000"/>
          <w:sz w:val="24"/>
          <w:szCs w:val="24"/>
        </w:rPr>
      </w:pPr>
      <w:r w:rsidRPr="00F52947">
        <w:rPr>
          <w:rFonts w:ascii="TimesNewRomanPS-BoldMT" w:hAnsi="TimesNewRomanPS-BoldMT"/>
          <w:color w:val="000000"/>
          <w:sz w:val="24"/>
          <w:szCs w:val="24"/>
        </w:rPr>
        <w:t>3.Viešinti viešųjų pirkimo ataskaitas CVP IS.</w:t>
      </w:r>
    </w:p>
    <w:p w14:paraId="1AAB7484" w14:textId="339573BF" w:rsidR="00F52947" w:rsidRPr="00F52947" w:rsidRDefault="00F52947" w:rsidP="0049355D">
      <w:pPr>
        <w:spacing w:after="120"/>
        <w:jc w:val="both"/>
        <w:rPr>
          <w:rFonts w:ascii="TimesNewRomanPS-BoldMT" w:hAnsi="TimesNewRomanPS-BoldMT"/>
          <w:color w:val="000000"/>
          <w:sz w:val="24"/>
          <w:szCs w:val="24"/>
        </w:rPr>
      </w:pPr>
      <w:r w:rsidRPr="00F52947">
        <w:rPr>
          <w:rFonts w:ascii="TimesNewRomanPS-BoldMT" w:hAnsi="TimesNewRomanPS-BoldMT"/>
          <w:color w:val="000000"/>
          <w:sz w:val="24"/>
          <w:szCs w:val="24"/>
        </w:rPr>
        <w:t>4. Atnaujinti CVP IS puslapyje esančią informaciją.</w:t>
      </w:r>
    </w:p>
    <w:p w14:paraId="4FA43100" w14:textId="77777777" w:rsidR="009C2502" w:rsidRDefault="009C2502" w:rsidP="0049355D">
      <w:pPr>
        <w:pStyle w:val="Default"/>
        <w:spacing w:after="87"/>
        <w:ind w:hanging="142"/>
        <w:rPr>
          <w:b/>
          <w:bCs/>
        </w:rPr>
      </w:pPr>
    </w:p>
    <w:p w14:paraId="708D7CC8" w14:textId="77777777" w:rsidR="00AC434E" w:rsidRPr="0004651A" w:rsidRDefault="005C7099" w:rsidP="00AC434E">
      <w:pPr>
        <w:pStyle w:val="Default"/>
        <w:spacing w:after="87"/>
        <w:rPr>
          <w:b/>
          <w:bCs/>
          <w:color w:val="auto"/>
        </w:rPr>
      </w:pPr>
      <w:r w:rsidRPr="0004651A">
        <w:rPr>
          <w:b/>
          <w:bCs/>
          <w:color w:val="auto"/>
        </w:rPr>
        <w:t xml:space="preserve">7. </w:t>
      </w:r>
      <w:r w:rsidR="00AC434E" w:rsidRPr="0004651A">
        <w:rPr>
          <w:b/>
          <w:bCs/>
          <w:color w:val="auto"/>
        </w:rPr>
        <w:t>Vaikų maitinimo organizavimas biudžetinėje įstaigoje Nidos lopšelis-darželis</w:t>
      </w:r>
    </w:p>
    <w:p w14:paraId="6F169BF4" w14:textId="77777777" w:rsidR="006C249E" w:rsidRPr="0062512F" w:rsidRDefault="006C249E" w:rsidP="006C249E">
      <w:pPr>
        <w:autoSpaceDE w:val="0"/>
        <w:autoSpaceDN w:val="0"/>
        <w:ind w:firstLine="720"/>
        <w:jc w:val="both"/>
        <w:rPr>
          <w:sz w:val="24"/>
          <w:szCs w:val="24"/>
        </w:rPr>
      </w:pPr>
      <w:r w:rsidRPr="0062512F">
        <w:rPr>
          <w:sz w:val="24"/>
          <w:szCs w:val="24"/>
        </w:rPr>
        <w:t>Atliekant korupcijos pasireiškimo tikimybę vertintos veiklos sritys:</w:t>
      </w:r>
    </w:p>
    <w:p w14:paraId="5169E550" w14:textId="2B29C53B" w:rsidR="006C249E" w:rsidRPr="0062512F" w:rsidRDefault="006C249E" w:rsidP="006C249E">
      <w:pPr>
        <w:numPr>
          <w:ilvl w:val="0"/>
          <w:numId w:val="23"/>
        </w:numPr>
        <w:autoSpaceDE w:val="0"/>
        <w:autoSpaceDN w:val="0"/>
        <w:jc w:val="both"/>
        <w:rPr>
          <w:sz w:val="24"/>
          <w:szCs w:val="24"/>
        </w:rPr>
      </w:pPr>
      <w:r w:rsidRPr="004E12E7">
        <w:rPr>
          <w:sz w:val="24"/>
          <w:szCs w:val="24"/>
        </w:rPr>
        <w:t>Nidos lopšelio-darželio „Ąžuoliukas“</w:t>
      </w:r>
      <w:r>
        <w:rPr>
          <w:sz w:val="24"/>
          <w:szCs w:val="24"/>
        </w:rPr>
        <w:t xml:space="preserve"> </w:t>
      </w:r>
      <w:r w:rsidRPr="0062512F">
        <w:rPr>
          <w:sz w:val="24"/>
          <w:szCs w:val="24"/>
        </w:rPr>
        <w:t xml:space="preserve">veikla susijusi su maitinimo organizavimu ikimokyklinio ugdymo įstaigoje KPĮ 6 str. </w:t>
      </w:r>
      <w:r>
        <w:rPr>
          <w:sz w:val="24"/>
          <w:szCs w:val="24"/>
        </w:rPr>
        <w:t xml:space="preserve">4 </w:t>
      </w:r>
      <w:r w:rsidRPr="0062512F">
        <w:rPr>
          <w:sz w:val="24"/>
          <w:szCs w:val="24"/>
        </w:rPr>
        <w:t>d. numatytiems kriterijams.</w:t>
      </w:r>
    </w:p>
    <w:p w14:paraId="668F09B3" w14:textId="43BA318C" w:rsidR="006C249E" w:rsidRDefault="006C249E" w:rsidP="006C249E">
      <w:pPr>
        <w:numPr>
          <w:ilvl w:val="0"/>
          <w:numId w:val="23"/>
        </w:numPr>
        <w:autoSpaceDE w:val="0"/>
        <w:autoSpaceDN w:val="0"/>
        <w:jc w:val="both"/>
        <w:rPr>
          <w:sz w:val="24"/>
          <w:szCs w:val="24"/>
        </w:rPr>
      </w:pPr>
      <w:r w:rsidRPr="004E12E7">
        <w:rPr>
          <w:sz w:val="24"/>
          <w:szCs w:val="24"/>
        </w:rPr>
        <w:t>Nidos lopšelio-darželio „Ąžuoliukas“</w:t>
      </w:r>
      <w:r>
        <w:rPr>
          <w:sz w:val="24"/>
          <w:szCs w:val="24"/>
        </w:rPr>
        <w:t xml:space="preserve"> </w:t>
      </w:r>
      <w:r w:rsidRPr="0062512F">
        <w:rPr>
          <w:sz w:val="24"/>
          <w:szCs w:val="24"/>
        </w:rPr>
        <w:t>veikla kontroliuojant maitinimo organizavimą atitinka KPĮ 6 str.</w:t>
      </w:r>
      <w:r>
        <w:rPr>
          <w:sz w:val="24"/>
          <w:szCs w:val="24"/>
        </w:rPr>
        <w:t xml:space="preserve"> 4 d. </w:t>
      </w:r>
      <w:r w:rsidRPr="0062512F">
        <w:rPr>
          <w:sz w:val="24"/>
          <w:szCs w:val="24"/>
        </w:rPr>
        <w:t>5 p. numatytus kriterijus.</w:t>
      </w:r>
    </w:p>
    <w:p w14:paraId="5123248E" w14:textId="77777777" w:rsidR="00271A4C" w:rsidRPr="00271A4C" w:rsidRDefault="00271A4C" w:rsidP="00271A4C">
      <w:pPr>
        <w:pStyle w:val="Sraopastraipa"/>
        <w:autoSpaceDE w:val="0"/>
        <w:autoSpaceDN w:val="0"/>
        <w:jc w:val="both"/>
        <w:rPr>
          <w:szCs w:val="24"/>
        </w:rPr>
      </w:pPr>
      <w:r w:rsidRPr="0004651A">
        <w:rPr>
          <w:b/>
          <w:bCs/>
          <w:szCs w:val="24"/>
          <w:lang w:val="lt-LT"/>
        </w:rPr>
        <w:t>Analizuotas laikotarpis</w:t>
      </w:r>
      <w:r w:rsidRPr="00271A4C">
        <w:rPr>
          <w:szCs w:val="24"/>
        </w:rPr>
        <w:t xml:space="preserve"> 2021-01-01 - 2021-09-08.</w:t>
      </w:r>
    </w:p>
    <w:p w14:paraId="1873F77D" w14:textId="76D2782A" w:rsidR="006C249E" w:rsidRPr="00271A4C" w:rsidRDefault="006C249E" w:rsidP="006C249E">
      <w:pPr>
        <w:autoSpaceDE w:val="0"/>
        <w:autoSpaceDN w:val="0"/>
        <w:ind w:firstLine="720"/>
        <w:jc w:val="both"/>
        <w:rPr>
          <w:b/>
          <w:bCs/>
          <w:sz w:val="24"/>
          <w:szCs w:val="24"/>
        </w:rPr>
      </w:pPr>
      <w:r w:rsidRPr="00271A4C">
        <w:rPr>
          <w:b/>
          <w:bCs/>
          <w:sz w:val="24"/>
          <w:szCs w:val="24"/>
        </w:rPr>
        <w:t>Atlikti veiksmai</w:t>
      </w:r>
    </w:p>
    <w:p w14:paraId="33EA399F" w14:textId="77777777" w:rsidR="006C249E" w:rsidRPr="0062512F" w:rsidRDefault="006C249E" w:rsidP="006C249E">
      <w:pPr>
        <w:autoSpaceDE w:val="0"/>
        <w:autoSpaceDN w:val="0"/>
        <w:ind w:firstLine="720"/>
        <w:jc w:val="both"/>
        <w:rPr>
          <w:sz w:val="24"/>
          <w:szCs w:val="24"/>
        </w:rPr>
      </w:pPr>
      <w:r w:rsidRPr="0062512F">
        <w:rPr>
          <w:sz w:val="24"/>
          <w:szCs w:val="24"/>
        </w:rPr>
        <w:t xml:space="preserve">Atliekant </w:t>
      </w:r>
      <w:r>
        <w:rPr>
          <w:sz w:val="24"/>
          <w:szCs w:val="24"/>
        </w:rPr>
        <w:t xml:space="preserve">korupcijos pasireiškimo tikimybės nustatymą, analizuoti </w:t>
      </w:r>
      <w:r w:rsidRPr="004E12E7">
        <w:rPr>
          <w:sz w:val="24"/>
          <w:szCs w:val="24"/>
        </w:rPr>
        <w:t>Nidos lopšelio-darželio „Ąžuoliukas“</w:t>
      </w:r>
      <w:r>
        <w:rPr>
          <w:sz w:val="24"/>
          <w:szCs w:val="24"/>
        </w:rPr>
        <w:t xml:space="preserve"> vaikų maitinimo organizavimo, maisto produktų priėmimo, išdavimo į virtuvę, tikslingo maisto produktų panaudojimo, vaikų maisto į grupes išdavimo,</w:t>
      </w:r>
      <w:r w:rsidRPr="0062512F">
        <w:rPr>
          <w:sz w:val="24"/>
          <w:szCs w:val="24"/>
        </w:rPr>
        <w:t xml:space="preserve"> </w:t>
      </w:r>
      <w:r>
        <w:rPr>
          <w:sz w:val="24"/>
          <w:szCs w:val="24"/>
        </w:rPr>
        <w:t xml:space="preserve">laikantis </w:t>
      </w:r>
      <w:r w:rsidRPr="0062512F">
        <w:rPr>
          <w:sz w:val="24"/>
          <w:szCs w:val="24"/>
        </w:rPr>
        <w:t>persp</w:t>
      </w:r>
      <w:r>
        <w:rPr>
          <w:sz w:val="24"/>
          <w:szCs w:val="24"/>
        </w:rPr>
        <w:t>ektyvinių ir dienos valgiaraščių</w:t>
      </w:r>
      <w:r w:rsidRPr="0062512F">
        <w:rPr>
          <w:sz w:val="24"/>
          <w:szCs w:val="24"/>
        </w:rPr>
        <w:t xml:space="preserve"> kontrolės vykdym</w:t>
      </w:r>
      <w:r>
        <w:rPr>
          <w:sz w:val="24"/>
          <w:szCs w:val="24"/>
        </w:rPr>
        <w:t>o,</w:t>
      </w:r>
      <w:r w:rsidRPr="0062512F">
        <w:rPr>
          <w:sz w:val="24"/>
          <w:szCs w:val="24"/>
        </w:rPr>
        <w:t xml:space="preserve"> teisės aktai:</w:t>
      </w:r>
    </w:p>
    <w:p w14:paraId="3BB15FFB" w14:textId="77777777" w:rsidR="006C249E" w:rsidRPr="00462EE3" w:rsidRDefault="006C249E" w:rsidP="006C249E">
      <w:pPr>
        <w:numPr>
          <w:ilvl w:val="0"/>
          <w:numId w:val="24"/>
        </w:numPr>
        <w:autoSpaceDE w:val="0"/>
        <w:autoSpaceDN w:val="0"/>
        <w:jc w:val="both"/>
        <w:rPr>
          <w:i/>
          <w:sz w:val="24"/>
          <w:szCs w:val="24"/>
        </w:rPr>
      </w:pPr>
      <w:r w:rsidRPr="0062512F">
        <w:rPr>
          <w:sz w:val="24"/>
          <w:szCs w:val="24"/>
        </w:rPr>
        <w:t xml:space="preserve">Lietuvos Respublikos sveikatos apsaugos ministro 2011 m. lapkričio 11 d. įsakymas Nr. V-964 Maitinimo organizavimo ikimokyklinio ugdymo, bendrojo ugdymo mokyklose ir vaikų socialinės </w:t>
      </w:r>
      <w:r>
        <w:rPr>
          <w:sz w:val="24"/>
          <w:szCs w:val="24"/>
        </w:rPr>
        <w:t>globos</w:t>
      </w:r>
      <w:r w:rsidRPr="0062512F">
        <w:rPr>
          <w:sz w:val="24"/>
          <w:szCs w:val="24"/>
        </w:rPr>
        <w:t xml:space="preserve"> įstaigose tvarkos aprašas ir vėlesni pakeitimai (</w:t>
      </w:r>
      <w:r w:rsidRPr="00462EE3">
        <w:rPr>
          <w:i/>
          <w:sz w:val="24"/>
          <w:szCs w:val="24"/>
        </w:rPr>
        <w:t>aktuali redakcija nuo 2018 m. rugsėjo 22 d.).</w:t>
      </w:r>
    </w:p>
    <w:p w14:paraId="1EBBE425" w14:textId="6B32D4B6" w:rsidR="006C249E" w:rsidRDefault="006C249E" w:rsidP="006C249E">
      <w:pPr>
        <w:numPr>
          <w:ilvl w:val="0"/>
          <w:numId w:val="24"/>
        </w:numPr>
        <w:autoSpaceDE w:val="0"/>
        <w:autoSpaceDN w:val="0"/>
        <w:jc w:val="both"/>
        <w:rPr>
          <w:i/>
          <w:sz w:val="24"/>
          <w:szCs w:val="24"/>
        </w:rPr>
      </w:pPr>
      <w:r w:rsidRPr="0062512F">
        <w:rPr>
          <w:sz w:val="24"/>
          <w:szCs w:val="24"/>
        </w:rPr>
        <w:t>Lietuvos Respublikos sveikatos apsaugos ministro 2016 m. birželio 23 d. įsakymas Nr. V-836 Dėl rekomendacijų paros maistinių medžiagų ir energijos normų patvirtinimo</w:t>
      </w:r>
      <w:r>
        <w:rPr>
          <w:sz w:val="24"/>
          <w:szCs w:val="24"/>
        </w:rPr>
        <w:t xml:space="preserve"> </w:t>
      </w:r>
      <w:r w:rsidRPr="005022C0">
        <w:rPr>
          <w:i/>
          <w:sz w:val="24"/>
          <w:szCs w:val="24"/>
        </w:rPr>
        <w:t>(aktuali redakcija nuo 2018 m. sausio 1d.)</w:t>
      </w:r>
    </w:p>
    <w:p w14:paraId="292C2F9E" w14:textId="77777777" w:rsidR="006C249E" w:rsidRPr="0062512F" w:rsidRDefault="006C249E" w:rsidP="006C249E">
      <w:pPr>
        <w:numPr>
          <w:ilvl w:val="0"/>
          <w:numId w:val="24"/>
        </w:numPr>
        <w:autoSpaceDE w:val="0"/>
        <w:autoSpaceDN w:val="0"/>
        <w:jc w:val="both"/>
        <w:rPr>
          <w:sz w:val="24"/>
          <w:szCs w:val="24"/>
        </w:rPr>
      </w:pPr>
      <w:r>
        <w:rPr>
          <w:sz w:val="24"/>
          <w:szCs w:val="24"/>
        </w:rPr>
        <w:t xml:space="preserve">Nidos lopšelio-darželio „Ąžuoliukas“ </w:t>
      </w:r>
      <w:r w:rsidRPr="0062512F">
        <w:rPr>
          <w:sz w:val="24"/>
          <w:szCs w:val="24"/>
        </w:rPr>
        <w:t>nuostatai</w:t>
      </w:r>
      <w:r>
        <w:rPr>
          <w:sz w:val="24"/>
          <w:szCs w:val="24"/>
        </w:rPr>
        <w:t>s patvirtintais</w:t>
      </w:r>
      <w:r w:rsidRPr="0062512F">
        <w:rPr>
          <w:sz w:val="24"/>
          <w:szCs w:val="24"/>
        </w:rPr>
        <w:t xml:space="preserve"> </w:t>
      </w:r>
      <w:r>
        <w:rPr>
          <w:sz w:val="24"/>
          <w:szCs w:val="24"/>
        </w:rPr>
        <w:t xml:space="preserve">Neringos </w:t>
      </w:r>
      <w:r w:rsidRPr="0062512F">
        <w:rPr>
          <w:sz w:val="24"/>
          <w:szCs w:val="24"/>
        </w:rPr>
        <w:t xml:space="preserve">savivaldybės </w:t>
      </w:r>
      <w:r>
        <w:rPr>
          <w:sz w:val="24"/>
          <w:szCs w:val="24"/>
        </w:rPr>
        <w:t>tarybos</w:t>
      </w:r>
      <w:r w:rsidRPr="0062512F">
        <w:rPr>
          <w:sz w:val="24"/>
          <w:szCs w:val="24"/>
        </w:rPr>
        <w:t xml:space="preserve"> 201</w:t>
      </w:r>
      <w:r>
        <w:rPr>
          <w:sz w:val="24"/>
          <w:szCs w:val="24"/>
        </w:rPr>
        <w:t>6</w:t>
      </w:r>
      <w:r w:rsidRPr="0062512F">
        <w:rPr>
          <w:sz w:val="24"/>
          <w:szCs w:val="24"/>
        </w:rPr>
        <w:t xml:space="preserve"> m. </w:t>
      </w:r>
      <w:r>
        <w:rPr>
          <w:sz w:val="24"/>
          <w:szCs w:val="24"/>
        </w:rPr>
        <w:t xml:space="preserve">rugpjūčio </w:t>
      </w:r>
      <w:r w:rsidRPr="0062512F">
        <w:rPr>
          <w:sz w:val="24"/>
          <w:szCs w:val="24"/>
        </w:rPr>
        <w:t>1</w:t>
      </w:r>
      <w:r>
        <w:rPr>
          <w:sz w:val="24"/>
          <w:szCs w:val="24"/>
        </w:rPr>
        <w:t>8 d. sprendimu</w:t>
      </w:r>
      <w:r w:rsidRPr="0062512F">
        <w:rPr>
          <w:sz w:val="24"/>
          <w:szCs w:val="24"/>
        </w:rPr>
        <w:t xml:space="preserve"> Nr.</w:t>
      </w:r>
      <w:r>
        <w:rPr>
          <w:sz w:val="24"/>
          <w:szCs w:val="24"/>
        </w:rPr>
        <w:t xml:space="preserve"> T1-145</w:t>
      </w:r>
      <w:r w:rsidRPr="0062512F">
        <w:rPr>
          <w:sz w:val="24"/>
          <w:szCs w:val="24"/>
        </w:rPr>
        <w:t>.</w:t>
      </w:r>
    </w:p>
    <w:p w14:paraId="1F2B8183" w14:textId="77777777" w:rsidR="006C249E" w:rsidRPr="00B60061" w:rsidRDefault="006C249E" w:rsidP="006C249E">
      <w:pPr>
        <w:numPr>
          <w:ilvl w:val="0"/>
          <w:numId w:val="24"/>
        </w:numPr>
        <w:autoSpaceDE w:val="0"/>
        <w:autoSpaceDN w:val="0"/>
        <w:jc w:val="both"/>
        <w:rPr>
          <w:sz w:val="24"/>
          <w:szCs w:val="24"/>
        </w:rPr>
      </w:pPr>
      <w:r w:rsidRPr="00B60061">
        <w:rPr>
          <w:sz w:val="24"/>
          <w:szCs w:val="24"/>
        </w:rPr>
        <w:t>Nidos lopšelio-darželio „Ąžuoliukas“ Vaikų maitinimo organizavimo tvarkos aprašas patvirtintas 2018 m. balandžio 10 d. įsakymu Nr. V-25.</w:t>
      </w:r>
    </w:p>
    <w:p w14:paraId="63145282" w14:textId="660EA2F8" w:rsidR="006C249E" w:rsidRPr="0062512F" w:rsidRDefault="006C249E" w:rsidP="009C2502">
      <w:pPr>
        <w:autoSpaceDE w:val="0"/>
        <w:autoSpaceDN w:val="0"/>
        <w:ind w:firstLine="709"/>
        <w:jc w:val="both"/>
        <w:rPr>
          <w:sz w:val="24"/>
          <w:szCs w:val="24"/>
        </w:rPr>
      </w:pPr>
      <w:r w:rsidRPr="0062512F">
        <w:rPr>
          <w:sz w:val="24"/>
          <w:szCs w:val="24"/>
        </w:rPr>
        <w:t xml:space="preserve">Vertinta įtaigos darbuotojų veikla ir administracinės procedūros priimant sprendimus dėl vaikų maitinimo organizavimo ir maitinimo vykdymo, dėl kontrolės funkcijų vykdymo, maitinimo organizavimo tvarkos aprašai, maisto produktų viešųjų pirkimų sutartys ir jų priedai, maitinimo organizavimo kokybės darbo grupės veiklos </w:t>
      </w:r>
      <w:r>
        <w:rPr>
          <w:sz w:val="24"/>
          <w:szCs w:val="24"/>
        </w:rPr>
        <w:t>dokumentai, virėjų, atsargų apskaitininko, moky</w:t>
      </w:r>
      <w:r w:rsidRPr="0062512F">
        <w:rPr>
          <w:sz w:val="24"/>
          <w:szCs w:val="24"/>
        </w:rPr>
        <w:t>tojų padėjėjų, bendrauta su atsakingais įstaigos darbuotojais, ugdytinių tėvais, vertinti priimti sprendimai ir pan</w:t>
      </w:r>
      <w:r w:rsidR="00271A4C">
        <w:rPr>
          <w:sz w:val="24"/>
          <w:szCs w:val="24"/>
        </w:rPr>
        <w:t>ašiai.</w:t>
      </w:r>
    </w:p>
    <w:p w14:paraId="1DAE2FDA" w14:textId="77777777" w:rsidR="006C249E" w:rsidRPr="0062512F" w:rsidRDefault="006C249E" w:rsidP="006C249E">
      <w:pPr>
        <w:autoSpaceDE w:val="0"/>
        <w:autoSpaceDN w:val="0"/>
        <w:jc w:val="both"/>
        <w:rPr>
          <w:sz w:val="24"/>
          <w:szCs w:val="24"/>
        </w:rPr>
      </w:pPr>
    </w:p>
    <w:p w14:paraId="3E6E83E1" w14:textId="77777777" w:rsidR="006C249E" w:rsidRPr="0062512F" w:rsidRDefault="006C249E" w:rsidP="006C249E">
      <w:pPr>
        <w:autoSpaceDE w:val="0"/>
        <w:autoSpaceDN w:val="0"/>
        <w:jc w:val="both"/>
        <w:rPr>
          <w:sz w:val="24"/>
          <w:szCs w:val="24"/>
        </w:rPr>
      </w:pPr>
      <w:r w:rsidRPr="0062512F">
        <w:rPr>
          <w:sz w:val="24"/>
          <w:szCs w:val="24"/>
        </w:rPr>
        <w:t>Veiklos sričių kuriose egzistuoja didelė korupcijos pasireiškimo tikimybė sąrašas</w:t>
      </w:r>
    </w:p>
    <w:p w14:paraId="30C625BB" w14:textId="77777777" w:rsidR="006C249E" w:rsidRPr="0062512F" w:rsidRDefault="006C249E" w:rsidP="006C249E">
      <w:pPr>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948"/>
        <w:gridCol w:w="944"/>
        <w:gridCol w:w="944"/>
        <w:gridCol w:w="929"/>
        <w:gridCol w:w="959"/>
        <w:gridCol w:w="816"/>
        <w:gridCol w:w="944"/>
        <w:gridCol w:w="1071"/>
      </w:tblGrid>
      <w:tr w:rsidR="006C249E" w:rsidRPr="0062512F" w14:paraId="2826A727" w14:textId="77777777" w:rsidTr="00501885">
        <w:trPr>
          <w:trHeight w:val="620"/>
        </w:trPr>
        <w:tc>
          <w:tcPr>
            <w:tcW w:w="817" w:type="dxa"/>
            <w:tcBorders>
              <w:bottom w:val="nil"/>
            </w:tcBorders>
            <w:shd w:val="clear" w:color="auto" w:fill="auto"/>
          </w:tcPr>
          <w:p w14:paraId="3CA24C5A" w14:textId="77777777" w:rsidR="006C249E" w:rsidRPr="0062512F" w:rsidRDefault="006C249E" w:rsidP="00501885">
            <w:pPr>
              <w:autoSpaceDE w:val="0"/>
              <w:autoSpaceDN w:val="0"/>
              <w:jc w:val="both"/>
              <w:rPr>
                <w:sz w:val="24"/>
                <w:szCs w:val="24"/>
              </w:rPr>
            </w:pPr>
          </w:p>
          <w:p w14:paraId="3957F53C" w14:textId="77777777" w:rsidR="006C249E" w:rsidRPr="0062512F" w:rsidRDefault="006C249E" w:rsidP="00501885">
            <w:pPr>
              <w:autoSpaceDE w:val="0"/>
              <w:autoSpaceDN w:val="0"/>
              <w:jc w:val="both"/>
              <w:rPr>
                <w:sz w:val="24"/>
                <w:szCs w:val="24"/>
              </w:rPr>
            </w:pPr>
            <w:r w:rsidRPr="0062512F">
              <w:rPr>
                <w:sz w:val="24"/>
                <w:szCs w:val="24"/>
              </w:rPr>
              <w:t>Eil.</w:t>
            </w:r>
          </w:p>
          <w:p w14:paraId="7E67BEC8" w14:textId="77777777" w:rsidR="006C249E" w:rsidRPr="0062512F" w:rsidRDefault="006C249E" w:rsidP="00501885">
            <w:pPr>
              <w:autoSpaceDE w:val="0"/>
              <w:autoSpaceDN w:val="0"/>
              <w:jc w:val="both"/>
              <w:rPr>
                <w:sz w:val="24"/>
                <w:szCs w:val="24"/>
              </w:rPr>
            </w:pPr>
            <w:r w:rsidRPr="0062512F">
              <w:rPr>
                <w:sz w:val="24"/>
                <w:szCs w:val="24"/>
              </w:rPr>
              <w:t>Nr.</w:t>
            </w:r>
          </w:p>
        </w:tc>
        <w:tc>
          <w:tcPr>
            <w:tcW w:w="1985" w:type="dxa"/>
            <w:tcBorders>
              <w:bottom w:val="nil"/>
            </w:tcBorders>
            <w:shd w:val="clear" w:color="auto" w:fill="auto"/>
          </w:tcPr>
          <w:p w14:paraId="6D0F0380" w14:textId="77777777" w:rsidR="006C249E" w:rsidRPr="0062512F" w:rsidRDefault="006C249E" w:rsidP="00501885">
            <w:pPr>
              <w:autoSpaceDE w:val="0"/>
              <w:autoSpaceDN w:val="0"/>
              <w:jc w:val="both"/>
              <w:rPr>
                <w:sz w:val="24"/>
                <w:szCs w:val="24"/>
              </w:rPr>
            </w:pPr>
          </w:p>
          <w:p w14:paraId="740647A6" w14:textId="77777777" w:rsidR="006C249E" w:rsidRPr="0062512F" w:rsidRDefault="006C249E" w:rsidP="00501885">
            <w:pPr>
              <w:autoSpaceDE w:val="0"/>
              <w:autoSpaceDN w:val="0"/>
              <w:jc w:val="both"/>
              <w:rPr>
                <w:sz w:val="24"/>
                <w:szCs w:val="24"/>
              </w:rPr>
            </w:pPr>
            <w:r w:rsidRPr="0062512F">
              <w:rPr>
                <w:sz w:val="24"/>
                <w:szCs w:val="24"/>
              </w:rPr>
              <w:t>Veiklos sritys</w:t>
            </w:r>
          </w:p>
        </w:tc>
        <w:tc>
          <w:tcPr>
            <w:tcW w:w="6945" w:type="dxa"/>
            <w:gridSpan w:val="7"/>
            <w:tcBorders>
              <w:bottom w:val="single" w:sz="4" w:space="0" w:color="auto"/>
            </w:tcBorders>
            <w:shd w:val="clear" w:color="auto" w:fill="auto"/>
          </w:tcPr>
          <w:p w14:paraId="2FF798C7" w14:textId="77777777" w:rsidR="006C249E" w:rsidRPr="0062512F" w:rsidRDefault="006C249E" w:rsidP="00501885">
            <w:pPr>
              <w:autoSpaceDE w:val="0"/>
              <w:autoSpaceDN w:val="0"/>
              <w:jc w:val="both"/>
              <w:rPr>
                <w:sz w:val="24"/>
                <w:szCs w:val="24"/>
              </w:rPr>
            </w:pPr>
          </w:p>
          <w:p w14:paraId="48ACCC4E" w14:textId="77777777" w:rsidR="006C249E" w:rsidRPr="0062512F" w:rsidRDefault="006C249E" w:rsidP="00501885">
            <w:pPr>
              <w:autoSpaceDE w:val="0"/>
              <w:autoSpaceDN w:val="0"/>
              <w:jc w:val="center"/>
              <w:rPr>
                <w:sz w:val="24"/>
                <w:szCs w:val="24"/>
              </w:rPr>
            </w:pPr>
            <w:r w:rsidRPr="0062512F">
              <w:rPr>
                <w:sz w:val="24"/>
                <w:szCs w:val="24"/>
              </w:rPr>
              <w:t xml:space="preserve">KPĮ 6 straipsnio </w:t>
            </w:r>
            <w:r>
              <w:rPr>
                <w:sz w:val="24"/>
                <w:szCs w:val="24"/>
              </w:rPr>
              <w:t>4</w:t>
            </w:r>
            <w:r w:rsidRPr="0062512F">
              <w:rPr>
                <w:sz w:val="24"/>
                <w:szCs w:val="24"/>
              </w:rPr>
              <w:t xml:space="preserve"> dalies kriterijai</w:t>
            </w:r>
          </w:p>
        </w:tc>
      </w:tr>
      <w:tr w:rsidR="006C249E" w:rsidRPr="0062512F" w14:paraId="13D6516C" w14:textId="77777777" w:rsidTr="00501885">
        <w:tc>
          <w:tcPr>
            <w:tcW w:w="817" w:type="dxa"/>
            <w:tcBorders>
              <w:top w:val="nil"/>
            </w:tcBorders>
            <w:shd w:val="clear" w:color="auto" w:fill="auto"/>
          </w:tcPr>
          <w:p w14:paraId="6DE73C56" w14:textId="77777777" w:rsidR="006C249E" w:rsidRPr="0062512F" w:rsidRDefault="006C249E" w:rsidP="00501885">
            <w:pPr>
              <w:autoSpaceDE w:val="0"/>
              <w:autoSpaceDN w:val="0"/>
              <w:jc w:val="both"/>
              <w:rPr>
                <w:sz w:val="24"/>
                <w:szCs w:val="24"/>
              </w:rPr>
            </w:pPr>
          </w:p>
          <w:p w14:paraId="5B029FC8" w14:textId="77777777" w:rsidR="006C249E" w:rsidRPr="0062512F" w:rsidRDefault="006C249E" w:rsidP="00501885">
            <w:pPr>
              <w:autoSpaceDE w:val="0"/>
              <w:autoSpaceDN w:val="0"/>
              <w:jc w:val="both"/>
              <w:rPr>
                <w:sz w:val="24"/>
                <w:szCs w:val="24"/>
              </w:rPr>
            </w:pPr>
            <w:r w:rsidRPr="0062512F">
              <w:rPr>
                <w:sz w:val="24"/>
                <w:szCs w:val="24"/>
              </w:rPr>
              <w:t>.</w:t>
            </w:r>
          </w:p>
        </w:tc>
        <w:tc>
          <w:tcPr>
            <w:tcW w:w="1985" w:type="dxa"/>
            <w:tcBorders>
              <w:top w:val="nil"/>
            </w:tcBorders>
            <w:shd w:val="clear" w:color="auto" w:fill="auto"/>
          </w:tcPr>
          <w:p w14:paraId="0EB8B545" w14:textId="77777777" w:rsidR="006C249E" w:rsidRPr="0062512F" w:rsidRDefault="006C249E" w:rsidP="00501885">
            <w:pPr>
              <w:autoSpaceDE w:val="0"/>
              <w:autoSpaceDN w:val="0"/>
              <w:jc w:val="both"/>
              <w:rPr>
                <w:sz w:val="24"/>
                <w:szCs w:val="24"/>
              </w:rPr>
            </w:pPr>
          </w:p>
          <w:p w14:paraId="5F0EC3F9" w14:textId="77777777" w:rsidR="006C249E" w:rsidRPr="0062512F" w:rsidRDefault="006C249E" w:rsidP="00501885">
            <w:pPr>
              <w:autoSpaceDE w:val="0"/>
              <w:autoSpaceDN w:val="0"/>
              <w:jc w:val="both"/>
              <w:rPr>
                <w:sz w:val="24"/>
                <w:szCs w:val="24"/>
              </w:rPr>
            </w:pPr>
          </w:p>
        </w:tc>
        <w:tc>
          <w:tcPr>
            <w:tcW w:w="992" w:type="dxa"/>
            <w:tcBorders>
              <w:top w:val="single" w:sz="4" w:space="0" w:color="auto"/>
            </w:tcBorders>
            <w:shd w:val="clear" w:color="auto" w:fill="auto"/>
          </w:tcPr>
          <w:p w14:paraId="5481123B" w14:textId="77777777" w:rsidR="006C249E" w:rsidRPr="0062512F" w:rsidRDefault="006C249E" w:rsidP="00501885">
            <w:pPr>
              <w:autoSpaceDE w:val="0"/>
              <w:autoSpaceDN w:val="0"/>
              <w:jc w:val="center"/>
              <w:rPr>
                <w:sz w:val="24"/>
                <w:szCs w:val="24"/>
              </w:rPr>
            </w:pPr>
          </w:p>
          <w:p w14:paraId="76A5350D" w14:textId="77777777" w:rsidR="006C249E" w:rsidRPr="0062512F" w:rsidRDefault="006C249E" w:rsidP="00501885">
            <w:pPr>
              <w:autoSpaceDE w:val="0"/>
              <w:autoSpaceDN w:val="0"/>
              <w:jc w:val="center"/>
              <w:rPr>
                <w:sz w:val="24"/>
                <w:szCs w:val="24"/>
              </w:rPr>
            </w:pPr>
            <w:r w:rsidRPr="0062512F">
              <w:rPr>
                <w:sz w:val="24"/>
                <w:szCs w:val="24"/>
              </w:rPr>
              <w:t>1p.</w:t>
            </w:r>
          </w:p>
        </w:tc>
        <w:tc>
          <w:tcPr>
            <w:tcW w:w="992" w:type="dxa"/>
            <w:tcBorders>
              <w:top w:val="single" w:sz="4" w:space="0" w:color="auto"/>
            </w:tcBorders>
            <w:shd w:val="clear" w:color="auto" w:fill="auto"/>
          </w:tcPr>
          <w:p w14:paraId="3AF128D6" w14:textId="77777777" w:rsidR="006C249E" w:rsidRPr="0062512F" w:rsidRDefault="006C249E" w:rsidP="00501885">
            <w:pPr>
              <w:autoSpaceDE w:val="0"/>
              <w:autoSpaceDN w:val="0"/>
              <w:jc w:val="center"/>
              <w:rPr>
                <w:sz w:val="24"/>
                <w:szCs w:val="24"/>
              </w:rPr>
            </w:pPr>
          </w:p>
          <w:p w14:paraId="50B86FFC" w14:textId="77777777" w:rsidR="006C249E" w:rsidRPr="0062512F" w:rsidRDefault="006C249E" w:rsidP="00501885">
            <w:pPr>
              <w:autoSpaceDE w:val="0"/>
              <w:autoSpaceDN w:val="0"/>
              <w:jc w:val="center"/>
              <w:rPr>
                <w:sz w:val="24"/>
                <w:szCs w:val="24"/>
              </w:rPr>
            </w:pPr>
            <w:r w:rsidRPr="0062512F">
              <w:rPr>
                <w:sz w:val="24"/>
                <w:szCs w:val="24"/>
              </w:rPr>
              <w:t>2p.</w:t>
            </w:r>
          </w:p>
        </w:tc>
        <w:tc>
          <w:tcPr>
            <w:tcW w:w="976" w:type="dxa"/>
            <w:tcBorders>
              <w:top w:val="single" w:sz="4" w:space="0" w:color="auto"/>
            </w:tcBorders>
            <w:shd w:val="clear" w:color="auto" w:fill="auto"/>
          </w:tcPr>
          <w:p w14:paraId="4EACF302" w14:textId="77777777" w:rsidR="006C249E" w:rsidRPr="0062512F" w:rsidRDefault="006C249E" w:rsidP="00501885">
            <w:pPr>
              <w:autoSpaceDE w:val="0"/>
              <w:autoSpaceDN w:val="0"/>
              <w:jc w:val="center"/>
              <w:rPr>
                <w:sz w:val="24"/>
                <w:szCs w:val="24"/>
              </w:rPr>
            </w:pPr>
          </w:p>
          <w:p w14:paraId="5BF3731C" w14:textId="77777777" w:rsidR="006C249E" w:rsidRPr="0062512F" w:rsidRDefault="006C249E" w:rsidP="00501885">
            <w:pPr>
              <w:autoSpaceDE w:val="0"/>
              <w:autoSpaceDN w:val="0"/>
              <w:jc w:val="center"/>
              <w:rPr>
                <w:sz w:val="24"/>
                <w:szCs w:val="24"/>
              </w:rPr>
            </w:pPr>
            <w:r w:rsidRPr="0062512F">
              <w:rPr>
                <w:sz w:val="24"/>
                <w:szCs w:val="24"/>
              </w:rPr>
              <w:t>3p.</w:t>
            </w:r>
          </w:p>
        </w:tc>
        <w:tc>
          <w:tcPr>
            <w:tcW w:w="1009" w:type="dxa"/>
            <w:tcBorders>
              <w:top w:val="single" w:sz="4" w:space="0" w:color="auto"/>
            </w:tcBorders>
            <w:shd w:val="clear" w:color="auto" w:fill="auto"/>
          </w:tcPr>
          <w:p w14:paraId="2593DBC8" w14:textId="77777777" w:rsidR="006C249E" w:rsidRPr="0062512F" w:rsidRDefault="006C249E" w:rsidP="00501885">
            <w:pPr>
              <w:autoSpaceDE w:val="0"/>
              <w:autoSpaceDN w:val="0"/>
              <w:jc w:val="center"/>
              <w:rPr>
                <w:sz w:val="24"/>
                <w:szCs w:val="24"/>
              </w:rPr>
            </w:pPr>
          </w:p>
          <w:p w14:paraId="34633CA2" w14:textId="77777777" w:rsidR="006C249E" w:rsidRPr="0062512F" w:rsidRDefault="006C249E" w:rsidP="00501885">
            <w:pPr>
              <w:autoSpaceDE w:val="0"/>
              <w:autoSpaceDN w:val="0"/>
              <w:jc w:val="center"/>
              <w:rPr>
                <w:sz w:val="24"/>
                <w:szCs w:val="24"/>
              </w:rPr>
            </w:pPr>
            <w:r w:rsidRPr="0062512F">
              <w:rPr>
                <w:sz w:val="24"/>
                <w:szCs w:val="24"/>
              </w:rPr>
              <w:t>4p.</w:t>
            </w:r>
          </w:p>
        </w:tc>
        <w:tc>
          <w:tcPr>
            <w:tcW w:w="850" w:type="dxa"/>
            <w:tcBorders>
              <w:top w:val="single" w:sz="4" w:space="0" w:color="auto"/>
            </w:tcBorders>
            <w:shd w:val="clear" w:color="auto" w:fill="auto"/>
          </w:tcPr>
          <w:p w14:paraId="5E19D66F" w14:textId="77777777" w:rsidR="006C249E" w:rsidRPr="0062512F" w:rsidRDefault="006C249E" w:rsidP="00501885">
            <w:pPr>
              <w:autoSpaceDE w:val="0"/>
              <w:autoSpaceDN w:val="0"/>
              <w:jc w:val="center"/>
              <w:rPr>
                <w:sz w:val="24"/>
                <w:szCs w:val="24"/>
              </w:rPr>
            </w:pPr>
          </w:p>
          <w:p w14:paraId="20445A62" w14:textId="77777777" w:rsidR="006C249E" w:rsidRPr="0062512F" w:rsidRDefault="006C249E" w:rsidP="00501885">
            <w:pPr>
              <w:autoSpaceDE w:val="0"/>
              <w:autoSpaceDN w:val="0"/>
              <w:jc w:val="center"/>
              <w:rPr>
                <w:sz w:val="24"/>
                <w:szCs w:val="24"/>
              </w:rPr>
            </w:pPr>
            <w:r w:rsidRPr="0062512F">
              <w:rPr>
                <w:sz w:val="24"/>
                <w:szCs w:val="24"/>
              </w:rPr>
              <w:t>5p.</w:t>
            </w:r>
          </w:p>
        </w:tc>
        <w:tc>
          <w:tcPr>
            <w:tcW w:w="992" w:type="dxa"/>
            <w:tcBorders>
              <w:top w:val="single" w:sz="4" w:space="0" w:color="auto"/>
            </w:tcBorders>
            <w:shd w:val="clear" w:color="auto" w:fill="auto"/>
          </w:tcPr>
          <w:p w14:paraId="794C3751" w14:textId="77777777" w:rsidR="006C249E" w:rsidRPr="0062512F" w:rsidRDefault="006C249E" w:rsidP="00501885">
            <w:pPr>
              <w:autoSpaceDE w:val="0"/>
              <w:autoSpaceDN w:val="0"/>
              <w:jc w:val="center"/>
              <w:rPr>
                <w:sz w:val="24"/>
                <w:szCs w:val="24"/>
              </w:rPr>
            </w:pPr>
          </w:p>
          <w:p w14:paraId="7BF316D5" w14:textId="77777777" w:rsidR="006C249E" w:rsidRPr="0062512F" w:rsidRDefault="006C249E" w:rsidP="00501885">
            <w:pPr>
              <w:autoSpaceDE w:val="0"/>
              <w:autoSpaceDN w:val="0"/>
              <w:jc w:val="center"/>
              <w:rPr>
                <w:sz w:val="24"/>
                <w:szCs w:val="24"/>
              </w:rPr>
            </w:pPr>
            <w:r w:rsidRPr="0062512F">
              <w:rPr>
                <w:sz w:val="24"/>
                <w:szCs w:val="24"/>
              </w:rPr>
              <w:t>6p.</w:t>
            </w:r>
          </w:p>
        </w:tc>
        <w:tc>
          <w:tcPr>
            <w:tcW w:w="1134" w:type="dxa"/>
            <w:tcBorders>
              <w:top w:val="single" w:sz="4" w:space="0" w:color="auto"/>
            </w:tcBorders>
            <w:shd w:val="clear" w:color="auto" w:fill="auto"/>
          </w:tcPr>
          <w:p w14:paraId="37BFE5B0" w14:textId="77777777" w:rsidR="006C249E" w:rsidRPr="0062512F" w:rsidRDefault="006C249E" w:rsidP="00501885">
            <w:pPr>
              <w:autoSpaceDE w:val="0"/>
              <w:autoSpaceDN w:val="0"/>
              <w:jc w:val="center"/>
              <w:rPr>
                <w:sz w:val="24"/>
                <w:szCs w:val="24"/>
              </w:rPr>
            </w:pPr>
          </w:p>
          <w:p w14:paraId="57DB5199" w14:textId="77777777" w:rsidR="006C249E" w:rsidRPr="0062512F" w:rsidRDefault="006C249E" w:rsidP="00501885">
            <w:pPr>
              <w:autoSpaceDE w:val="0"/>
              <w:autoSpaceDN w:val="0"/>
              <w:jc w:val="center"/>
              <w:rPr>
                <w:sz w:val="24"/>
                <w:szCs w:val="24"/>
              </w:rPr>
            </w:pPr>
            <w:r w:rsidRPr="0062512F">
              <w:rPr>
                <w:sz w:val="24"/>
                <w:szCs w:val="24"/>
              </w:rPr>
              <w:t>7p.</w:t>
            </w:r>
          </w:p>
        </w:tc>
      </w:tr>
      <w:tr w:rsidR="006C249E" w:rsidRPr="0062512F" w14:paraId="08715146" w14:textId="77777777" w:rsidTr="00501885">
        <w:tc>
          <w:tcPr>
            <w:tcW w:w="817" w:type="dxa"/>
            <w:shd w:val="clear" w:color="auto" w:fill="auto"/>
          </w:tcPr>
          <w:p w14:paraId="1FFE52DC" w14:textId="77777777" w:rsidR="006C249E" w:rsidRPr="0062512F" w:rsidRDefault="006C249E" w:rsidP="00501885">
            <w:pPr>
              <w:autoSpaceDE w:val="0"/>
              <w:autoSpaceDN w:val="0"/>
              <w:jc w:val="both"/>
              <w:rPr>
                <w:sz w:val="24"/>
                <w:szCs w:val="24"/>
              </w:rPr>
            </w:pPr>
          </w:p>
          <w:p w14:paraId="7ABD855B" w14:textId="77777777" w:rsidR="006C249E" w:rsidRPr="0062512F" w:rsidRDefault="006C249E" w:rsidP="00501885">
            <w:pPr>
              <w:autoSpaceDE w:val="0"/>
              <w:autoSpaceDN w:val="0"/>
              <w:jc w:val="both"/>
              <w:rPr>
                <w:sz w:val="24"/>
                <w:szCs w:val="24"/>
              </w:rPr>
            </w:pPr>
            <w:r w:rsidRPr="0062512F">
              <w:rPr>
                <w:sz w:val="24"/>
                <w:szCs w:val="24"/>
              </w:rPr>
              <w:t>1.</w:t>
            </w:r>
          </w:p>
        </w:tc>
        <w:tc>
          <w:tcPr>
            <w:tcW w:w="1985" w:type="dxa"/>
            <w:shd w:val="clear" w:color="auto" w:fill="auto"/>
          </w:tcPr>
          <w:p w14:paraId="53B1E02E" w14:textId="77777777" w:rsidR="006C249E" w:rsidRPr="0062512F" w:rsidRDefault="006C249E" w:rsidP="00501885">
            <w:pPr>
              <w:autoSpaceDE w:val="0"/>
              <w:autoSpaceDN w:val="0"/>
              <w:jc w:val="both"/>
              <w:rPr>
                <w:sz w:val="24"/>
                <w:szCs w:val="24"/>
              </w:rPr>
            </w:pPr>
          </w:p>
          <w:p w14:paraId="69F222BE" w14:textId="77777777" w:rsidR="006C249E" w:rsidRPr="0062512F" w:rsidRDefault="006C249E" w:rsidP="00501885">
            <w:pPr>
              <w:autoSpaceDE w:val="0"/>
              <w:autoSpaceDN w:val="0"/>
              <w:jc w:val="both"/>
              <w:rPr>
                <w:sz w:val="24"/>
                <w:szCs w:val="24"/>
              </w:rPr>
            </w:pPr>
            <w:r w:rsidRPr="0062512F">
              <w:rPr>
                <w:sz w:val="24"/>
                <w:szCs w:val="24"/>
              </w:rPr>
              <w:t>Viešieji pirkimai</w:t>
            </w:r>
          </w:p>
        </w:tc>
        <w:tc>
          <w:tcPr>
            <w:tcW w:w="992" w:type="dxa"/>
            <w:shd w:val="clear" w:color="auto" w:fill="auto"/>
          </w:tcPr>
          <w:p w14:paraId="092BD1A8" w14:textId="77777777" w:rsidR="006C249E" w:rsidRPr="0062512F" w:rsidRDefault="006C249E" w:rsidP="00501885">
            <w:pPr>
              <w:autoSpaceDE w:val="0"/>
              <w:autoSpaceDN w:val="0"/>
              <w:jc w:val="both"/>
              <w:rPr>
                <w:sz w:val="24"/>
                <w:szCs w:val="24"/>
              </w:rPr>
            </w:pPr>
          </w:p>
          <w:p w14:paraId="7116CC75" w14:textId="77777777" w:rsidR="006C249E" w:rsidRPr="0062512F" w:rsidRDefault="006C249E" w:rsidP="00501885">
            <w:pPr>
              <w:autoSpaceDE w:val="0"/>
              <w:autoSpaceDN w:val="0"/>
              <w:jc w:val="both"/>
              <w:rPr>
                <w:sz w:val="24"/>
                <w:szCs w:val="24"/>
              </w:rPr>
            </w:pPr>
            <w:r w:rsidRPr="0062512F">
              <w:rPr>
                <w:sz w:val="24"/>
                <w:szCs w:val="24"/>
              </w:rPr>
              <w:t>-</w:t>
            </w:r>
          </w:p>
        </w:tc>
        <w:tc>
          <w:tcPr>
            <w:tcW w:w="992" w:type="dxa"/>
            <w:shd w:val="clear" w:color="auto" w:fill="auto"/>
          </w:tcPr>
          <w:p w14:paraId="12AE87B6" w14:textId="77777777" w:rsidR="006C249E" w:rsidRPr="0062512F" w:rsidRDefault="006C249E" w:rsidP="00501885">
            <w:pPr>
              <w:autoSpaceDE w:val="0"/>
              <w:autoSpaceDN w:val="0"/>
              <w:jc w:val="both"/>
              <w:rPr>
                <w:sz w:val="24"/>
                <w:szCs w:val="24"/>
              </w:rPr>
            </w:pPr>
          </w:p>
          <w:p w14:paraId="4C991779" w14:textId="77777777" w:rsidR="006C249E" w:rsidRPr="0062512F" w:rsidRDefault="006C249E" w:rsidP="00501885">
            <w:pPr>
              <w:autoSpaceDE w:val="0"/>
              <w:autoSpaceDN w:val="0"/>
              <w:jc w:val="both"/>
              <w:rPr>
                <w:sz w:val="24"/>
                <w:szCs w:val="24"/>
              </w:rPr>
            </w:pPr>
            <w:r w:rsidRPr="0062512F">
              <w:rPr>
                <w:sz w:val="24"/>
                <w:szCs w:val="24"/>
              </w:rPr>
              <w:t>-</w:t>
            </w:r>
          </w:p>
        </w:tc>
        <w:tc>
          <w:tcPr>
            <w:tcW w:w="976" w:type="dxa"/>
            <w:shd w:val="clear" w:color="auto" w:fill="auto"/>
          </w:tcPr>
          <w:p w14:paraId="28266C4D" w14:textId="77777777" w:rsidR="006C249E" w:rsidRPr="0062512F" w:rsidRDefault="006C249E" w:rsidP="00501885">
            <w:pPr>
              <w:autoSpaceDE w:val="0"/>
              <w:autoSpaceDN w:val="0"/>
              <w:jc w:val="both"/>
              <w:rPr>
                <w:sz w:val="24"/>
                <w:szCs w:val="24"/>
              </w:rPr>
            </w:pPr>
          </w:p>
          <w:p w14:paraId="65159CAA" w14:textId="77777777" w:rsidR="006C249E" w:rsidRPr="0062512F" w:rsidRDefault="006C249E" w:rsidP="00501885">
            <w:pPr>
              <w:autoSpaceDE w:val="0"/>
              <w:autoSpaceDN w:val="0"/>
              <w:jc w:val="both"/>
              <w:rPr>
                <w:sz w:val="24"/>
                <w:szCs w:val="24"/>
              </w:rPr>
            </w:pPr>
            <w:r w:rsidRPr="0062512F">
              <w:rPr>
                <w:sz w:val="24"/>
                <w:szCs w:val="24"/>
              </w:rPr>
              <w:t>-</w:t>
            </w:r>
          </w:p>
        </w:tc>
        <w:tc>
          <w:tcPr>
            <w:tcW w:w="1009" w:type="dxa"/>
            <w:shd w:val="clear" w:color="auto" w:fill="auto"/>
          </w:tcPr>
          <w:p w14:paraId="092805AB" w14:textId="77777777" w:rsidR="006C249E" w:rsidRPr="0062512F" w:rsidRDefault="006C249E" w:rsidP="00501885">
            <w:pPr>
              <w:autoSpaceDE w:val="0"/>
              <w:autoSpaceDN w:val="0"/>
              <w:jc w:val="both"/>
              <w:rPr>
                <w:sz w:val="24"/>
                <w:szCs w:val="24"/>
              </w:rPr>
            </w:pPr>
          </w:p>
          <w:p w14:paraId="5F6E37C7" w14:textId="77777777" w:rsidR="006C249E" w:rsidRPr="0062512F" w:rsidRDefault="006C249E" w:rsidP="00501885">
            <w:pPr>
              <w:autoSpaceDE w:val="0"/>
              <w:autoSpaceDN w:val="0"/>
              <w:jc w:val="both"/>
              <w:rPr>
                <w:sz w:val="24"/>
                <w:szCs w:val="24"/>
              </w:rPr>
            </w:pPr>
            <w:r w:rsidRPr="0062512F">
              <w:rPr>
                <w:sz w:val="24"/>
                <w:szCs w:val="24"/>
              </w:rPr>
              <w:t>-</w:t>
            </w:r>
          </w:p>
        </w:tc>
        <w:tc>
          <w:tcPr>
            <w:tcW w:w="850" w:type="dxa"/>
            <w:shd w:val="clear" w:color="auto" w:fill="auto"/>
          </w:tcPr>
          <w:p w14:paraId="225EB226" w14:textId="77777777" w:rsidR="006C249E" w:rsidRPr="0062512F" w:rsidRDefault="006C249E" w:rsidP="00501885">
            <w:pPr>
              <w:autoSpaceDE w:val="0"/>
              <w:autoSpaceDN w:val="0"/>
              <w:jc w:val="both"/>
              <w:rPr>
                <w:sz w:val="24"/>
                <w:szCs w:val="24"/>
              </w:rPr>
            </w:pPr>
          </w:p>
          <w:p w14:paraId="25E52204" w14:textId="77777777" w:rsidR="006C249E" w:rsidRPr="0062512F" w:rsidRDefault="006C249E" w:rsidP="00501885">
            <w:pPr>
              <w:autoSpaceDE w:val="0"/>
              <w:autoSpaceDN w:val="0"/>
              <w:jc w:val="both"/>
              <w:rPr>
                <w:sz w:val="24"/>
                <w:szCs w:val="24"/>
              </w:rPr>
            </w:pPr>
            <w:r w:rsidRPr="0062512F">
              <w:rPr>
                <w:sz w:val="24"/>
                <w:szCs w:val="24"/>
              </w:rPr>
              <w:t>x</w:t>
            </w:r>
          </w:p>
        </w:tc>
        <w:tc>
          <w:tcPr>
            <w:tcW w:w="992" w:type="dxa"/>
            <w:shd w:val="clear" w:color="auto" w:fill="auto"/>
          </w:tcPr>
          <w:p w14:paraId="6256AE7F" w14:textId="77777777" w:rsidR="006C249E" w:rsidRPr="0062512F" w:rsidRDefault="006C249E" w:rsidP="00501885">
            <w:pPr>
              <w:autoSpaceDE w:val="0"/>
              <w:autoSpaceDN w:val="0"/>
              <w:jc w:val="both"/>
              <w:rPr>
                <w:sz w:val="24"/>
                <w:szCs w:val="24"/>
              </w:rPr>
            </w:pPr>
          </w:p>
          <w:p w14:paraId="32711D12" w14:textId="77777777" w:rsidR="006C249E" w:rsidRPr="0062512F" w:rsidRDefault="006C249E" w:rsidP="00501885">
            <w:pPr>
              <w:autoSpaceDE w:val="0"/>
              <w:autoSpaceDN w:val="0"/>
              <w:jc w:val="both"/>
              <w:rPr>
                <w:sz w:val="24"/>
                <w:szCs w:val="24"/>
              </w:rPr>
            </w:pPr>
            <w:r w:rsidRPr="0062512F">
              <w:rPr>
                <w:sz w:val="24"/>
                <w:szCs w:val="24"/>
              </w:rPr>
              <w:t>-</w:t>
            </w:r>
          </w:p>
        </w:tc>
        <w:tc>
          <w:tcPr>
            <w:tcW w:w="1134" w:type="dxa"/>
            <w:shd w:val="clear" w:color="auto" w:fill="auto"/>
          </w:tcPr>
          <w:p w14:paraId="38751AB3" w14:textId="77777777" w:rsidR="006C249E" w:rsidRPr="0062512F" w:rsidRDefault="006C249E" w:rsidP="00501885">
            <w:pPr>
              <w:autoSpaceDE w:val="0"/>
              <w:autoSpaceDN w:val="0"/>
              <w:jc w:val="both"/>
              <w:rPr>
                <w:sz w:val="24"/>
                <w:szCs w:val="24"/>
              </w:rPr>
            </w:pPr>
          </w:p>
          <w:p w14:paraId="7F8E12B9" w14:textId="77777777" w:rsidR="006C249E" w:rsidRPr="0062512F" w:rsidRDefault="006C249E" w:rsidP="00501885">
            <w:pPr>
              <w:autoSpaceDE w:val="0"/>
              <w:autoSpaceDN w:val="0"/>
              <w:jc w:val="both"/>
              <w:rPr>
                <w:sz w:val="24"/>
                <w:szCs w:val="24"/>
              </w:rPr>
            </w:pPr>
            <w:r w:rsidRPr="0062512F">
              <w:rPr>
                <w:sz w:val="24"/>
                <w:szCs w:val="24"/>
              </w:rPr>
              <w:t>-</w:t>
            </w:r>
          </w:p>
        </w:tc>
      </w:tr>
      <w:tr w:rsidR="006C249E" w:rsidRPr="0062512F" w14:paraId="42BFAD5E" w14:textId="77777777" w:rsidTr="00501885">
        <w:tc>
          <w:tcPr>
            <w:tcW w:w="817" w:type="dxa"/>
            <w:shd w:val="clear" w:color="auto" w:fill="auto"/>
          </w:tcPr>
          <w:p w14:paraId="7E47ACE3" w14:textId="77777777" w:rsidR="006C249E" w:rsidRPr="0062512F" w:rsidRDefault="006C249E" w:rsidP="00501885">
            <w:pPr>
              <w:autoSpaceDE w:val="0"/>
              <w:autoSpaceDN w:val="0"/>
              <w:jc w:val="both"/>
              <w:rPr>
                <w:sz w:val="24"/>
                <w:szCs w:val="24"/>
              </w:rPr>
            </w:pPr>
          </w:p>
          <w:p w14:paraId="1EC08517" w14:textId="77777777" w:rsidR="006C249E" w:rsidRPr="0062512F" w:rsidRDefault="006C249E" w:rsidP="00501885">
            <w:pPr>
              <w:autoSpaceDE w:val="0"/>
              <w:autoSpaceDN w:val="0"/>
              <w:jc w:val="both"/>
              <w:rPr>
                <w:sz w:val="24"/>
                <w:szCs w:val="24"/>
              </w:rPr>
            </w:pPr>
            <w:r w:rsidRPr="0062512F">
              <w:rPr>
                <w:sz w:val="24"/>
                <w:szCs w:val="24"/>
              </w:rPr>
              <w:t>2.</w:t>
            </w:r>
          </w:p>
          <w:p w14:paraId="5ABE8A50" w14:textId="77777777" w:rsidR="006C249E" w:rsidRPr="0062512F" w:rsidRDefault="006C249E" w:rsidP="00501885">
            <w:pPr>
              <w:autoSpaceDE w:val="0"/>
              <w:autoSpaceDN w:val="0"/>
              <w:jc w:val="both"/>
              <w:rPr>
                <w:sz w:val="24"/>
                <w:szCs w:val="24"/>
              </w:rPr>
            </w:pPr>
          </w:p>
        </w:tc>
        <w:tc>
          <w:tcPr>
            <w:tcW w:w="1985" w:type="dxa"/>
            <w:shd w:val="clear" w:color="auto" w:fill="auto"/>
          </w:tcPr>
          <w:p w14:paraId="5ACCF96D" w14:textId="77777777" w:rsidR="006C249E" w:rsidRPr="0062512F" w:rsidRDefault="006C249E" w:rsidP="00501885">
            <w:pPr>
              <w:autoSpaceDE w:val="0"/>
              <w:autoSpaceDN w:val="0"/>
              <w:jc w:val="both"/>
              <w:rPr>
                <w:sz w:val="24"/>
                <w:szCs w:val="24"/>
              </w:rPr>
            </w:pPr>
          </w:p>
          <w:p w14:paraId="0489A6B0" w14:textId="77777777" w:rsidR="006C249E" w:rsidRPr="0062512F" w:rsidRDefault="006C249E" w:rsidP="00501885">
            <w:pPr>
              <w:autoSpaceDE w:val="0"/>
              <w:autoSpaceDN w:val="0"/>
              <w:jc w:val="both"/>
              <w:rPr>
                <w:sz w:val="24"/>
                <w:szCs w:val="24"/>
              </w:rPr>
            </w:pPr>
            <w:r w:rsidRPr="0062512F">
              <w:rPr>
                <w:sz w:val="24"/>
                <w:szCs w:val="24"/>
              </w:rPr>
              <w:t>Vaikų maitinimo organizavimas</w:t>
            </w:r>
          </w:p>
        </w:tc>
        <w:tc>
          <w:tcPr>
            <w:tcW w:w="992" w:type="dxa"/>
            <w:shd w:val="clear" w:color="auto" w:fill="auto"/>
          </w:tcPr>
          <w:p w14:paraId="2FCC6A7B" w14:textId="77777777" w:rsidR="006C249E" w:rsidRPr="0062512F" w:rsidRDefault="006C249E" w:rsidP="00501885">
            <w:pPr>
              <w:autoSpaceDE w:val="0"/>
              <w:autoSpaceDN w:val="0"/>
              <w:jc w:val="both"/>
              <w:rPr>
                <w:sz w:val="24"/>
                <w:szCs w:val="24"/>
              </w:rPr>
            </w:pPr>
          </w:p>
          <w:p w14:paraId="501DC188" w14:textId="77777777" w:rsidR="006C249E" w:rsidRPr="0062512F" w:rsidRDefault="006C249E" w:rsidP="00501885">
            <w:pPr>
              <w:autoSpaceDE w:val="0"/>
              <w:autoSpaceDN w:val="0"/>
              <w:jc w:val="both"/>
              <w:rPr>
                <w:sz w:val="24"/>
                <w:szCs w:val="24"/>
              </w:rPr>
            </w:pPr>
            <w:r w:rsidRPr="0062512F">
              <w:rPr>
                <w:sz w:val="24"/>
                <w:szCs w:val="24"/>
              </w:rPr>
              <w:t>-</w:t>
            </w:r>
          </w:p>
        </w:tc>
        <w:tc>
          <w:tcPr>
            <w:tcW w:w="992" w:type="dxa"/>
            <w:shd w:val="clear" w:color="auto" w:fill="auto"/>
          </w:tcPr>
          <w:p w14:paraId="209657DF" w14:textId="77777777" w:rsidR="006C249E" w:rsidRPr="0062512F" w:rsidRDefault="006C249E" w:rsidP="00501885">
            <w:pPr>
              <w:autoSpaceDE w:val="0"/>
              <w:autoSpaceDN w:val="0"/>
              <w:jc w:val="both"/>
              <w:rPr>
                <w:sz w:val="24"/>
                <w:szCs w:val="24"/>
              </w:rPr>
            </w:pPr>
          </w:p>
          <w:p w14:paraId="42B5DB35" w14:textId="77777777" w:rsidR="006C249E" w:rsidRPr="0062512F" w:rsidRDefault="006C249E" w:rsidP="00501885">
            <w:pPr>
              <w:autoSpaceDE w:val="0"/>
              <w:autoSpaceDN w:val="0"/>
              <w:jc w:val="both"/>
              <w:rPr>
                <w:sz w:val="24"/>
                <w:szCs w:val="24"/>
              </w:rPr>
            </w:pPr>
            <w:r w:rsidRPr="0062512F">
              <w:rPr>
                <w:sz w:val="24"/>
                <w:szCs w:val="24"/>
              </w:rPr>
              <w:t>-</w:t>
            </w:r>
          </w:p>
        </w:tc>
        <w:tc>
          <w:tcPr>
            <w:tcW w:w="976" w:type="dxa"/>
            <w:shd w:val="clear" w:color="auto" w:fill="auto"/>
          </w:tcPr>
          <w:p w14:paraId="55A747E2" w14:textId="77777777" w:rsidR="006C249E" w:rsidRPr="0062512F" w:rsidRDefault="006C249E" w:rsidP="00501885">
            <w:pPr>
              <w:autoSpaceDE w:val="0"/>
              <w:autoSpaceDN w:val="0"/>
              <w:jc w:val="both"/>
              <w:rPr>
                <w:sz w:val="24"/>
                <w:szCs w:val="24"/>
              </w:rPr>
            </w:pPr>
          </w:p>
          <w:p w14:paraId="0D7D9BD2" w14:textId="77777777" w:rsidR="006C249E" w:rsidRPr="0062512F" w:rsidRDefault="006C249E" w:rsidP="00501885">
            <w:pPr>
              <w:autoSpaceDE w:val="0"/>
              <w:autoSpaceDN w:val="0"/>
              <w:jc w:val="both"/>
              <w:rPr>
                <w:sz w:val="24"/>
                <w:szCs w:val="24"/>
              </w:rPr>
            </w:pPr>
            <w:r w:rsidRPr="0062512F">
              <w:rPr>
                <w:sz w:val="24"/>
                <w:szCs w:val="24"/>
              </w:rPr>
              <w:t>-</w:t>
            </w:r>
          </w:p>
        </w:tc>
        <w:tc>
          <w:tcPr>
            <w:tcW w:w="1009" w:type="dxa"/>
            <w:shd w:val="clear" w:color="auto" w:fill="auto"/>
          </w:tcPr>
          <w:p w14:paraId="26CF7E4A" w14:textId="77777777" w:rsidR="006C249E" w:rsidRPr="0062512F" w:rsidRDefault="006C249E" w:rsidP="00501885">
            <w:pPr>
              <w:autoSpaceDE w:val="0"/>
              <w:autoSpaceDN w:val="0"/>
              <w:jc w:val="both"/>
              <w:rPr>
                <w:sz w:val="24"/>
                <w:szCs w:val="24"/>
              </w:rPr>
            </w:pPr>
          </w:p>
          <w:p w14:paraId="012C9CCD" w14:textId="77777777" w:rsidR="006C249E" w:rsidRPr="0062512F" w:rsidRDefault="006C249E" w:rsidP="00501885">
            <w:pPr>
              <w:autoSpaceDE w:val="0"/>
              <w:autoSpaceDN w:val="0"/>
              <w:jc w:val="both"/>
              <w:rPr>
                <w:sz w:val="24"/>
                <w:szCs w:val="24"/>
              </w:rPr>
            </w:pPr>
            <w:r w:rsidRPr="0062512F">
              <w:rPr>
                <w:sz w:val="24"/>
                <w:szCs w:val="24"/>
              </w:rPr>
              <w:t>-</w:t>
            </w:r>
          </w:p>
        </w:tc>
        <w:tc>
          <w:tcPr>
            <w:tcW w:w="850" w:type="dxa"/>
            <w:shd w:val="clear" w:color="auto" w:fill="auto"/>
          </w:tcPr>
          <w:p w14:paraId="278815A1" w14:textId="77777777" w:rsidR="006C249E" w:rsidRPr="0062512F" w:rsidRDefault="006C249E" w:rsidP="00501885">
            <w:pPr>
              <w:autoSpaceDE w:val="0"/>
              <w:autoSpaceDN w:val="0"/>
              <w:jc w:val="both"/>
              <w:rPr>
                <w:sz w:val="24"/>
                <w:szCs w:val="24"/>
              </w:rPr>
            </w:pPr>
          </w:p>
          <w:p w14:paraId="2AB27AF6" w14:textId="77777777" w:rsidR="006C249E" w:rsidRPr="0062512F" w:rsidRDefault="006C249E" w:rsidP="00501885">
            <w:pPr>
              <w:autoSpaceDE w:val="0"/>
              <w:autoSpaceDN w:val="0"/>
              <w:jc w:val="both"/>
              <w:rPr>
                <w:sz w:val="24"/>
                <w:szCs w:val="24"/>
              </w:rPr>
            </w:pPr>
            <w:r w:rsidRPr="0062512F">
              <w:rPr>
                <w:sz w:val="24"/>
                <w:szCs w:val="24"/>
              </w:rPr>
              <w:t>x</w:t>
            </w:r>
          </w:p>
        </w:tc>
        <w:tc>
          <w:tcPr>
            <w:tcW w:w="992" w:type="dxa"/>
            <w:shd w:val="clear" w:color="auto" w:fill="auto"/>
          </w:tcPr>
          <w:p w14:paraId="1C23FA8F" w14:textId="77777777" w:rsidR="006C249E" w:rsidRPr="0062512F" w:rsidRDefault="006C249E" w:rsidP="00501885">
            <w:pPr>
              <w:autoSpaceDE w:val="0"/>
              <w:autoSpaceDN w:val="0"/>
              <w:jc w:val="both"/>
              <w:rPr>
                <w:sz w:val="24"/>
                <w:szCs w:val="24"/>
              </w:rPr>
            </w:pPr>
          </w:p>
          <w:p w14:paraId="2B501136" w14:textId="77777777" w:rsidR="006C249E" w:rsidRPr="0062512F" w:rsidRDefault="006C249E" w:rsidP="00501885">
            <w:pPr>
              <w:autoSpaceDE w:val="0"/>
              <w:autoSpaceDN w:val="0"/>
              <w:jc w:val="both"/>
              <w:rPr>
                <w:sz w:val="24"/>
                <w:szCs w:val="24"/>
              </w:rPr>
            </w:pPr>
            <w:r w:rsidRPr="0062512F">
              <w:rPr>
                <w:sz w:val="24"/>
                <w:szCs w:val="24"/>
              </w:rPr>
              <w:t>-</w:t>
            </w:r>
          </w:p>
        </w:tc>
        <w:tc>
          <w:tcPr>
            <w:tcW w:w="1134" w:type="dxa"/>
            <w:shd w:val="clear" w:color="auto" w:fill="auto"/>
          </w:tcPr>
          <w:p w14:paraId="39B10ADD" w14:textId="77777777" w:rsidR="006C249E" w:rsidRPr="0062512F" w:rsidRDefault="006C249E" w:rsidP="00501885">
            <w:pPr>
              <w:autoSpaceDE w:val="0"/>
              <w:autoSpaceDN w:val="0"/>
              <w:jc w:val="both"/>
              <w:rPr>
                <w:sz w:val="24"/>
                <w:szCs w:val="24"/>
              </w:rPr>
            </w:pPr>
          </w:p>
          <w:p w14:paraId="57FA91FE" w14:textId="77777777" w:rsidR="006C249E" w:rsidRPr="0062512F" w:rsidRDefault="006C249E" w:rsidP="00501885">
            <w:pPr>
              <w:autoSpaceDE w:val="0"/>
              <w:autoSpaceDN w:val="0"/>
              <w:jc w:val="both"/>
              <w:rPr>
                <w:sz w:val="24"/>
                <w:szCs w:val="24"/>
              </w:rPr>
            </w:pPr>
            <w:r w:rsidRPr="0062512F">
              <w:rPr>
                <w:sz w:val="24"/>
                <w:szCs w:val="24"/>
              </w:rPr>
              <w:t>-</w:t>
            </w:r>
          </w:p>
        </w:tc>
      </w:tr>
    </w:tbl>
    <w:p w14:paraId="4E6ABECC" w14:textId="77777777" w:rsidR="006C249E" w:rsidRPr="0062512F" w:rsidRDefault="006C249E" w:rsidP="006C249E">
      <w:pPr>
        <w:autoSpaceDE w:val="0"/>
        <w:autoSpaceDN w:val="0"/>
        <w:jc w:val="both"/>
        <w:rPr>
          <w:sz w:val="24"/>
          <w:szCs w:val="24"/>
        </w:rPr>
      </w:pPr>
    </w:p>
    <w:p w14:paraId="7026752B" w14:textId="77777777" w:rsidR="006C249E" w:rsidRPr="0062512F" w:rsidRDefault="006C249E" w:rsidP="006C249E">
      <w:pPr>
        <w:autoSpaceDE w:val="0"/>
        <w:autoSpaceDN w:val="0"/>
        <w:jc w:val="both"/>
        <w:rPr>
          <w:sz w:val="24"/>
          <w:szCs w:val="24"/>
        </w:rPr>
      </w:pPr>
      <w:r w:rsidRPr="0062512F">
        <w:rPr>
          <w:sz w:val="24"/>
          <w:szCs w:val="24"/>
        </w:rPr>
        <w:t xml:space="preserve">Sąrašas sudarytas atlikus </w:t>
      </w:r>
      <w:r>
        <w:rPr>
          <w:sz w:val="24"/>
          <w:szCs w:val="24"/>
        </w:rPr>
        <w:t>Nidos lopšelio-darželio „Ąžuoliukas“</w:t>
      </w:r>
      <w:r w:rsidRPr="0062512F">
        <w:rPr>
          <w:sz w:val="24"/>
          <w:szCs w:val="24"/>
        </w:rPr>
        <w:t xml:space="preserve"> veiklos sričių atitikties Korupcijos prevencijos įstatymo 6</w:t>
      </w:r>
      <w:r>
        <w:rPr>
          <w:sz w:val="24"/>
          <w:szCs w:val="24"/>
        </w:rPr>
        <w:t xml:space="preserve"> </w:t>
      </w:r>
      <w:r w:rsidRPr="0062512F">
        <w:rPr>
          <w:sz w:val="24"/>
          <w:szCs w:val="24"/>
        </w:rPr>
        <w:t xml:space="preserve">str. </w:t>
      </w:r>
      <w:r>
        <w:rPr>
          <w:sz w:val="24"/>
          <w:szCs w:val="24"/>
        </w:rPr>
        <w:t>4</w:t>
      </w:r>
      <w:r w:rsidRPr="0062512F">
        <w:rPr>
          <w:sz w:val="24"/>
          <w:szCs w:val="24"/>
        </w:rPr>
        <w:t xml:space="preserve"> d. kriterijams nustatymą.</w:t>
      </w:r>
    </w:p>
    <w:p w14:paraId="0E69E364" w14:textId="77777777" w:rsidR="006C249E" w:rsidRPr="0062512F" w:rsidRDefault="006C249E" w:rsidP="006C249E">
      <w:pPr>
        <w:autoSpaceDE w:val="0"/>
        <w:autoSpaceDN w:val="0"/>
        <w:jc w:val="both"/>
        <w:rPr>
          <w:b/>
          <w:sz w:val="24"/>
          <w:szCs w:val="24"/>
        </w:rPr>
      </w:pPr>
      <w:r w:rsidRPr="0062512F">
        <w:rPr>
          <w:b/>
          <w:sz w:val="24"/>
          <w:szCs w:val="24"/>
        </w:rPr>
        <w:t>Kriterijai:</w:t>
      </w:r>
    </w:p>
    <w:p w14:paraId="0F45350B" w14:textId="77777777" w:rsidR="006C249E" w:rsidRPr="0062512F" w:rsidRDefault="006C249E" w:rsidP="006C249E">
      <w:pPr>
        <w:autoSpaceDE w:val="0"/>
        <w:autoSpaceDN w:val="0"/>
        <w:jc w:val="both"/>
        <w:rPr>
          <w:sz w:val="24"/>
          <w:szCs w:val="24"/>
        </w:rPr>
      </w:pPr>
      <w:r w:rsidRPr="0062512F">
        <w:rPr>
          <w:sz w:val="24"/>
          <w:szCs w:val="24"/>
        </w:rPr>
        <w:t>1p. Padaryta korupcinio pobūdžio nusikalstama veikla.</w:t>
      </w:r>
    </w:p>
    <w:p w14:paraId="6D10A5EF" w14:textId="77777777" w:rsidR="006C249E" w:rsidRPr="0062512F" w:rsidRDefault="006C249E" w:rsidP="006C249E">
      <w:pPr>
        <w:autoSpaceDE w:val="0"/>
        <w:autoSpaceDN w:val="0"/>
        <w:jc w:val="both"/>
        <w:rPr>
          <w:sz w:val="24"/>
          <w:szCs w:val="24"/>
        </w:rPr>
      </w:pPr>
      <w:r w:rsidRPr="0062512F">
        <w:rPr>
          <w:sz w:val="24"/>
          <w:szCs w:val="24"/>
        </w:rPr>
        <w:t>2p. Pagrindinės funkcijos yra kontrolės ar priežiūros vykdymas.</w:t>
      </w:r>
    </w:p>
    <w:p w14:paraId="32BAB1D8" w14:textId="22ED74E2" w:rsidR="006C249E" w:rsidRDefault="006C249E" w:rsidP="006C249E">
      <w:pPr>
        <w:autoSpaceDE w:val="0"/>
        <w:autoSpaceDN w:val="0"/>
        <w:jc w:val="both"/>
        <w:rPr>
          <w:sz w:val="24"/>
          <w:szCs w:val="24"/>
        </w:rPr>
      </w:pPr>
      <w:r w:rsidRPr="0062512F">
        <w:rPr>
          <w:sz w:val="24"/>
          <w:szCs w:val="24"/>
        </w:rPr>
        <w:t>3p. Atskirų valstybės tarnautojų funkcijos, uždaviniai, darbo ir sprendimų priėmimo tvarka bei atsakomybė nėra išsamiai reglamentuoti.</w:t>
      </w:r>
    </w:p>
    <w:p w14:paraId="0AA9C2FF" w14:textId="2DAA54CB" w:rsidR="00A300C5" w:rsidRDefault="00A300C5" w:rsidP="006C249E">
      <w:pPr>
        <w:autoSpaceDE w:val="0"/>
        <w:autoSpaceDN w:val="0"/>
        <w:jc w:val="both"/>
        <w:rPr>
          <w:sz w:val="24"/>
          <w:szCs w:val="24"/>
        </w:rPr>
      </w:pPr>
    </w:p>
    <w:p w14:paraId="7A83A8A7" w14:textId="27E9FA01" w:rsidR="00A300C5" w:rsidRDefault="00A300C5" w:rsidP="006C249E">
      <w:pPr>
        <w:autoSpaceDE w:val="0"/>
        <w:autoSpaceDN w:val="0"/>
        <w:jc w:val="both"/>
        <w:rPr>
          <w:sz w:val="24"/>
          <w:szCs w:val="24"/>
        </w:rPr>
      </w:pPr>
    </w:p>
    <w:p w14:paraId="5628C6D0" w14:textId="77777777" w:rsidR="00A300C5" w:rsidRPr="0062512F" w:rsidRDefault="00A300C5" w:rsidP="006C249E">
      <w:pPr>
        <w:autoSpaceDE w:val="0"/>
        <w:autoSpaceDN w:val="0"/>
        <w:jc w:val="both"/>
        <w:rPr>
          <w:sz w:val="24"/>
          <w:szCs w:val="24"/>
        </w:rPr>
      </w:pPr>
    </w:p>
    <w:p w14:paraId="3F457439" w14:textId="77777777" w:rsidR="006C249E" w:rsidRPr="0062512F" w:rsidRDefault="006C249E" w:rsidP="006C249E">
      <w:pPr>
        <w:autoSpaceDE w:val="0"/>
        <w:autoSpaceDN w:val="0"/>
        <w:jc w:val="both"/>
        <w:rPr>
          <w:sz w:val="24"/>
          <w:szCs w:val="24"/>
        </w:rPr>
      </w:pPr>
      <w:r w:rsidRPr="0062512F">
        <w:rPr>
          <w:sz w:val="24"/>
          <w:szCs w:val="24"/>
        </w:rPr>
        <w:t>4p. Veikla yra susijusi su leidimų, nuolaidų, lengvatų ir kitokių papildomų teisių suteikimu ar apribojimu.</w:t>
      </w:r>
    </w:p>
    <w:p w14:paraId="668896DB" w14:textId="77777777" w:rsidR="006C249E" w:rsidRPr="0078605D" w:rsidRDefault="006C249E" w:rsidP="006C249E">
      <w:pPr>
        <w:autoSpaceDE w:val="0"/>
        <w:autoSpaceDN w:val="0"/>
        <w:jc w:val="both"/>
        <w:rPr>
          <w:i/>
          <w:iCs/>
          <w:sz w:val="24"/>
          <w:szCs w:val="24"/>
        </w:rPr>
      </w:pPr>
      <w:r w:rsidRPr="00ED39C8">
        <w:rPr>
          <w:sz w:val="24"/>
          <w:szCs w:val="24"/>
        </w:rPr>
        <w:t>5p. Daugiausia priima sprendimus, kuriems nereikia kitos valstybės ar savivaldybės įstaigos patvirtinimo</w:t>
      </w:r>
      <w:r w:rsidRPr="0078605D">
        <w:rPr>
          <w:i/>
          <w:iCs/>
          <w:sz w:val="24"/>
          <w:szCs w:val="24"/>
        </w:rPr>
        <w:t>.</w:t>
      </w:r>
    </w:p>
    <w:p w14:paraId="21103BD5" w14:textId="77777777" w:rsidR="006C249E" w:rsidRPr="0062512F" w:rsidRDefault="006C249E" w:rsidP="006C249E">
      <w:pPr>
        <w:autoSpaceDE w:val="0"/>
        <w:autoSpaceDN w:val="0"/>
        <w:jc w:val="both"/>
        <w:rPr>
          <w:sz w:val="24"/>
          <w:szCs w:val="24"/>
        </w:rPr>
      </w:pPr>
      <w:r w:rsidRPr="0062512F">
        <w:rPr>
          <w:sz w:val="24"/>
          <w:szCs w:val="24"/>
        </w:rPr>
        <w:t>6p. Naudojama valstybės ar tarnybos paslaptį sudaranti informacija.</w:t>
      </w:r>
    </w:p>
    <w:p w14:paraId="06D41FEB" w14:textId="77777777" w:rsidR="006C249E" w:rsidRPr="0062512F" w:rsidRDefault="006C249E" w:rsidP="006C249E">
      <w:pPr>
        <w:autoSpaceDE w:val="0"/>
        <w:autoSpaceDN w:val="0"/>
        <w:jc w:val="both"/>
        <w:rPr>
          <w:sz w:val="24"/>
          <w:szCs w:val="24"/>
        </w:rPr>
      </w:pPr>
      <w:r w:rsidRPr="0062512F">
        <w:rPr>
          <w:sz w:val="24"/>
          <w:szCs w:val="24"/>
        </w:rPr>
        <w:t>7p. Anksčiau atlikus korupcijos rizikos analizę, buvo nustatyta trūkumų.</w:t>
      </w:r>
    </w:p>
    <w:p w14:paraId="2E3CCC79" w14:textId="77777777" w:rsidR="006C249E" w:rsidRPr="0062512F" w:rsidRDefault="006C249E" w:rsidP="006C249E">
      <w:pPr>
        <w:autoSpaceDE w:val="0"/>
        <w:autoSpaceDN w:val="0"/>
        <w:jc w:val="both"/>
        <w:rPr>
          <w:sz w:val="24"/>
          <w:szCs w:val="24"/>
        </w:rPr>
      </w:pPr>
      <w:r>
        <w:rPr>
          <w:sz w:val="24"/>
          <w:szCs w:val="24"/>
        </w:rPr>
        <w:t>Nidos lopšelio-darželio „Ąžuoliukas“</w:t>
      </w:r>
      <w:r w:rsidRPr="0062512F">
        <w:rPr>
          <w:sz w:val="24"/>
          <w:szCs w:val="24"/>
        </w:rPr>
        <w:t xml:space="preserve"> veiklos sričių, kuriuose egzistuoja didelė korupcijos pasireiškimo tikimybė </w:t>
      </w:r>
      <w:r>
        <w:rPr>
          <w:sz w:val="24"/>
          <w:szCs w:val="24"/>
        </w:rPr>
        <w:t>darbo grupės antikorupcinei veiklai vykdyti vertinimo išvada:</w:t>
      </w:r>
    </w:p>
    <w:p w14:paraId="6D7D19BE" w14:textId="77777777" w:rsidR="006C249E" w:rsidRPr="0062512F" w:rsidRDefault="006C249E" w:rsidP="006C249E">
      <w:pPr>
        <w:autoSpaceDE w:val="0"/>
        <w:autoSpaceDN w:val="0"/>
        <w:jc w:val="both"/>
        <w:rPr>
          <w:b/>
          <w:sz w:val="24"/>
          <w:szCs w:val="24"/>
        </w:rPr>
      </w:pPr>
      <w:r>
        <w:rPr>
          <w:b/>
          <w:sz w:val="24"/>
          <w:szCs w:val="24"/>
        </w:rPr>
        <w:t xml:space="preserve">Korupcijos pasireiškimo </w:t>
      </w:r>
      <w:r w:rsidRPr="0062512F">
        <w:rPr>
          <w:b/>
          <w:sz w:val="24"/>
          <w:szCs w:val="24"/>
        </w:rPr>
        <w:t>veiksniai nenustatyti.</w:t>
      </w:r>
    </w:p>
    <w:p w14:paraId="6EFFD38A" w14:textId="396C9600" w:rsidR="00050203" w:rsidRDefault="00050203" w:rsidP="00050203">
      <w:pPr>
        <w:ind w:right="45"/>
        <w:jc w:val="both"/>
        <w:rPr>
          <w:b/>
          <w:sz w:val="24"/>
          <w:szCs w:val="24"/>
          <w:lang w:eastAsia="lt-LT"/>
        </w:rPr>
      </w:pPr>
      <w:r w:rsidRPr="007B549D">
        <w:rPr>
          <w:b/>
          <w:sz w:val="24"/>
          <w:szCs w:val="24"/>
          <w:lang w:eastAsia="lt-LT"/>
        </w:rPr>
        <w:t>Rekomendacijų nepateikta</w:t>
      </w:r>
      <w:r>
        <w:rPr>
          <w:b/>
          <w:sz w:val="24"/>
          <w:szCs w:val="24"/>
          <w:lang w:eastAsia="lt-LT"/>
        </w:rPr>
        <w:t>.</w:t>
      </w:r>
    </w:p>
    <w:p w14:paraId="7E0F1C51" w14:textId="77777777" w:rsidR="00A300C5" w:rsidRDefault="00A300C5" w:rsidP="00E2362C">
      <w:pPr>
        <w:pStyle w:val="Default"/>
        <w:spacing w:after="87"/>
        <w:rPr>
          <w:b/>
          <w:bCs/>
          <w:sz w:val="28"/>
          <w:szCs w:val="28"/>
        </w:rPr>
      </w:pPr>
    </w:p>
    <w:p w14:paraId="7C3D916D" w14:textId="4647D427" w:rsidR="004E6B9B" w:rsidRDefault="00CE0453" w:rsidP="00E2362C">
      <w:pPr>
        <w:pStyle w:val="Default"/>
        <w:spacing w:after="87"/>
        <w:rPr>
          <w:color w:val="auto"/>
        </w:rPr>
      </w:pPr>
      <w:r w:rsidRPr="0004651A">
        <w:rPr>
          <w:b/>
          <w:bCs/>
        </w:rPr>
        <w:t xml:space="preserve">8. </w:t>
      </w:r>
      <w:bookmarkStart w:id="4" w:name="_Hlk86402488"/>
      <w:r w:rsidRPr="0004651A">
        <w:rPr>
          <w:b/>
          <w:bCs/>
        </w:rPr>
        <w:t>R</w:t>
      </w:r>
      <w:r w:rsidRPr="0004651A">
        <w:rPr>
          <w:rFonts w:eastAsia="Times New Roman"/>
          <w:b/>
          <w:bCs/>
          <w:color w:val="auto"/>
        </w:rPr>
        <w:t xml:space="preserve">enginių organizavimas (derinimas) </w:t>
      </w:r>
      <w:r w:rsidRPr="0004651A">
        <w:rPr>
          <w:b/>
          <w:bCs/>
          <w:color w:val="auto"/>
        </w:rPr>
        <w:t>Neringos savivaldybei priklausančiose ar valdytojo teise valdomose viešojo naudojimo teritorijose</w:t>
      </w:r>
      <w:bookmarkEnd w:id="4"/>
      <w:r w:rsidR="00A91E60">
        <w:rPr>
          <w:color w:val="auto"/>
        </w:rPr>
        <w:t>.</w:t>
      </w:r>
    </w:p>
    <w:p w14:paraId="4BBB7F4E" w14:textId="2F01A7E0" w:rsidR="005E1D55" w:rsidRPr="005E1D55" w:rsidRDefault="00C3548F" w:rsidP="005E1D55">
      <w:pPr>
        <w:pStyle w:val="Sraopastraipa"/>
        <w:ind w:left="0" w:firstLine="709"/>
        <w:jc w:val="both"/>
        <w:rPr>
          <w:rFonts w:ascii="Times New Roman" w:hAnsi="Times New Roman"/>
          <w:szCs w:val="24"/>
          <w:lang w:val="lt-LT"/>
        </w:rPr>
      </w:pPr>
      <w:r w:rsidRPr="005E1D55">
        <w:rPr>
          <w:rFonts w:ascii="Times New Roman" w:hAnsi="Times New Roman"/>
          <w:szCs w:val="24"/>
          <w:lang w:val="lt-LT"/>
        </w:rPr>
        <w:t xml:space="preserve">Neringos savivaldybės </w:t>
      </w:r>
      <w:r w:rsidR="00E236EB">
        <w:rPr>
          <w:rFonts w:ascii="Times New Roman" w:hAnsi="Times New Roman"/>
          <w:szCs w:val="24"/>
          <w:lang w:val="lt-LT"/>
        </w:rPr>
        <w:t xml:space="preserve">2021-09-23 </w:t>
      </w:r>
      <w:r w:rsidRPr="005E1D55">
        <w:rPr>
          <w:rFonts w:ascii="Times New Roman" w:hAnsi="Times New Roman"/>
          <w:szCs w:val="24"/>
          <w:lang w:val="lt-LT"/>
        </w:rPr>
        <w:t>A</w:t>
      </w:r>
      <w:r w:rsidRPr="00C3548F">
        <w:rPr>
          <w:rFonts w:ascii="Times New Roman" w:hAnsi="Times New Roman"/>
          <w:szCs w:val="24"/>
          <w:lang w:val="lt-LT"/>
        </w:rPr>
        <w:t>ntikorupcijos komisijoje</w:t>
      </w:r>
      <w:r w:rsidR="00E236EB">
        <w:rPr>
          <w:rFonts w:ascii="Times New Roman" w:hAnsi="Times New Roman"/>
          <w:szCs w:val="24"/>
          <w:lang w:val="lt-LT"/>
        </w:rPr>
        <w:t xml:space="preserve"> (protokolas Nr. 38-4)</w:t>
      </w:r>
      <w:r w:rsidRPr="00C3548F">
        <w:rPr>
          <w:rFonts w:ascii="Times New Roman" w:hAnsi="Times New Roman"/>
          <w:szCs w:val="24"/>
          <w:lang w:val="lt-LT"/>
        </w:rPr>
        <w:t xml:space="preserve">, </w:t>
      </w:r>
      <w:r w:rsidR="00CE65CF" w:rsidRPr="005E1D55">
        <w:rPr>
          <w:rFonts w:ascii="Times New Roman" w:hAnsi="Times New Roman"/>
          <w:szCs w:val="24"/>
          <w:lang w:val="lt-LT"/>
        </w:rPr>
        <w:t xml:space="preserve">atsižvelgiant į </w:t>
      </w:r>
      <w:r w:rsidR="00CE65CF" w:rsidRPr="005E1D55">
        <w:rPr>
          <w:rFonts w:ascii="Times New Roman" w:hAnsi="Times New Roman"/>
          <w:bCs/>
          <w:iCs/>
          <w:szCs w:val="24"/>
          <w:lang w:val="lt-LT"/>
        </w:rPr>
        <w:t>KPĮ 6 straipsnio 4 dalies 4 punkto (</w:t>
      </w:r>
      <w:r w:rsidR="00CE65CF" w:rsidRPr="005E1D55">
        <w:rPr>
          <w:rFonts w:ascii="Times New Roman" w:hAnsi="Times New Roman"/>
          <w:bCs/>
          <w:i/>
          <w:szCs w:val="24"/>
          <w:lang w:val="lt-LT"/>
        </w:rPr>
        <w:t>v</w:t>
      </w:r>
      <w:r w:rsidR="00CE65CF" w:rsidRPr="005E1D55">
        <w:rPr>
          <w:rFonts w:ascii="Times New Roman" w:hAnsi="Times New Roman"/>
          <w:i/>
          <w:szCs w:val="24"/>
          <w:lang w:val="lt-LT"/>
        </w:rPr>
        <w:t>eikla yra susijusi su leidimų, nuolaidų, lengvatų ir kitokių papildomų teisių suteikimu ar apribojimu</w:t>
      </w:r>
      <w:r w:rsidR="00CE65CF" w:rsidRPr="005E1D55">
        <w:rPr>
          <w:rFonts w:ascii="Times New Roman" w:hAnsi="Times New Roman"/>
          <w:szCs w:val="24"/>
          <w:lang w:val="lt-LT"/>
        </w:rPr>
        <w:t>) kriterijaus atitikim</w:t>
      </w:r>
      <w:r w:rsidR="00CE65CF" w:rsidRPr="005E1D55">
        <w:rPr>
          <w:rFonts w:ascii="Times New Roman" w:hAnsi="Times New Roman"/>
          <w:szCs w:val="24"/>
          <w:lang w:val="lt-LT"/>
        </w:rPr>
        <w:t xml:space="preserve">ą </w:t>
      </w:r>
      <w:r w:rsidRPr="00C3548F">
        <w:rPr>
          <w:rFonts w:ascii="Times New Roman" w:hAnsi="Times New Roman"/>
          <w:szCs w:val="24"/>
          <w:lang w:val="lt-LT"/>
        </w:rPr>
        <w:t xml:space="preserve">buvo nuspręsta atlikti </w:t>
      </w:r>
      <w:r w:rsidR="005E1D55">
        <w:rPr>
          <w:rFonts w:ascii="Times New Roman" w:hAnsi="Times New Roman"/>
          <w:szCs w:val="24"/>
          <w:lang w:val="lt-LT"/>
        </w:rPr>
        <w:t xml:space="preserve">vertinimą </w:t>
      </w:r>
      <w:r w:rsidR="005452EC">
        <w:rPr>
          <w:rFonts w:ascii="Times New Roman" w:hAnsi="Times New Roman"/>
          <w:szCs w:val="24"/>
          <w:lang w:val="lt-LT"/>
        </w:rPr>
        <w:t>veiklos</w:t>
      </w:r>
      <w:r w:rsidR="005E1D55" w:rsidRPr="005E1D55">
        <w:rPr>
          <w:rFonts w:ascii="Times New Roman" w:hAnsi="Times New Roman"/>
          <w:szCs w:val="24"/>
          <w:lang w:val="lt-LT"/>
        </w:rPr>
        <w:t xml:space="preserve"> srityje</w:t>
      </w:r>
      <w:r w:rsidR="005E1D55">
        <w:rPr>
          <w:rFonts w:ascii="Times New Roman" w:hAnsi="Times New Roman"/>
          <w:szCs w:val="24"/>
          <w:lang w:val="lt-LT"/>
        </w:rPr>
        <w:t xml:space="preserve">: </w:t>
      </w:r>
      <w:r w:rsidR="005E1D55" w:rsidRPr="005E1D55">
        <w:rPr>
          <w:rFonts w:ascii="Times New Roman" w:hAnsi="Times New Roman"/>
          <w:szCs w:val="24"/>
          <w:lang w:val="lt-LT"/>
        </w:rPr>
        <w:t>renginių organizavim</w:t>
      </w:r>
      <w:r w:rsidR="005E1D55">
        <w:rPr>
          <w:rFonts w:ascii="Times New Roman" w:hAnsi="Times New Roman"/>
          <w:szCs w:val="24"/>
          <w:lang w:val="lt-LT"/>
        </w:rPr>
        <w:t>as</w:t>
      </w:r>
      <w:r w:rsidR="005E1D55" w:rsidRPr="005E1D55">
        <w:rPr>
          <w:rFonts w:ascii="Times New Roman" w:hAnsi="Times New Roman"/>
          <w:szCs w:val="24"/>
          <w:lang w:val="lt-LT"/>
        </w:rPr>
        <w:t xml:space="preserve">  Neringos savivaldybei priklausančiose ar valdytojo teise valdomose viešojo naudojimo teritorijose. </w:t>
      </w:r>
    </w:p>
    <w:p w14:paraId="5E7A2EE6" w14:textId="77777777" w:rsidR="00682F2B" w:rsidRPr="006E6B95" w:rsidRDefault="00682F2B" w:rsidP="00682F2B">
      <w:pPr>
        <w:ind w:firstLine="567"/>
        <w:jc w:val="both"/>
        <w:rPr>
          <w:b/>
          <w:bCs/>
          <w:sz w:val="24"/>
          <w:szCs w:val="24"/>
        </w:rPr>
      </w:pPr>
      <w:r w:rsidRPr="006E6B95">
        <w:rPr>
          <w:b/>
          <w:bCs/>
          <w:sz w:val="24"/>
          <w:szCs w:val="24"/>
        </w:rPr>
        <w:t>Esamos situacijos vertinimo kriterijai:</w:t>
      </w:r>
    </w:p>
    <w:p w14:paraId="10661D6D" w14:textId="53789422" w:rsidR="00682F2B" w:rsidRDefault="00682F2B" w:rsidP="00682F2B">
      <w:pPr>
        <w:tabs>
          <w:tab w:val="left" w:pos="0"/>
        </w:tabs>
        <w:ind w:firstLine="360"/>
        <w:jc w:val="both"/>
        <w:rPr>
          <w:sz w:val="24"/>
          <w:szCs w:val="24"/>
        </w:rPr>
      </w:pPr>
      <w:r>
        <w:rPr>
          <w:sz w:val="24"/>
          <w:szCs w:val="24"/>
        </w:rPr>
        <w:t>- Lietuvos Respublikos korupcijos prevencijos įstatymu (Žin.,2002, Nr. 57-2297; 2003, Nr. 38-1728);</w:t>
      </w:r>
    </w:p>
    <w:p w14:paraId="38839958" w14:textId="77777777" w:rsidR="00682F2B" w:rsidRDefault="00682F2B" w:rsidP="00682F2B">
      <w:pPr>
        <w:tabs>
          <w:tab w:val="left" w:pos="0"/>
        </w:tabs>
        <w:ind w:firstLine="360"/>
        <w:jc w:val="both"/>
        <w:rPr>
          <w:sz w:val="24"/>
          <w:szCs w:val="24"/>
        </w:rPr>
      </w:pPr>
      <w:r w:rsidRPr="0043430B">
        <w:rPr>
          <w:sz w:val="24"/>
          <w:szCs w:val="24"/>
        </w:rPr>
        <w:t>-</w:t>
      </w:r>
      <w:r>
        <w:rPr>
          <w:sz w:val="24"/>
          <w:szCs w:val="24"/>
        </w:rPr>
        <w:t xml:space="preserve"> </w:t>
      </w:r>
      <w:r w:rsidRPr="0043430B">
        <w:rPr>
          <w:sz w:val="24"/>
          <w:szCs w:val="24"/>
        </w:rPr>
        <w:t>Lietuvos Respublikos vidaus kontrolės ir vidaus audito įstatymu (Žin.,</w:t>
      </w:r>
      <w:r>
        <w:rPr>
          <w:sz w:val="24"/>
          <w:szCs w:val="24"/>
        </w:rPr>
        <w:t xml:space="preserve"> </w:t>
      </w:r>
      <w:r w:rsidRPr="0043430B">
        <w:rPr>
          <w:sz w:val="24"/>
          <w:szCs w:val="24"/>
        </w:rPr>
        <w:t>2002, Nr.123-5540; 2003, Nr.102-4584);</w:t>
      </w:r>
    </w:p>
    <w:p w14:paraId="2B9E8808" w14:textId="7106E4B5" w:rsidR="00682F2B" w:rsidRDefault="00682F2B" w:rsidP="00682F2B">
      <w:pPr>
        <w:tabs>
          <w:tab w:val="left" w:pos="0"/>
        </w:tabs>
        <w:ind w:firstLine="360"/>
        <w:jc w:val="both"/>
        <w:rPr>
          <w:sz w:val="24"/>
          <w:szCs w:val="24"/>
        </w:rPr>
      </w:pPr>
      <w:r>
        <w:rPr>
          <w:sz w:val="24"/>
          <w:szCs w:val="24"/>
        </w:rPr>
        <w:t>- Lietuvos Respublikos Vyriausybės nutarimu „Dėl korupcijos rizikos analizės atlikimo tvarkos patvirtinimo“ (Žin., 2002, Nr.98-4339)</w:t>
      </w:r>
      <w:r w:rsidR="0038200D">
        <w:rPr>
          <w:sz w:val="24"/>
          <w:szCs w:val="24"/>
        </w:rPr>
        <w:t>;</w:t>
      </w:r>
    </w:p>
    <w:p w14:paraId="3080F635" w14:textId="20E97604" w:rsidR="003660E2" w:rsidRDefault="003660E2" w:rsidP="00682F2B">
      <w:pPr>
        <w:tabs>
          <w:tab w:val="left" w:pos="0"/>
        </w:tabs>
        <w:ind w:firstLine="360"/>
        <w:jc w:val="both"/>
        <w:rPr>
          <w:sz w:val="24"/>
          <w:szCs w:val="24"/>
        </w:rPr>
      </w:pPr>
      <w:r>
        <w:rPr>
          <w:sz w:val="24"/>
          <w:szCs w:val="24"/>
        </w:rPr>
        <w:t xml:space="preserve">- Neringos savivaldybės 2020-01-30 tarybos sprendimas Nr. T1-7 „Dėl renginių organizavimo Neringos savivaldybei priklausančiose ar valdytojo teise valdomose viešojo naudojimo teritorijose tvarkos aprašas“; </w:t>
      </w:r>
    </w:p>
    <w:p w14:paraId="471C7E57" w14:textId="535EF1BB" w:rsidR="0038200D" w:rsidRDefault="0038200D" w:rsidP="00682F2B">
      <w:pPr>
        <w:tabs>
          <w:tab w:val="left" w:pos="0"/>
        </w:tabs>
        <w:ind w:firstLine="360"/>
        <w:jc w:val="both"/>
        <w:rPr>
          <w:sz w:val="24"/>
          <w:szCs w:val="24"/>
        </w:rPr>
      </w:pPr>
      <w:r>
        <w:rPr>
          <w:sz w:val="24"/>
          <w:szCs w:val="24"/>
        </w:rPr>
        <w:t>- Lietuvos Respublikos Seimo kontrolieriaus 2021-03-18 raštas Nr. 4 D-2021/2-331/3D-745 „Dėl informacijos pateikimo ir seimo kontrolieriaus tarpininkavimo“;</w:t>
      </w:r>
    </w:p>
    <w:p w14:paraId="62A9DC37" w14:textId="6B1DB92F" w:rsidR="003660E2" w:rsidRDefault="003660E2" w:rsidP="00682F2B">
      <w:pPr>
        <w:tabs>
          <w:tab w:val="left" w:pos="0"/>
        </w:tabs>
        <w:ind w:firstLine="360"/>
        <w:jc w:val="both"/>
        <w:rPr>
          <w:sz w:val="24"/>
          <w:szCs w:val="24"/>
        </w:rPr>
      </w:pPr>
      <w:r>
        <w:rPr>
          <w:sz w:val="24"/>
          <w:szCs w:val="24"/>
        </w:rPr>
        <w:t>- Neringos savivaldybės administracijos direktoriaus 2021-04-02 raštas Nr. (4.12) V15-758 „Dėl informacijos pateikimo ir Seimo kontrolieriaus tarpininkavimo“;</w:t>
      </w:r>
    </w:p>
    <w:p w14:paraId="6E56406D" w14:textId="4DFC403F" w:rsidR="00397533" w:rsidRDefault="00397533" w:rsidP="00682F2B">
      <w:pPr>
        <w:tabs>
          <w:tab w:val="left" w:pos="0"/>
        </w:tabs>
        <w:ind w:firstLine="360"/>
        <w:jc w:val="both"/>
        <w:rPr>
          <w:sz w:val="24"/>
          <w:szCs w:val="24"/>
        </w:rPr>
      </w:pPr>
      <w:r>
        <w:rPr>
          <w:sz w:val="24"/>
          <w:szCs w:val="24"/>
        </w:rPr>
        <w:t>- Neringos savivaldybės administracijos direktoriaus įsakymai.</w:t>
      </w:r>
    </w:p>
    <w:p w14:paraId="7BD5642F" w14:textId="61123055" w:rsidR="00682F2B" w:rsidRDefault="003660E2" w:rsidP="004F261A">
      <w:pPr>
        <w:tabs>
          <w:tab w:val="left" w:pos="0"/>
        </w:tabs>
        <w:ind w:firstLine="567"/>
        <w:jc w:val="both"/>
        <w:rPr>
          <w:b/>
          <w:sz w:val="24"/>
          <w:szCs w:val="24"/>
          <w:lang w:eastAsia="lt-LT"/>
        </w:rPr>
      </w:pPr>
      <w:r>
        <w:rPr>
          <w:sz w:val="24"/>
          <w:szCs w:val="24"/>
        </w:rPr>
        <w:t>A</w:t>
      </w:r>
      <w:r w:rsidR="0038200D" w:rsidRPr="00446CAC">
        <w:rPr>
          <w:b/>
          <w:sz w:val="24"/>
          <w:szCs w:val="24"/>
          <w:lang w:eastAsia="lt-LT"/>
        </w:rPr>
        <w:t>tlikti veiksmai</w:t>
      </w:r>
    </w:p>
    <w:p w14:paraId="32864484" w14:textId="04793AEC" w:rsidR="00587DCA" w:rsidRDefault="00587DCA" w:rsidP="00E236EB">
      <w:pPr>
        <w:pStyle w:val="Default"/>
        <w:spacing w:after="87"/>
        <w:ind w:firstLine="567"/>
        <w:jc w:val="both"/>
      </w:pPr>
      <w:r>
        <w:rPr>
          <w:bCs/>
          <w:lang w:eastAsia="lt-LT"/>
        </w:rPr>
        <w:t xml:space="preserve">Atsižvelgiant į </w:t>
      </w:r>
      <w:r>
        <w:t xml:space="preserve">Lietuvos Respublikos Seimo kontrolieriaus 2021-03-18 raštą Nr. 4 D-2021/2-331/3D-745 „Dėl informacijos pateikimo ir seimo kontrolieriaus tarpininkavimo“ bei L R Seimo kontrolieriaus 2021-06-08 pateiktas rekomendacijas, </w:t>
      </w:r>
      <w:r w:rsidR="00EB4865">
        <w:t xml:space="preserve">Savivaldybės </w:t>
      </w:r>
      <w:r>
        <w:t xml:space="preserve">administracijos direktoriaus </w:t>
      </w:r>
      <w:r w:rsidR="00EB4865">
        <w:t>įsakymu</w:t>
      </w:r>
      <w:r w:rsidR="00EB4865" w:rsidRPr="00EB4865">
        <w:rPr>
          <w:vertAlign w:val="superscript"/>
        </w:rPr>
        <w:t>1</w:t>
      </w:r>
      <w:r w:rsidR="00EB4865">
        <w:t xml:space="preserve"> sudarytos darbo grupės pastabas ir pasiūlymus</w:t>
      </w:r>
      <w:r w:rsidR="007C56DE">
        <w:t xml:space="preserve"> dėl </w:t>
      </w:r>
      <w:r w:rsidR="00EB4865">
        <w:t>Savivaldybės tarybos sprendimu</w:t>
      </w:r>
      <w:r w:rsidR="007C56DE" w:rsidRPr="007C56DE">
        <w:rPr>
          <w:vertAlign w:val="superscript"/>
        </w:rPr>
        <w:t>2</w:t>
      </w:r>
      <w:r w:rsidR="00EB4865">
        <w:t xml:space="preserve"> </w:t>
      </w:r>
      <w:r w:rsidR="007C56DE">
        <w:t xml:space="preserve">patvirtinto </w:t>
      </w:r>
      <w:r w:rsidR="007C56DE" w:rsidRPr="007C56DE">
        <w:t>Renginių organizavimo Neringos savivaldybei priklausančiose ar valdytojo teise valdomose viešojo naudojimo teritorijose tvarkos apraš</w:t>
      </w:r>
      <w:r w:rsidR="00D96111">
        <w:t>o (toliau-Aprašas)</w:t>
      </w:r>
      <w:r w:rsidR="00AF7F44">
        <w:t xml:space="preserve"> </w:t>
      </w:r>
      <w:r w:rsidR="00E17478">
        <w:t>buvo</w:t>
      </w:r>
      <w:r w:rsidR="00AF7F44">
        <w:t xml:space="preserve"> atliktas </w:t>
      </w:r>
      <w:r w:rsidR="00E17478">
        <w:t>korupcijos pasireiškimo tikimybės nustatymas</w:t>
      </w:r>
      <w:r w:rsidR="00E236EB">
        <w:t>.</w:t>
      </w:r>
      <w:r w:rsidR="00EB4865">
        <w:t xml:space="preserve">  </w:t>
      </w:r>
    </w:p>
    <w:p w14:paraId="7CA963C5" w14:textId="2B2E85B9" w:rsidR="00F938CF" w:rsidRDefault="00F938CF" w:rsidP="007C56DE">
      <w:pPr>
        <w:tabs>
          <w:tab w:val="left" w:pos="0"/>
        </w:tabs>
        <w:ind w:firstLine="360"/>
        <w:jc w:val="both"/>
        <w:rPr>
          <w:sz w:val="24"/>
          <w:szCs w:val="24"/>
        </w:rPr>
      </w:pPr>
      <w:r w:rsidRPr="00F938CF">
        <w:rPr>
          <w:bCs/>
          <w:sz w:val="24"/>
          <w:szCs w:val="24"/>
          <w:lang w:eastAsia="lt-LT"/>
        </w:rPr>
        <w:t xml:space="preserve">Atliekant </w:t>
      </w:r>
      <w:r>
        <w:rPr>
          <w:bCs/>
          <w:sz w:val="24"/>
          <w:szCs w:val="24"/>
          <w:lang w:eastAsia="lt-LT"/>
        </w:rPr>
        <w:t xml:space="preserve">KPTN buvo vertinta ar Neringos savivaldybės </w:t>
      </w:r>
      <w:r w:rsidR="00E21E67">
        <w:rPr>
          <w:bCs/>
          <w:sz w:val="24"/>
          <w:szCs w:val="24"/>
          <w:lang w:eastAsia="lt-LT"/>
        </w:rPr>
        <w:t>tarybos sprendimu</w:t>
      </w:r>
      <w:r>
        <w:rPr>
          <w:bCs/>
          <w:sz w:val="24"/>
          <w:szCs w:val="24"/>
          <w:lang w:eastAsia="lt-LT"/>
        </w:rPr>
        <w:t xml:space="preserve"> patvirtintas </w:t>
      </w:r>
      <w:r w:rsidR="007C56DE">
        <w:rPr>
          <w:bCs/>
          <w:sz w:val="24"/>
          <w:szCs w:val="24"/>
          <w:lang w:eastAsia="lt-LT"/>
        </w:rPr>
        <w:t>Aprašas</w:t>
      </w:r>
      <w:r w:rsidR="00230D66">
        <w:rPr>
          <w:bCs/>
          <w:sz w:val="24"/>
          <w:szCs w:val="24"/>
          <w:vertAlign w:val="superscript"/>
          <w:lang w:eastAsia="lt-LT"/>
        </w:rPr>
        <w:t>2</w:t>
      </w:r>
      <w:r w:rsidRPr="00F938CF">
        <w:rPr>
          <w:sz w:val="24"/>
          <w:szCs w:val="24"/>
        </w:rPr>
        <w:t xml:space="preserve"> </w:t>
      </w:r>
      <w:r w:rsidR="007C56DE">
        <w:rPr>
          <w:sz w:val="24"/>
          <w:szCs w:val="24"/>
        </w:rPr>
        <w:t>nesukelia galim</w:t>
      </w:r>
      <w:r w:rsidR="00E236EB">
        <w:rPr>
          <w:sz w:val="24"/>
          <w:szCs w:val="24"/>
        </w:rPr>
        <w:t>ų</w:t>
      </w:r>
      <w:r w:rsidR="007C56DE">
        <w:rPr>
          <w:sz w:val="24"/>
          <w:szCs w:val="24"/>
        </w:rPr>
        <w:t xml:space="preserve"> korupcijos rizikos</w:t>
      </w:r>
      <w:r w:rsidR="00E236EB">
        <w:rPr>
          <w:sz w:val="24"/>
          <w:szCs w:val="24"/>
        </w:rPr>
        <w:t xml:space="preserve"> veiksnių.</w:t>
      </w:r>
    </w:p>
    <w:p w14:paraId="776B61C1" w14:textId="77777777" w:rsidR="00652E77" w:rsidRDefault="00652E77" w:rsidP="007C56DE">
      <w:pPr>
        <w:tabs>
          <w:tab w:val="left" w:pos="0"/>
        </w:tabs>
        <w:ind w:firstLine="360"/>
        <w:jc w:val="both"/>
        <w:rPr>
          <w:b/>
          <w:bCs/>
          <w:sz w:val="24"/>
          <w:szCs w:val="24"/>
          <w:lang w:eastAsia="lt-LT"/>
        </w:rPr>
      </w:pPr>
    </w:p>
    <w:p w14:paraId="6BD70E8C" w14:textId="77777777" w:rsidR="00AA4B9A" w:rsidRDefault="00AA4B9A" w:rsidP="00AA4B9A">
      <w:pPr>
        <w:pStyle w:val="Komentarotekstas"/>
        <w:rPr>
          <w:sz w:val="24"/>
          <w:szCs w:val="24"/>
          <w:lang w:val="lt-LT"/>
        </w:rPr>
      </w:pPr>
      <w:r>
        <w:rPr>
          <w:sz w:val="24"/>
          <w:szCs w:val="24"/>
          <w:lang w:val="lt-LT"/>
        </w:rPr>
        <w:t>____________________________________________________</w:t>
      </w:r>
    </w:p>
    <w:p w14:paraId="3455F32B" w14:textId="77EAD6B2" w:rsidR="00AA4B9A" w:rsidRPr="00EB4865" w:rsidRDefault="00AA4B9A" w:rsidP="00AA4B9A">
      <w:pPr>
        <w:pStyle w:val="Default"/>
        <w:spacing w:after="87"/>
        <w:rPr>
          <w:sz w:val="20"/>
          <w:szCs w:val="20"/>
        </w:rPr>
      </w:pPr>
      <w:r w:rsidRPr="00EB4865">
        <w:rPr>
          <w:sz w:val="20"/>
          <w:szCs w:val="20"/>
          <w:vertAlign w:val="superscript"/>
        </w:rPr>
        <w:t xml:space="preserve">1 </w:t>
      </w:r>
      <w:r w:rsidRPr="00EB4865">
        <w:rPr>
          <w:sz w:val="20"/>
          <w:szCs w:val="20"/>
        </w:rPr>
        <w:t xml:space="preserve">Neringos </w:t>
      </w:r>
      <w:r>
        <w:rPr>
          <w:sz w:val="20"/>
          <w:szCs w:val="20"/>
        </w:rPr>
        <w:t xml:space="preserve">savivaldybės administracijos direktoriaus 2021-07-02 įsakymas Nr. V13-358 „Darbo grupės sudarymas dėl renginių organizavimo Neringos savivaldybei priklausančiose ar valdytojo teise valdomose viešojo naudojimo teritorijose“ </w:t>
      </w:r>
    </w:p>
    <w:p w14:paraId="605E7815" w14:textId="77777777" w:rsidR="00AA4B9A" w:rsidRPr="00EB4865" w:rsidRDefault="00AA4B9A" w:rsidP="00AA4B9A">
      <w:pPr>
        <w:pStyle w:val="Default"/>
        <w:spacing w:after="87"/>
        <w:rPr>
          <w:sz w:val="20"/>
          <w:szCs w:val="20"/>
        </w:rPr>
      </w:pPr>
      <w:r>
        <w:rPr>
          <w:sz w:val="20"/>
          <w:szCs w:val="20"/>
          <w:vertAlign w:val="superscript"/>
        </w:rPr>
        <w:t>2</w:t>
      </w:r>
      <w:r w:rsidRPr="00EB4865">
        <w:rPr>
          <w:sz w:val="20"/>
          <w:szCs w:val="20"/>
        </w:rPr>
        <w:t xml:space="preserve"> Neringos savivaldybės tarybos 202</w:t>
      </w:r>
      <w:r>
        <w:rPr>
          <w:sz w:val="20"/>
          <w:szCs w:val="20"/>
        </w:rPr>
        <w:t>1</w:t>
      </w:r>
      <w:r w:rsidRPr="00EB4865">
        <w:rPr>
          <w:sz w:val="20"/>
          <w:szCs w:val="20"/>
        </w:rPr>
        <w:t>-</w:t>
      </w:r>
      <w:r>
        <w:rPr>
          <w:sz w:val="20"/>
          <w:szCs w:val="20"/>
        </w:rPr>
        <w:t>1</w:t>
      </w:r>
      <w:r w:rsidRPr="00EB4865">
        <w:rPr>
          <w:sz w:val="20"/>
          <w:szCs w:val="20"/>
        </w:rPr>
        <w:t>0-</w:t>
      </w:r>
      <w:r>
        <w:rPr>
          <w:sz w:val="20"/>
          <w:szCs w:val="20"/>
        </w:rPr>
        <w:t>28</w:t>
      </w:r>
      <w:r w:rsidRPr="00EB4865">
        <w:rPr>
          <w:sz w:val="20"/>
          <w:szCs w:val="20"/>
        </w:rPr>
        <w:t xml:space="preserve"> sprendimas Nr.T1-</w:t>
      </w:r>
      <w:r>
        <w:rPr>
          <w:sz w:val="20"/>
          <w:szCs w:val="20"/>
        </w:rPr>
        <w:t>1</w:t>
      </w:r>
      <w:r w:rsidRPr="00EB4865">
        <w:rPr>
          <w:sz w:val="20"/>
          <w:szCs w:val="20"/>
        </w:rPr>
        <w:t>7</w:t>
      </w:r>
      <w:r>
        <w:rPr>
          <w:sz w:val="20"/>
          <w:szCs w:val="20"/>
        </w:rPr>
        <w:t>2</w:t>
      </w:r>
      <w:r w:rsidRPr="00EB4865">
        <w:rPr>
          <w:sz w:val="20"/>
          <w:szCs w:val="20"/>
        </w:rPr>
        <w:t xml:space="preserve"> „Renginių organizavimo Neringos savivaldybei priklausančiose ar valdytojo teise valdomose viešojo naudojimo teritorijose tvarkos aprašas“</w:t>
      </w:r>
    </w:p>
    <w:p w14:paraId="12B271E6" w14:textId="77777777" w:rsidR="00366B2C" w:rsidRDefault="00366B2C" w:rsidP="000A7FC0">
      <w:pPr>
        <w:pStyle w:val="Komentarotekstas"/>
        <w:ind w:firstLine="567"/>
        <w:jc w:val="both"/>
        <w:rPr>
          <w:sz w:val="24"/>
          <w:szCs w:val="24"/>
          <w:lang w:val="lt-LT"/>
        </w:rPr>
      </w:pPr>
    </w:p>
    <w:p w14:paraId="74F40205" w14:textId="0C28E931" w:rsidR="009F4DC9" w:rsidRDefault="006F0898" w:rsidP="006F0898">
      <w:pPr>
        <w:tabs>
          <w:tab w:val="left" w:pos="0"/>
          <w:tab w:val="left" w:pos="851"/>
        </w:tabs>
        <w:jc w:val="both"/>
        <w:rPr>
          <w:b/>
          <w:bCs/>
          <w:sz w:val="24"/>
          <w:szCs w:val="24"/>
          <w:lang w:eastAsia="lt-LT"/>
        </w:rPr>
      </w:pPr>
      <w:r>
        <w:rPr>
          <w:b/>
          <w:bCs/>
          <w:sz w:val="24"/>
          <w:szCs w:val="24"/>
          <w:lang w:eastAsia="lt-LT"/>
        </w:rPr>
        <w:tab/>
      </w:r>
    </w:p>
    <w:p w14:paraId="5EB1DFF8" w14:textId="629E366C" w:rsidR="0016684E" w:rsidRDefault="006F0898" w:rsidP="006F0898">
      <w:pPr>
        <w:tabs>
          <w:tab w:val="left" w:pos="0"/>
          <w:tab w:val="left" w:pos="851"/>
        </w:tabs>
        <w:ind w:firstLine="360"/>
        <w:jc w:val="both"/>
        <w:rPr>
          <w:sz w:val="24"/>
          <w:szCs w:val="24"/>
          <w:lang w:eastAsia="lt-LT"/>
        </w:rPr>
      </w:pPr>
      <w:r>
        <w:rPr>
          <w:sz w:val="24"/>
          <w:szCs w:val="24"/>
          <w:lang w:eastAsia="lt-LT"/>
        </w:rPr>
        <w:tab/>
      </w:r>
      <w:r w:rsidR="009B73C7" w:rsidRPr="009B73C7">
        <w:rPr>
          <w:sz w:val="24"/>
          <w:szCs w:val="24"/>
          <w:lang w:eastAsia="lt-LT"/>
        </w:rPr>
        <w:t>N</w:t>
      </w:r>
      <w:r w:rsidR="009B73C7">
        <w:rPr>
          <w:sz w:val="24"/>
          <w:szCs w:val="24"/>
          <w:lang w:eastAsia="lt-LT"/>
        </w:rPr>
        <w:t xml:space="preserve">eringos savivaldybės administracijos direktoriaus įsakymu sudaryta darbo grupė (protokolas Nr. V22-41, 2021-10-06; Nr. V26-7, 2021-10-13) pateikė pastabas dėl Aprašo, kurioms </w:t>
      </w:r>
      <w:r w:rsidR="00885A32">
        <w:rPr>
          <w:sz w:val="24"/>
          <w:szCs w:val="24"/>
          <w:lang w:eastAsia="lt-LT"/>
        </w:rPr>
        <w:t xml:space="preserve">darbo grupėje </w:t>
      </w:r>
      <w:r w:rsidR="009B73C7">
        <w:rPr>
          <w:sz w:val="24"/>
          <w:szCs w:val="24"/>
          <w:lang w:eastAsia="lt-LT"/>
        </w:rPr>
        <w:t>pritarta</w:t>
      </w:r>
      <w:r w:rsidR="00414F91">
        <w:rPr>
          <w:sz w:val="24"/>
          <w:szCs w:val="24"/>
          <w:lang w:eastAsia="lt-LT"/>
        </w:rPr>
        <w:t>:</w:t>
      </w:r>
    </w:p>
    <w:p w14:paraId="26EF02A7" w14:textId="11966190" w:rsidR="00414F91" w:rsidRPr="00F77551" w:rsidRDefault="00414F91" w:rsidP="00414111">
      <w:pPr>
        <w:pStyle w:val="Sraopastraipa"/>
        <w:numPr>
          <w:ilvl w:val="0"/>
          <w:numId w:val="34"/>
        </w:numPr>
        <w:tabs>
          <w:tab w:val="left" w:pos="0"/>
        </w:tabs>
        <w:autoSpaceDE w:val="0"/>
        <w:autoSpaceDN w:val="0"/>
        <w:adjustRightInd w:val="0"/>
        <w:ind w:left="284" w:hanging="284"/>
        <w:jc w:val="both"/>
        <w:rPr>
          <w:rFonts w:eastAsiaTheme="minorHAnsi"/>
          <w:szCs w:val="24"/>
          <w:lang w:val="lt-LT"/>
        </w:rPr>
      </w:pPr>
      <w:r w:rsidRPr="00735690">
        <w:rPr>
          <w:b/>
          <w:bCs/>
          <w:szCs w:val="24"/>
          <w:lang w:val="lt-LT" w:eastAsia="lt-LT"/>
        </w:rPr>
        <w:t>A</w:t>
      </w:r>
      <w:r w:rsidRPr="00735690">
        <w:rPr>
          <w:b/>
          <w:bCs/>
          <w:szCs w:val="24"/>
          <w:lang w:val="lt-LT"/>
        </w:rPr>
        <w:t>prašo 4 p</w:t>
      </w:r>
      <w:r w:rsidR="00885A32">
        <w:rPr>
          <w:b/>
          <w:bCs/>
          <w:szCs w:val="24"/>
          <w:lang w:val="lt-LT"/>
        </w:rPr>
        <w:t xml:space="preserve">unktą </w:t>
      </w:r>
      <w:r w:rsidR="00885A32" w:rsidRPr="00885A32">
        <w:rPr>
          <w:szCs w:val="24"/>
          <w:lang w:val="lt-LT"/>
        </w:rPr>
        <w:t>išdėstyti sekančiai</w:t>
      </w:r>
      <w:r w:rsidRPr="00F77551">
        <w:rPr>
          <w:szCs w:val="24"/>
          <w:lang w:val="lt-LT"/>
        </w:rPr>
        <w:t xml:space="preserve">: „Tvarkos aprašas nereglamentuoja renginių, vykstančių fizinių ir juridinių asmenų teisėtu pagrindu valdomose teritorijose ir uždarose </w:t>
      </w:r>
      <w:r w:rsidR="007A5FEA" w:rsidRPr="00F77551">
        <w:rPr>
          <w:szCs w:val="24"/>
          <w:lang w:val="lt-LT"/>
        </w:rPr>
        <w:t xml:space="preserve"> </w:t>
      </w:r>
      <w:r w:rsidRPr="00F77551">
        <w:rPr>
          <w:szCs w:val="24"/>
          <w:lang w:val="lt-LT"/>
        </w:rPr>
        <w:t>patalpose“</w:t>
      </w:r>
      <w:r w:rsidRPr="00F77551">
        <w:rPr>
          <w:i/>
          <w:iCs/>
          <w:szCs w:val="24"/>
          <w:lang w:val="lt-LT"/>
        </w:rPr>
        <w:t xml:space="preserve"> </w:t>
      </w:r>
      <w:r w:rsidRPr="00F77551">
        <w:rPr>
          <w:szCs w:val="24"/>
          <w:lang w:val="lt-LT"/>
        </w:rPr>
        <w:t xml:space="preserve">pakeisti sekančiai: „Tvarkos aprašas nereglamentuoja renginių, vykstančių privatiems asmenims išnuomotose ar perduotose  naudotis teritorijose ir uždarose patalpose“. </w:t>
      </w:r>
    </w:p>
    <w:p w14:paraId="554319DF" w14:textId="589DEDDD" w:rsidR="00414F91" w:rsidRDefault="00F77551" w:rsidP="00414111">
      <w:pPr>
        <w:pStyle w:val="Sraopastraipa"/>
        <w:numPr>
          <w:ilvl w:val="0"/>
          <w:numId w:val="34"/>
        </w:numPr>
        <w:tabs>
          <w:tab w:val="left" w:pos="0"/>
        </w:tabs>
        <w:autoSpaceDE w:val="0"/>
        <w:autoSpaceDN w:val="0"/>
        <w:adjustRightInd w:val="0"/>
        <w:ind w:left="284" w:hanging="284"/>
        <w:jc w:val="both"/>
        <w:rPr>
          <w:rFonts w:eastAsiaTheme="minorHAnsi"/>
          <w:i/>
          <w:iCs/>
          <w:szCs w:val="24"/>
          <w:lang w:val="lt-LT"/>
        </w:rPr>
      </w:pPr>
      <w:r w:rsidRPr="00735690">
        <w:rPr>
          <w:rFonts w:eastAsiaTheme="minorHAnsi"/>
          <w:b/>
          <w:bCs/>
          <w:szCs w:val="24"/>
          <w:lang w:val="lt-LT"/>
        </w:rPr>
        <w:t>A</w:t>
      </w:r>
      <w:r w:rsidR="00414F91" w:rsidRPr="00735690">
        <w:rPr>
          <w:rFonts w:eastAsiaTheme="minorHAnsi"/>
          <w:b/>
          <w:bCs/>
          <w:szCs w:val="24"/>
          <w:lang w:val="lt-LT"/>
        </w:rPr>
        <w:t>prašo 5.3 p</w:t>
      </w:r>
      <w:r w:rsidR="00885A32">
        <w:rPr>
          <w:rFonts w:eastAsiaTheme="minorHAnsi"/>
          <w:b/>
          <w:bCs/>
          <w:szCs w:val="24"/>
          <w:lang w:val="lt-LT"/>
        </w:rPr>
        <w:t>apunktį</w:t>
      </w:r>
      <w:r w:rsidR="00414F91" w:rsidRPr="00F77551">
        <w:rPr>
          <w:rFonts w:eastAsiaTheme="minorHAnsi"/>
          <w:szCs w:val="24"/>
          <w:lang w:val="lt-LT"/>
        </w:rPr>
        <w:t xml:space="preserve"> išdė</w:t>
      </w:r>
      <w:r>
        <w:rPr>
          <w:rFonts w:eastAsiaTheme="minorHAnsi"/>
          <w:szCs w:val="24"/>
          <w:lang w:val="lt-LT"/>
        </w:rPr>
        <w:t>s</w:t>
      </w:r>
      <w:r w:rsidR="00414F91" w:rsidRPr="00F77551">
        <w:rPr>
          <w:rFonts w:eastAsiaTheme="minorHAnsi"/>
          <w:szCs w:val="24"/>
          <w:lang w:val="lt-LT"/>
        </w:rPr>
        <w:t>tyti</w:t>
      </w:r>
      <w:r w:rsidR="007A5FEA" w:rsidRPr="00F77551">
        <w:rPr>
          <w:rFonts w:eastAsiaTheme="minorHAnsi"/>
          <w:szCs w:val="24"/>
          <w:lang w:val="lt-LT"/>
        </w:rPr>
        <w:t xml:space="preserve"> sekančiai</w:t>
      </w:r>
      <w:r w:rsidR="00414F91" w:rsidRPr="00F77551">
        <w:rPr>
          <w:rFonts w:eastAsiaTheme="minorHAnsi"/>
          <w:szCs w:val="24"/>
          <w:lang w:val="lt-LT"/>
        </w:rPr>
        <w:t xml:space="preserve">:  </w:t>
      </w:r>
      <w:r w:rsidR="00414F91" w:rsidRPr="00F77551">
        <w:rPr>
          <w:rFonts w:eastAsiaTheme="minorHAnsi"/>
          <w:i/>
          <w:iCs/>
          <w:szCs w:val="24"/>
          <w:lang w:val="lt-LT"/>
        </w:rPr>
        <w:t>Didelis (masinis) renginys – renginys, kuriame planuojamas dalyvių skaičius viršija 100 žmonių. Didelio renginio dalyvių skaičius negali viršyti 3000 žmonių.</w:t>
      </w:r>
    </w:p>
    <w:p w14:paraId="02A7C95F" w14:textId="39496AA4" w:rsidR="005610E2" w:rsidRPr="005610E2" w:rsidRDefault="00F77551" w:rsidP="00414111">
      <w:pPr>
        <w:pStyle w:val="Sraopastraipa"/>
        <w:numPr>
          <w:ilvl w:val="0"/>
          <w:numId w:val="34"/>
        </w:numPr>
        <w:tabs>
          <w:tab w:val="left" w:pos="0"/>
        </w:tabs>
        <w:ind w:left="284" w:hanging="284"/>
        <w:jc w:val="both"/>
        <w:rPr>
          <w:szCs w:val="24"/>
          <w:lang w:val="lt-LT"/>
        </w:rPr>
      </w:pPr>
      <w:r w:rsidRPr="00735690">
        <w:rPr>
          <w:rFonts w:ascii="Times New Roman" w:hAnsi="Times New Roman"/>
          <w:b/>
          <w:bCs/>
          <w:szCs w:val="24"/>
          <w:lang w:val="lt-LT"/>
        </w:rPr>
        <w:t xml:space="preserve">Aprašo </w:t>
      </w:r>
      <w:r w:rsidR="005610E2">
        <w:rPr>
          <w:rFonts w:ascii="Times New Roman" w:hAnsi="Times New Roman"/>
          <w:b/>
          <w:bCs/>
          <w:szCs w:val="24"/>
          <w:lang w:val="lt-LT"/>
        </w:rPr>
        <w:t>7</w:t>
      </w:r>
      <w:r w:rsidRPr="00735690">
        <w:rPr>
          <w:rFonts w:ascii="Times New Roman" w:hAnsi="Times New Roman"/>
          <w:b/>
          <w:bCs/>
          <w:szCs w:val="24"/>
          <w:lang w:val="lt-LT"/>
        </w:rPr>
        <w:t xml:space="preserve"> punkte</w:t>
      </w:r>
      <w:r w:rsidRPr="00F77551">
        <w:rPr>
          <w:rFonts w:ascii="Times New Roman" w:hAnsi="Times New Roman"/>
          <w:szCs w:val="24"/>
          <w:lang w:val="lt-LT"/>
        </w:rPr>
        <w:t xml:space="preserve"> išbraukti žodį „urbanizuotoje“ ir visą punktą išdėstyti sekančiai: Leidimo organizuoti renginį nereikia nedideliam nekomerciniam renginiui, organizuojamam Savivaldybės teritorijoje, kuriuos organizuoja Savivaldybės biudžetinės įstaigos ir (ar) jų padaliniai. </w:t>
      </w:r>
      <w:r w:rsidRPr="00F77551">
        <w:rPr>
          <w:rFonts w:ascii="Times New Roman" w:hAnsi="Times New Roman"/>
          <w:szCs w:val="24"/>
          <w:lang w:val="lt-LT" w:eastAsia="lt-LT"/>
        </w:rPr>
        <w:t xml:space="preserve">Tokio renginio organizatorius ne vėliau kaip prieš 3 darbo dienas iki renginio pradžios raštu pateikia Savivaldybės administracijai pranešimą apie organizuojamą renginį, nurodydamas renginio vietą ir laiką, pristatydamas renginio veiklas bei planuojamą renginio dalyvių skaičių. </w:t>
      </w:r>
      <w:r w:rsidRPr="00F77551">
        <w:rPr>
          <w:rFonts w:ascii="Times New Roman" w:hAnsi="Times New Roman"/>
          <w:szCs w:val="24"/>
          <w:lang w:val="lt-LT"/>
        </w:rPr>
        <w:t xml:space="preserve">Koordinatorius parengia raštišką atsakymą (el. paštu) per 2 darbo dienas nuo pranešimo gavimo, kuriame patvirtinama renginio vieta ir laikas arba informuojama apie kitą toje pačioje viešojoje vietoje vyksiantį renginį. </w:t>
      </w:r>
    </w:p>
    <w:p w14:paraId="3FB45E7C" w14:textId="69CB3615" w:rsidR="000E7685" w:rsidRPr="005610E2" w:rsidRDefault="005610E2" w:rsidP="00414111">
      <w:pPr>
        <w:pStyle w:val="Sraopastraipa"/>
        <w:numPr>
          <w:ilvl w:val="0"/>
          <w:numId w:val="34"/>
        </w:numPr>
        <w:tabs>
          <w:tab w:val="left" w:pos="0"/>
        </w:tabs>
        <w:ind w:left="284" w:hanging="284"/>
        <w:jc w:val="both"/>
        <w:rPr>
          <w:szCs w:val="24"/>
          <w:lang w:val="lt-LT"/>
        </w:rPr>
      </w:pPr>
      <w:r w:rsidRPr="005610E2">
        <w:rPr>
          <w:rFonts w:ascii="Times New Roman" w:hAnsi="Times New Roman"/>
          <w:b/>
          <w:bCs/>
          <w:szCs w:val="24"/>
          <w:lang w:val="lt-LT"/>
        </w:rPr>
        <w:t>Aprašo 7 punktą papildyti 7.6 papunkčiu</w:t>
      </w:r>
      <w:r w:rsidRPr="005610E2">
        <w:rPr>
          <w:rFonts w:ascii="Times New Roman" w:hAnsi="Times New Roman"/>
          <w:szCs w:val="24"/>
          <w:lang w:val="lt-LT"/>
        </w:rPr>
        <w:t xml:space="preserve"> ir jį išdėstyti  numatant: &lt;…&gt;</w:t>
      </w:r>
      <w:r w:rsidRPr="005610E2">
        <w:rPr>
          <w:rFonts w:ascii="Times New Roman" w:hAnsi="Times New Roman"/>
          <w:iCs/>
          <w:szCs w:val="24"/>
          <w:lang w:val="lt-LT"/>
        </w:rPr>
        <w:t>renginį, vykstantį neurbanizuotose teritorijose suderinti su Kuršių nerijos nacionalinio parko direkcija&lt;…&gt;</w:t>
      </w:r>
      <w:r w:rsidR="00F77551" w:rsidRPr="005610E2">
        <w:rPr>
          <w:rFonts w:ascii="Times New Roman" w:hAnsi="Times New Roman"/>
          <w:szCs w:val="24"/>
          <w:lang w:val="lt-LT"/>
        </w:rPr>
        <w:t xml:space="preserve"> </w:t>
      </w:r>
    </w:p>
    <w:p w14:paraId="33E6C63B" w14:textId="16B72F25" w:rsidR="005610E2" w:rsidRPr="005E5AC5" w:rsidRDefault="005E5AC5" w:rsidP="00414111">
      <w:pPr>
        <w:pStyle w:val="Sraopastraipa"/>
        <w:numPr>
          <w:ilvl w:val="0"/>
          <w:numId w:val="34"/>
        </w:numPr>
        <w:tabs>
          <w:tab w:val="left" w:pos="0"/>
        </w:tabs>
        <w:ind w:left="284" w:hanging="284"/>
        <w:jc w:val="both"/>
        <w:rPr>
          <w:szCs w:val="24"/>
          <w:lang w:val="lt-LT"/>
        </w:rPr>
      </w:pPr>
      <w:r w:rsidRPr="005E5AC5">
        <w:rPr>
          <w:rFonts w:ascii="Times New Roman" w:hAnsi="Times New Roman"/>
          <w:b/>
          <w:bCs/>
          <w:szCs w:val="24"/>
          <w:lang w:val="lt-LT"/>
        </w:rPr>
        <w:t>Aprašo 13 p</w:t>
      </w:r>
      <w:r w:rsidR="00885A32">
        <w:rPr>
          <w:rFonts w:ascii="Times New Roman" w:hAnsi="Times New Roman"/>
          <w:b/>
          <w:bCs/>
          <w:szCs w:val="24"/>
          <w:lang w:val="lt-LT"/>
        </w:rPr>
        <w:t>unktą</w:t>
      </w:r>
      <w:r w:rsidRPr="005E5AC5">
        <w:rPr>
          <w:rFonts w:ascii="Times New Roman" w:hAnsi="Times New Roman"/>
          <w:b/>
          <w:bCs/>
          <w:szCs w:val="24"/>
          <w:lang w:val="lt-LT"/>
        </w:rPr>
        <w:t xml:space="preserve"> papildyti 13.5 p</w:t>
      </w:r>
      <w:r w:rsidR="00885A32">
        <w:rPr>
          <w:rFonts w:ascii="Times New Roman" w:hAnsi="Times New Roman"/>
          <w:b/>
          <w:bCs/>
          <w:szCs w:val="24"/>
          <w:lang w:val="lt-LT"/>
        </w:rPr>
        <w:t>apunkčiu</w:t>
      </w:r>
      <w:r w:rsidRPr="005E5AC5">
        <w:rPr>
          <w:rFonts w:ascii="Times New Roman" w:hAnsi="Times New Roman"/>
          <w:b/>
          <w:bCs/>
          <w:szCs w:val="24"/>
          <w:lang w:val="lt-LT"/>
        </w:rPr>
        <w:t xml:space="preserve"> ir 13.6 p</w:t>
      </w:r>
      <w:r w:rsidR="00885A32">
        <w:rPr>
          <w:rFonts w:ascii="Times New Roman" w:hAnsi="Times New Roman"/>
          <w:b/>
          <w:bCs/>
          <w:szCs w:val="24"/>
          <w:lang w:val="lt-LT"/>
        </w:rPr>
        <w:t>apunkčiu</w:t>
      </w:r>
      <w:r w:rsidRPr="005E5AC5">
        <w:rPr>
          <w:rFonts w:ascii="Times New Roman" w:hAnsi="Times New Roman"/>
          <w:szCs w:val="24"/>
          <w:lang w:val="lt-LT"/>
        </w:rPr>
        <w:t xml:space="preserve"> ir išdėstyti sekančiai:  13.5</w:t>
      </w:r>
      <w:r w:rsidR="00D74B9C">
        <w:rPr>
          <w:rFonts w:ascii="Times New Roman" w:hAnsi="Times New Roman"/>
          <w:szCs w:val="24"/>
          <w:lang w:val="lt-LT"/>
        </w:rPr>
        <w:t xml:space="preserve"> </w:t>
      </w:r>
      <w:r>
        <w:rPr>
          <w:rFonts w:ascii="Times New Roman" w:hAnsi="Times New Roman"/>
          <w:szCs w:val="24"/>
          <w:lang w:val="lt-LT"/>
        </w:rPr>
        <w:t xml:space="preserve">p. p. </w:t>
      </w:r>
      <w:r w:rsidRPr="005E5AC5">
        <w:rPr>
          <w:rFonts w:ascii="Times New Roman" w:hAnsi="Times New Roman"/>
          <w:szCs w:val="24"/>
          <w:lang w:val="lt-LT"/>
        </w:rPr>
        <w:t>renginiu siekiama tenkinti įvairių visuomenės grupių kultūrinius, sporto ir sveikos gyvensenos ugdymo poreikius; 13.6</w:t>
      </w:r>
      <w:r>
        <w:rPr>
          <w:rFonts w:ascii="Times New Roman" w:hAnsi="Times New Roman"/>
          <w:szCs w:val="24"/>
          <w:lang w:val="lt-LT"/>
        </w:rPr>
        <w:t xml:space="preserve"> p. p. </w:t>
      </w:r>
      <w:r w:rsidRPr="005E5AC5">
        <w:rPr>
          <w:rFonts w:ascii="Times New Roman" w:hAnsi="Times New Roman"/>
          <w:szCs w:val="24"/>
          <w:lang w:val="lt-LT"/>
        </w:rPr>
        <w:t>renginys pritaikytas judėjimo ir kitokias negalios formas turintiems asmenims.</w:t>
      </w:r>
    </w:p>
    <w:p w14:paraId="23575906" w14:textId="77777777" w:rsidR="003773C5" w:rsidRDefault="008E730E" w:rsidP="00414111">
      <w:pPr>
        <w:pStyle w:val="Sraopastraipa"/>
        <w:numPr>
          <w:ilvl w:val="0"/>
          <w:numId w:val="34"/>
        </w:numPr>
        <w:tabs>
          <w:tab w:val="left" w:pos="0"/>
        </w:tabs>
        <w:ind w:left="284" w:hanging="284"/>
        <w:jc w:val="both"/>
        <w:rPr>
          <w:rFonts w:ascii="Times New Roman" w:hAnsi="Times New Roman"/>
          <w:szCs w:val="24"/>
          <w:lang w:val="lt-LT"/>
        </w:rPr>
      </w:pPr>
      <w:r w:rsidRPr="008E730E">
        <w:rPr>
          <w:rFonts w:ascii="Times New Roman" w:hAnsi="Times New Roman"/>
          <w:b/>
          <w:bCs/>
          <w:szCs w:val="24"/>
          <w:lang w:val="lt-LT"/>
        </w:rPr>
        <w:t xml:space="preserve">Aprašo </w:t>
      </w:r>
      <w:r w:rsidRPr="008E730E">
        <w:rPr>
          <w:rFonts w:ascii="Times New Roman" w:hAnsi="Times New Roman"/>
          <w:b/>
          <w:bCs/>
          <w:szCs w:val="24"/>
        </w:rPr>
        <w:t>15 p</w:t>
      </w:r>
      <w:r w:rsidRPr="008E730E">
        <w:rPr>
          <w:rFonts w:ascii="Times New Roman" w:hAnsi="Times New Roman"/>
          <w:b/>
          <w:bCs/>
          <w:szCs w:val="24"/>
        </w:rPr>
        <w:t>.</w:t>
      </w:r>
      <w:r w:rsidRPr="008E730E">
        <w:rPr>
          <w:rFonts w:ascii="Times New Roman" w:hAnsi="Times New Roman"/>
          <w:b/>
          <w:bCs/>
          <w:szCs w:val="24"/>
        </w:rPr>
        <w:t xml:space="preserve"> </w:t>
      </w:r>
      <w:r w:rsidRPr="008E730E">
        <w:rPr>
          <w:rFonts w:ascii="Times New Roman" w:hAnsi="Times New Roman"/>
          <w:b/>
          <w:bCs/>
          <w:szCs w:val="24"/>
          <w:lang w:val="lt-LT"/>
        </w:rPr>
        <w:t>išdėstyti sekančiai</w:t>
      </w:r>
      <w:r w:rsidRPr="008E730E">
        <w:rPr>
          <w:rFonts w:ascii="Times New Roman" w:hAnsi="Times New Roman"/>
          <w:szCs w:val="24"/>
          <w:lang w:val="lt-LT"/>
        </w:rPr>
        <w:t xml:space="preserve">: Didelių (masinių) renginių organizavimui Savivaldybės administracijos direktoriaus įsakymu gali būti sudaromas organizacinis komitetas iš Savivaldybės administracijos padalinių, Renginio organizatoriaus, Klaipėdos apskrities vyriausiojo policijos komisariato Neringos policijos komisariato (toliau – policija), Kuršių nerijos nacionalinio parko direkcijos, Valstybinių miškų urėdijos Kretingos padalinio, Biudžetinės įstaigos „Paslaugos Neringai“ ir kitų žinybų deleguotų atstovų. </w:t>
      </w:r>
    </w:p>
    <w:p w14:paraId="4454A380" w14:textId="7FE810A2" w:rsidR="00EB1561" w:rsidRPr="00EB1561" w:rsidRDefault="00EB1561" w:rsidP="00414111">
      <w:pPr>
        <w:pStyle w:val="Sraopastraipa"/>
        <w:numPr>
          <w:ilvl w:val="0"/>
          <w:numId w:val="34"/>
        </w:numPr>
        <w:shd w:val="clear" w:color="auto" w:fill="FFFFFF"/>
        <w:tabs>
          <w:tab w:val="left" w:pos="0"/>
        </w:tabs>
        <w:spacing w:line="240" w:lineRule="atLeast"/>
        <w:ind w:left="284" w:hanging="284"/>
        <w:jc w:val="both"/>
        <w:rPr>
          <w:rFonts w:ascii="Times New Roman" w:hAnsi="Times New Roman"/>
          <w:szCs w:val="24"/>
          <w:lang w:val="lt-LT"/>
        </w:rPr>
      </w:pPr>
      <w:r w:rsidRPr="00EB1561">
        <w:rPr>
          <w:rFonts w:ascii="Times New Roman" w:hAnsi="Times New Roman"/>
          <w:b/>
          <w:bCs/>
          <w:szCs w:val="24"/>
          <w:lang w:val="lt-LT"/>
        </w:rPr>
        <w:t xml:space="preserve">Aprašo </w:t>
      </w:r>
      <w:r w:rsidRPr="00EB1561">
        <w:rPr>
          <w:rFonts w:ascii="Times New Roman" w:hAnsi="Times New Roman"/>
          <w:b/>
          <w:bCs/>
          <w:szCs w:val="24"/>
          <w:lang w:val="lt-LT"/>
        </w:rPr>
        <w:t>20.4 p</w:t>
      </w:r>
      <w:r w:rsidRPr="00EB1561">
        <w:rPr>
          <w:rFonts w:ascii="Times New Roman" w:hAnsi="Times New Roman"/>
          <w:b/>
          <w:bCs/>
          <w:szCs w:val="24"/>
          <w:lang w:val="lt-LT"/>
        </w:rPr>
        <w:t xml:space="preserve">. p. papildyti </w:t>
      </w:r>
      <w:r w:rsidRPr="00EB1561">
        <w:rPr>
          <w:rFonts w:ascii="Times New Roman" w:hAnsi="Times New Roman"/>
          <w:b/>
          <w:bCs/>
          <w:szCs w:val="24"/>
          <w:lang w:val="lt-LT"/>
        </w:rPr>
        <w:t xml:space="preserve">ir išdėstyti </w:t>
      </w:r>
      <w:r w:rsidRPr="00EB1561">
        <w:rPr>
          <w:rFonts w:ascii="Times New Roman" w:hAnsi="Times New Roman"/>
          <w:b/>
          <w:bCs/>
          <w:szCs w:val="24"/>
          <w:lang w:val="lt-LT"/>
        </w:rPr>
        <w:t>sekančiai</w:t>
      </w:r>
      <w:r w:rsidRPr="00EB1561">
        <w:rPr>
          <w:rFonts w:ascii="Times New Roman" w:hAnsi="Times New Roman"/>
          <w:szCs w:val="24"/>
          <w:lang w:val="lt-LT"/>
        </w:rPr>
        <w:t>: „</w:t>
      </w:r>
      <w:r w:rsidRPr="00EB1561">
        <w:rPr>
          <w:rFonts w:ascii="Times New Roman" w:hAnsi="Times New Roman"/>
          <w:szCs w:val="24"/>
          <w:lang w:val="lt-LT"/>
        </w:rPr>
        <w:t>J</w:t>
      </w:r>
      <w:r w:rsidRPr="00EB1561">
        <w:rPr>
          <w:rFonts w:ascii="Times New Roman" w:hAnsi="Times New Roman"/>
          <w:szCs w:val="24"/>
          <w:lang w:val="lt-LT"/>
        </w:rPr>
        <w:t>eigu Renginio organizatoriui jau buvo paskirta administracinė nuobauda už padarytus teisėtvarkos pažeidimus organizuojant renginį, jo organizuotas renginys buvo nutrauktas dėl tvarkos pažeidimų arba dėl didelės materialinės žalos padarymo, ar Renginio organizatorius nesutvarkė renginio vietos jam pasibaigus, ar policija yra pateikusi informaciją, kad Renginio organizatorius ankstesnį kartą nesilaikė teisės aktuose nustatytų reikalavimų. Leidimas neišduodamas pusantrų metų nuo padaryto pažeidimo datos</w:t>
      </w:r>
      <w:r w:rsidRPr="00EB1561">
        <w:rPr>
          <w:rFonts w:ascii="Times New Roman" w:hAnsi="Times New Roman"/>
          <w:szCs w:val="24"/>
          <w:lang w:val="lt-LT"/>
        </w:rPr>
        <w:t>”.</w:t>
      </w:r>
    </w:p>
    <w:p w14:paraId="18690E52" w14:textId="0D340C25" w:rsidR="00EB1561" w:rsidRPr="00EB1561" w:rsidRDefault="00EB1561" w:rsidP="00414111">
      <w:pPr>
        <w:pStyle w:val="Sraopastraipa"/>
        <w:numPr>
          <w:ilvl w:val="0"/>
          <w:numId w:val="34"/>
        </w:numPr>
        <w:ind w:left="284" w:hanging="284"/>
        <w:jc w:val="both"/>
        <w:rPr>
          <w:szCs w:val="24"/>
          <w:lang w:val="lt-LT"/>
        </w:rPr>
      </w:pPr>
      <w:r w:rsidRPr="00EB1561">
        <w:rPr>
          <w:b/>
          <w:bCs/>
          <w:szCs w:val="24"/>
          <w:lang w:val="lt-LT"/>
        </w:rPr>
        <w:t>A</w:t>
      </w:r>
      <w:r w:rsidRPr="00EB1561">
        <w:rPr>
          <w:b/>
          <w:bCs/>
          <w:szCs w:val="24"/>
          <w:lang w:val="lt-LT"/>
        </w:rPr>
        <w:t>prašo 20.4 p</w:t>
      </w:r>
      <w:r w:rsidRPr="00EB1561">
        <w:rPr>
          <w:b/>
          <w:bCs/>
          <w:szCs w:val="24"/>
          <w:lang w:val="lt-LT"/>
        </w:rPr>
        <w:t>. p.</w:t>
      </w:r>
      <w:r w:rsidRPr="00EB1561">
        <w:rPr>
          <w:b/>
          <w:bCs/>
          <w:szCs w:val="24"/>
          <w:lang w:val="lt-LT"/>
        </w:rPr>
        <w:t xml:space="preserve"> išdėstyti </w:t>
      </w:r>
      <w:r w:rsidRPr="00EB1561">
        <w:rPr>
          <w:b/>
          <w:bCs/>
          <w:szCs w:val="24"/>
          <w:lang w:val="lt-LT"/>
        </w:rPr>
        <w:t>sekančiai</w:t>
      </w:r>
      <w:r w:rsidRPr="00EB1561">
        <w:rPr>
          <w:szCs w:val="24"/>
          <w:lang w:val="lt-LT"/>
        </w:rPr>
        <w:t>: „Jeigu po leidimo išdavimo atsiranda aplinkybės, nurodytos Tvarkos aprašo 20.4 papunktyje, ar paaiškėja, kad Renginio organizatorius pateikė neteisingus duomenis, ar kad vykstančio renginio metu nesilaiko derinančių institucijų nustatytų reikalavimų, Savivaldybės administracijos direktorius savo įsakymu panaikina leidimą organizuoti renginį. Renginio organizatorius raštu informuojamas apie leidimo organizuoti renginį panaikinimą.</w:t>
      </w:r>
    </w:p>
    <w:p w14:paraId="64705E88" w14:textId="0689E5E7" w:rsidR="00EB1561" w:rsidRPr="00EB1561" w:rsidRDefault="00EB1561" w:rsidP="00414111">
      <w:pPr>
        <w:pStyle w:val="Sraopastraipa"/>
        <w:numPr>
          <w:ilvl w:val="0"/>
          <w:numId w:val="34"/>
        </w:numPr>
        <w:ind w:left="284" w:hanging="284"/>
        <w:jc w:val="both"/>
        <w:rPr>
          <w:szCs w:val="24"/>
          <w:lang w:val="lt-LT"/>
        </w:rPr>
      </w:pPr>
      <w:r w:rsidRPr="00EB1561">
        <w:rPr>
          <w:b/>
          <w:bCs/>
          <w:szCs w:val="24"/>
          <w:lang w:val="lt-LT"/>
        </w:rPr>
        <w:t>A</w:t>
      </w:r>
      <w:r w:rsidRPr="00EB1561">
        <w:rPr>
          <w:b/>
          <w:bCs/>
          <w:szCs w:val="24"/>
          <w:lang w:val="lt-LT"/>
        </w:rPr>
        <w:t xml:space="preserve">prašo 32 punktą išdėstyti </w:t>
      </w:r>
      <w:r w:rsidRPr="00EB1561">
        <w:rPr>
          <w:b/>
          <w:bCs/>
          <w:szCs w:val="24"/>
          <w:lang w:val="lt-LT"/>
        </w:rPr>
        <w:t>sekančiai</w:t>
      </w:r>
      <w:r w:rsidRPr="00EB1561">
        <w:rPr>
          <w:szCs w:val="24"/>
          <w:lang w:val="lt-LT"/>
        </w:rPr>
        <w:t>:</w:t>
      </w:r>
      <w:r w:rsidRPr="00EB1561">
        <w:rPr>
          <w:rFonts w:ascii="Arial" w:hAnsi="Arial" w:cs="Arial"/>
          <w:sz w:val="30"/>
          <w:szCs w:val="30"/>
          <w:lang w:val="lt-LT"/>
        </w:rPr>
        <w:t xml:space="preserve"> </w:t>
      </w:r>
      <w:r w:rsidRPr="00EB1561">
        <w:rPr>
          <w:szCs w:val="24"/>
          <w:lang w:val="lt-LT"/>
        </w:rPr>
        <w:t>„Renginio organizatoriui iškeltų reikalavimų vykdymą renginio metu kontroliuoja Savivaldybės administracijos direktoriaus įgalioti Savivaldybės darbuotojai, policijos pareigūnai, taip pat institucijos, išdavusios specialius leidimus bei derinimus, susijusius su organizuojamu renginiu. Po įvykusio renginio derinimo pažymoje nurodytos institucijos Savivaldybės administracijai pateikia informaciją apie renginio metu nustatytus teisės aktų pažeidimus dėl kurių renginio organizatorius yra patrauktas atsakomybėn“.</w:t>
      </w:r>
    </w:p>
    <w:p w14:paraId="685DDF43" w14:textId="0F981E8C" w:rsidR="00543BC6" w:rsidRDefault="00DC6466" w:rsidP="00584D33">
      <w:pPr>
        <w:pStyle w:val="Komentarotekstas"/>
        <w:jc w:val="both"/>
        <w:rPr>
          <w:b/>
          <w:bCs/>
          <w:sz w:val="24"/>
          <w:szCs w:val="24"/>
          <w:lang w:val="lt-LT"/>
        </w:rPr>
      </w:pPr>
      <w:r w:rsidRPr="00DC6466">
        <w:rPr>
          <w:b/>
          <w:bCs/>
          <w:sz w:val="24"/>
          <w:szCs w:val="24"/>
          <w:lang w:val="lt-LT"/>
        </w:rPr>
        <w:lastRenderedPageBreak/>
        <w:t>Kiti pastebėjimai</w:t>
      </w:r>
    </w:p>
    <w:p w14:paraId="558F212E" w14:textId="7A09E332" w:rsidR="005337D2" w:rsidRPr="00DC6466" w:rsidRDefault="00DC6466" w:rsidP="00584D33">
      <w:pPr>
        <w:pStyle w:val="Komentarotekstas"/>
        <w:jc w:val="both"/>
        <w:rPr>
          <w:b/>
          <w:bCs/>
          <w:sz w:val="24"/>
          <w:szCs w:val="24"/>
          <w:lang w:val="lt-LT"/>
        </w:rPr>
      </w:pPr>
      <w:r w:rsidRPr="00DC6466">
        <w:rPr>
          <w:b/>
          <w:bCs/>
          <w:sz w:val="24"/>
          <w:szCs w:val="24"/>
          <w:lang w:val="lt-LT"/>
        </w:rPr>
        <w:t xml:space="preserve"> </w:t>
      </w:r>
    </w:p>
    <w:p w14:paraId="05CD7F37" w14:textId="77777777" w:rsidR="00DC6466" w:rsidRDefault="00DC6466" w:rsidP="00584D33">
      <w:pPr>
        <w:pStyle w:val="Komentarotekstas"/>
        <w:numPr>
          <w:ilvl w:val="0"/>
          <w:numId w:val="27"/>
        </w:numPr>
        <w:tabs>
          <w:tab w:val="left" w:pos="284"/>
        </w:tabs>
        <w:ind w:left="0" w:firstLine="0"/>
        <w:jc w:val="both"/>
        <w:rPr>
          <w:sz w:val="24"/>
          <w:szCs w:val="24"/>
          <w:lang w:val="lt-LT"/>
        </w:rPr>
      </w:pPr>
      <w:r>
        <w:rPr>
          <w:sz w:val="24"/>
          <w:szCs w:val="24"/>
          <w:lang w:val="lt-LT"/>
        </w:rPr>
        <w:t>Pateiktas paraiškas dėl leidimo organizuoti renginį registruoja Savivaldybės Dokumentų valdymo skyriaus specialistas.</w:t>
      </w:r>
    </w:p>
    <w:p w14:paraId="2D08089C" w14:textId="3182E3BC" w:rsidR="00531F78" w:rsidRDefault="00DC6466" w:rsidP="00584D33">
      <w:pPr>
        <w:pStyle w:val="Komentarotekstas"/>
        <w:numPr>
          <w:ilvl w:val="0"/>
          <w:numId w:val="27"/>
        </w:numPr>
        <w:tabs>
          <w:tab w:val="left" w:pos="284"/>
        </w:tabs>
        <w:ind w:left="0" w:firstLine="0"/>
        <w:jc w:val="both"/>
        <w:rPr>
          <w:sz w:val="24"/>
          <w:szCs w:val="24"/>
          <w:lang w:val="lt-LT"/>
        </w:rPr>
      </w:pPr>
      <w:r>
        <w:rPr>
          <w:sz w:val="24"/>
          <w:szCs w:val="24"/>
          <w:lang w:val="lt-LT"/>
        </w:rPr>
        <w:t xml:space="preserve">Savivaldybės Kultūros skyriaus </w:t>
      </w:r>
      <w:r w:rsidR="00531F78">
        <w:rPr>
          <w:sz w:val="24"/>
          <w:szCs w:val="24"/>
          <w:lang w:val="lt-LT"/>
        </w:rPr>
        <w:t>specialistas įvertina paslaugos gavėjų patektus dokumentus leidimui gauti organizuoti renginį.</w:t>
      </w:r>
    </w:p>
    <w:p w14:paraId="7D707ACC" w14:textId="77777777" w:rsidR="00531F78" w:rsidRDefault="00531F78" w:rsidP="00584D33">
      <w:pPr>
        <w:pStyle w:val="Komentarotekstas"/>
        <w:numPr>
          <w:ilvl w:val="0"/>
          <w:numId w:val="27"/>
        </w:numPr>
        <w:tabs>
          <w:tab w:val="left" w:pos="284"/>
        </w:tabs>
        <w:ind w:left="0" w:firstLine="0"/>
        <w:jc w:val="both"/>
        <w:rPr>
          <w:sz w:val="24"/>
          <w:szCs w:val="24"/>
          <w:lang w:val="lt-LT"/>
        </w:rPr>
      </w:pPr>
      <w:r>
        <w:rPr>
          <w:sz w:val="24"/>
          <w:szCs w:val="24"/>
          <w:lang w:val="lt-LT"/>
        </w:rPr>
        <w:t>Savivaldybės Dokumentų valdymo skyriaus specialistas yra atsakingas už paslaugos gavėjų pateiktų paraiškų registravimą.</w:t>
      </w:r>
    </w:p>
    <w:p w14:paraId="4B810DF4" w14:textId="31CFBEC3" w:rsidR="004041D5" w:rsidRDefault="00531F78" w:rsidP="00584D33">
      <w:pPr>
        <w:pStyle w:val="Komentarotekstas"/>
        <w:numPr>
          <w:ilvl w:val="0"/>
          <w:numId w:val="27"/>
        </w:numPr>
        <w:tabs>
          <w:tab w:val="left" w:pos="284"/>
        </w:tabs>
        <w:ind w:left="0" w:firstLine="0"/>
        <w:jc w:val="both"/>
        <w:rPr>
          <w:sz w:val="24"/>
          <w:szCs w:val="24"/>
          <w:lang w:val="lt-LT"/>
        </w:rPr>
      </w:pPr>
      <w:r>
        <w:rPr>
          <w:sz w:val="24"/>
          <w:szCs w:val="24"/>
          <w:lang w:val="lt-LT"/>
        </w:rPr>
        <w:t xml:space="preserve">Leidimai organizuoti renginius (komercinius, nekomercinius) registruojami leidimų organizuoti renginį registre (L). </w:t>
      </w:r>
    </w:p>
    <w:p w14:paraId="42578E7D" w14:textId="3E880E19" w:rsidR="004041D5" w:rsidRDefault="004041D5" w:rsidP="00584D33">
      <w:pPr>
        <w:pStyle w:val="Komentarotekstas"/>
        <w:numPr>
          <w:ilvl w:val="0"/>
          <w:numId w:val="27"/>
        </w:numPr>
        <w:tabs>
          <w:tab w:val="left" w:pos="284"/>
        </w:tabs>
        <w:ind w:left="0" w:firstLine="0"/>
        <w:jc w:val="both"/>
        <w:rPr>
          <w:sz w:val="24"/>
          <w:szCs w:val="24"/>
          <w:lang w:val="lt-LT"/>
        </w:rPr>
      </w:pPr>
      <w:r>
        <w:rPr>
          <w:sz w:val="24"/>
          <w:szCs w:val="24"/>
          <w:lang w:val="lt-LT"/>
        </w:rPr>
        <w:t>Už išduotų leidimų registravimą yra atsakingas Savivaldybės Kultūros skyriaus specialistas. Leidimai organizuoti komercinį renginį registruojami registre (L).</w:t>
      </w:r>
    </w:p>
    <w:p w14:paraId="64264686" w14:textId="6617091E" w:rsidR="003B3A49" w:rsidRDefault="00531F78" w:rsidP="00584D33">
      <w:pPr>
        <w:pStyle w:val="Komentarotekstas"/>
        <w:numPr>
          <w:ilvl w:val="0"/>
          <w:numId w:val="27"/>
        </w:numPr>
        <w:tabs>
          <w:tab w:val="left" w:pos="284"/>
        </w:tabs>
        <w:ind w:left="0" w:firstLine="0"/>
        <w:jc w:val="both"/>
        <w:rPr>
          <w:sz w:val="24"/>
          <w:szCs w:val="24"/>
          <w:lang w:val="lt-LT"/>
        </w:rPr>
      </w:pPr>
      <w:r>
        <w:rPr>
          <w:sz w:val="24"/>
          <w:szCs w:val="24"/>
          <w:lang w:val="lt-LT"/>
        </w:rPr>
        <w:t xml:space="preserve"> </w:t>
      </w:r>
      <w:r w:rsidR="004041D5">
        <w:rPr>
          <w:sz w:val="24"/>
          <w:szCs w:val="24"/>
          <w:lang w:val="lt-LT"/>
        </w:rPr>
        <w:t xml:space="preserve">Savivaldybės </w:t>
      </w:r>
      <w:r w:rsidR="003B3A49">
        <w:rPr>
          <w:sz w:val="24"/>
          <w:szCs w:val="24"/>
          <w:lang w:val="lt-LT"/>
        </w:rPr>
        <w:t xml:space="preserve">Kultūros skyriaus specialistas paskaičiuoja mokėtiną vietinės rinkliavos sumą / dydį už leidimo organizuoti komercinį renginį išdavimą. </w:t>
      </w:r>
      <w:r w:rsidR="002A13BD">
        <w:rPr>
          <w:sz w:val="24"/>
          <w:szCs w:val="24"/>
          <w:lang w:val="lt-LT"/>
        </w:rPr>
        <w:t xml:space="preserve">Pirminis apskaitos dokumentas (sutartis, sąskaita-faktūra ar kt.) dėl </w:t>
      </w:r>
      <w:r w:rsidR="003B3A49">
        <w:rPr>
          <w:sz w:val="24"/>
          <w:szCs w:val="24"/>
          <w:lang w:val="lt-LT"/>
        </w:rPr>
        <w:t xml:space="preserve"> mokėtinos </w:t>
      </w:r>
      <w:r w:rsidR="002A13BD">
        <w:rPr>
          <w:sz w:val="24"/>
          <w:szCs w:val="24"/>
          <w:lang w:val="lt-LT"/>
        </w:rPr>
        <w:t xml:space="preserve">vietinės </w:t>
      </w:r>
      <w:r w:rsidR="003B3A49">
        <w:rPr>
          <w:sz w:val="24"/>
          <w:szCs w:val="24"/>
          <w:lang w:val="lt-LT"/>
        </w:rPr>
        <w:t xml:space="preserve">rinkliavos nėra </w:t>
      </w:r>
      <w:r w:rsidR="00277D06">
        <w:rPr>
          <w:sz w:val="24"/>
          <w:szCs w:val="24"/>
          <w:lang w:val="lt-LT"/>
        </w:rPr>
        <w:t>pateikiamas organizatoriui ir organizatorius susimoka vietinę rinkliavą</w:t>
      </w:r>
      <w:r w:rsidR="00282474">
        <w:rPr>
          <w:sz w:val="24"/>
          <w:szCs w:val="24"/>
          <w:lang w:val="lt-LT"/>
        </w:rPr>
        <w:t>,</w:t>
      </w:r>
      <w:r w:rsidR="00277D06">
        <w:rPr>
          <w:sz w:val="24"/>
          <w:szCs w:val="24"/>
          <w:lang w:val="lt-LT"/>
        </w:rPr>
        <w:t xml:space="preserve"> remdamasis </w:t>
      </w:r>
      <w:r w:rsidR="00D03682">
        <w:rPr>
          <w:sz w:val="24"/>
          <w:szCs w:val="24"/>
          <w:lang w:val="lt-LT"/>
        </w:rPr>
        <w:t xml:space="preserve">Savivaldybės </w:t>
      </w:r>
      <w:r w:rsidR="003B3A49">
        <w:rPr>
          <w:sz w:val="24"/>
          <w:szCs w:val="24"/>
          <w:lang w:val="lt-LT"/>
        </w:rPr>
        <w:t>administracijos direktoriaus įsakyme nurod</w:t>
      </w:r>
      <w:r w:rsidR="00277D06">
        <w:rPr>
          <w:sz w:val="24"/>
          <w:szCs w:val="24"/>
          <w:lang w:val="lt-LT"/>
        </w:rPr>
        <w:t xml:space="preserve">yta </w:t>
      </w:r>
      <w:r w:rsidR="00D03682">
        <w:rPr>
          <w:sz w:val="24"/>
          <w:szCs w:val="24"/>
          <w:lang w:val="lt-LT"/>
        </w:rPr>
        <w:t>mokėtina vietinės rinkliavos suma.</w:t>
      </w:r>
      <w:r w:rsidR="0092225B">
        <w:rPr>
          <w:sz w:val="24"/>
          <w:szCs w:val="24"/>
          <w:lang w:val="lt-LT"/>
        </w:rPr>
        <w:t xml:space="preserve">  </w:t>
      </w:r>
    </w:p>
    <w:p w14:paraId="20D890CF" w14:textId="77777777" w:rsidR="006636A0" w:rsidRDefault="006636A0" w:rsidP="00584D33">
      <w:pPr>
        <w:pStyle w:val="Komentarotekstas"/>
        <w:numPr>
          <w:ilvl w:val="0"/>
          <w:numId w:val="27"/>
        </w:numPr>
        <w:tabs>
          <w:tab w:val="left" w:pos="284"/>
        </w:tabs>
        <w:ind w:left="0" w:firstLine="0"/>
        <w:jc w:val="both"/>
        <w:rPr>
          <w:sz w:val="24"/>
          <w:szCs w:val="24"/>
          <w:lang w:val="lt-LT"/>
        </w:rPr>
      </w:pPr>
      <w:r>
        <w:rPr>
          <w:sz w:val="24"/>
          <w:szCs w:val="24"/>
          <w:lang w:val="lt-LT"/>
        </w:rPr>
        <w:t>Savivaldybės Kultūros skyriaus specialistas rengia leidimą organizuoti renginį (projektą), kuris teikiamas administracijos direktoriui tvirtinimui/pasirašymui.</w:t>
      </w:r>
    </w:p>
    <w:p w14:paraId="42CCC2A7" w14:textId="77777777" w:rsidR="006636A0" w:rsidRDefault="006636A0" w:rsidP="00584D33">
      <w:pPr>
        <w:pStyle w:val="Komentarotekstas"/>
        <w:numPr>
          <w:ilvl w:val="0"/>
          <w:numId w:val="27"/>
        </w:numPr>
        <w:tabs>
          <w:tab w:val="left" w:pos="284"/>
        </w:tabs>
        <w:ind w:left="0" w:firstLine="0"/>
        <w:jc w:val="both"/>
        <w:rPr>
          <w:sz w:val="24"/>
          <w:szCs w:val="24"/>
          <w:lang w:val="lt-LT"/>
        </w:rPr>
      </w:pPr>
      <w:r>
        <w:rPr>
          <w:sz w:val="24"/>
          <w:szCs w:val="24"/>
          <w:lang w:val="lt-LT"/>
        </w:rPr>
        <w:t>2020 metais pateikta prašymų išduoti leidimą organizuoti komercinį renginį 17 vnt.</w:t>
      </w:r>
    </w:p>
    <w:p w14:paraId="5A7BBCA6" w14:textId="380FFEC1" w:rsidR="005337D2" w:rsidRDefault="006636A0" w:rsidP="00584D33">
      <w:pPr>
        <w:pStyle w:val="Komentarotekstas"/>
        <w:numPr>
          <w:ilvl w:val="0"/>
          <w:numId w:val="27"/>
        </w:numPr>
        <w:tabs>
          <w:tab w:val="left" w:pos="284"/>
          <w:tab w:val="left" w:pos="426"/>
        </w:tabs>
        <w:ind w:left="0" w:firstLine="0"/>
        <w:jc w:val="both"/>
        <w:rPr>
          <w:sz w:val="24"/>
          <w:szCs w:val="24"/>
          <w:lang w:val="lt-LT"/>
        </w:rPr>
      </w:pPr>
      <w:bookmarkStart w:id="5" w:name="_Hlk86852352"/>
      <w:r>
        <w:rPr>
          <w:sz w:val="24"/>
          <w:szCs w:val="24"/>
          <w:lang w:val="lt-LT"/>
        </w:rPr>
        <w:t>Laikotarpiu nuo 2021</w:t>
      </w:r>
      <w:r w:rsidR="00F70634">
        <w:rPr>
          <w:sz w:val="24"/>
          <w:szCs w:val="24"/>
          <w:lang w:val="lt-LT"/>
        </w:rPr>
        <w:t xml:space="preserve">.01.01 iki 2021.09.30 </w:t>
      </w:r>
      <w:bookmarkEnd w:id="5"/>
      <w:r w:rsidR="00F70634">
        <w:rPr>
          <w:sz w:val="24"/>
          <w:szCs w:val="24"/>
          <w:lang w:val="lt-LT"/>
        </w:rPr>
        <w:t>pateikta prašymų išduoti leidimą organizuoti komercinį renginį 36 vnt.</w:t>
      </w:r>
      <w:r w:rsidR="00DC6466">
        <w:rPr>
          <w:sz w:val="24"/>
          <w:szCs w:val="24"/>
          <w:lang w:val="lt-LT"/>
        </w:rPr>
        <w:t xml:space="preserve"> </w:t>
      </w:r>
    </w:p>
    <w:p w14:paraId="58ACFE17" w14:textId="2BF534A0" w:rsidR="00F70634" w:rsidRDefault="00F70634" w:rsidP="00584D33">
      <w:pPr>
        <w:pStyle w:val="Komentarotekstas"/>
        <w:numPr>
          <w:ilvl w:val="0"/>
          <w:numId w:val="27"/>
        </w:numPr>
        <w:tabs>
          <w:tab w:val="left" w:pos="284"/>
          <w:tab w:val="left" w:pos="426"/>
        </w:tabs>
        <w:ind w:left="0" w:firstLine="0"/>
        <w:jc w:val="both"/>
        <w:rPr>
          <w:sz w:val="24"/>
          <w:szCs w:val="24"/>
          <w:lang w:val="lt-LT"/>
        </w:rPr>
      </w:pPr>
      <w:r>
        <w:rPr>
          <w:sz w:val="24"/>
          <w:szCs w:val="24"/>
          <w:lang w:val="lt-LT"/>
        </w:rPr>
        <w:t>2020 metais buvo išduota leidimų organizuoti komercinį renginį 10 vnt.</w:t>
      </w:r>
    </w:p>
    <w:p w14:paraId="78F09E56" w14:textId="4760ADBB" w:rsidR="00F70634" w:rsidRDefault="00F70634" w:rsidP="00584D33">
      <w:pPr>
        <w:pStyle w:val="Komentarotekstas"/>
        <w:numPr>
          <w:ilvl w:val="0"/>
          <w:numId w:val="27"/>
        </w:numPr>
        <w:tabs>
          <w:tab w:val="left" w:pos="284"/>
          <w:tab w:val="left" w:pos="426"/>
        </w:tabs>
        <w:ind w:left="0" w:firstLine="0"/>
        <w:jc w:val="both"/>
        <w:rPr>
          <w:sz w:val="24"/>
          <w:szCs w:val="24"/>
          <w:lang w:val="lt-LT"/>
        </w:rPr>
      </w:pPr>
      <w:r>
        <w:rPr>
          <w:sz w:val="24"/>
          <w:szCs w:val="24"/>
          <w:lang w:val="lt-LT"/>
        </w:rPr>
        <w:t>Laikotarpiu nuo 2021.01.01 iki 2021.09.30 buvo išduota organizuoti komercinį renginį 30 vnt.</w:t>
      </w:r>
    </w:p>
    <w:p w14:paraId="7365A642" w14:textId="07A0B948" w:rsidR="0046386A" w:rsidRDefault="00F70634" w:rsidP="00584D33">
      <w:pPr>
        <w:pStyle w:val="Komentarotekstas"/>
        <w:numPr>
          <w:ilvl w:val="0"/>
          <w:numId w:val="27"/>
        </w:numPr>
        <w:tabs>
          <w:tab w:val="left" w:pos="284"/>
          <w:tab w:val="left" w:pos="426"/>
        </w:tabs>
        <w:ind w:left="0" w:firstLine="0"/>
        <w:jc w:val="both"/>
        <w:rPr>
          <w:sz w:val="24"/>
          <w:szCs w:val="24"/>
          <w:lang w:val="lt-LT"/>
        </w:rPr>
      </w:pPr>
      <w:r>
        <w:rPr>
          <w:sz w:val="24"/>
          <w:szCs w:val="24"/>
          <w:lang w:val="lt-LT"/>
        </w:rPr>
        <w:t xml:space="preserve">2020 metais </w:t>
      </w:r>
      <w:bookmarkStart w:id="6" w:name="_Hlk86852608"/>
      <w:r>
        <w:rPr>
          <w:sz w:val="24"/>
          <w:szCs w:val="24"/>
          <w:lang w:val="lt-LT"/>
        </w:rPr>
        <w:t>atmesta prašymų organizuoti komercinį renginį 7 vnt</w:t>
      </w:r>
      <w:bookmarkEnd w:id="6"/>
      <w:r>
        <w:rPr>
          <w:sz w:val="24"/>
          <w:szCs w:val="24"/>
          <w:lang w:val="lt-LT"/>
        </w:rPr>
        <w:t xml:space="preserve">. Priežastys: </w:t>
      </w:r>
      <w:r w:rsidR="000D7F76">
        <w:rPr>
          <w:sz w:val="24"/>
          <w:szCs w:val="24"/>
          <w:lang w:val="lt-LT"/>
        </w:rPr>
        <w:t xml:space="preserve">3 vnt., nes organizatorius nepristatė derinimo pažymų; </w:t>
      </w:r>
      <w:r>
        <w:rPr>
          <w:sz w:val="24"/>
          <w:szCs w:val="24"/>
          <w:lang w:val="lt-LT"/>
        </w:rPr>
        <w:t>3 vnt.</w:t>
      </w:r>
      <w:r w:rsidR="0011223E">
        <w:rPr>
          <w:sz w:val="24"/>
          <w:szCs w:val="24"/>
          <w:lang w:val="lt-LT"/>
        </w:rPr>
        <w:t>,</w:t>
      </w:r>
      <w:r>
        <w:rPr>
          <w:sz w:val="24"/>
          <w:szCs w:val="24"/>
          <w:lang w:val="lt-LT"/>
        </w:rPr>
        <w:t xml:space="preserve"> nes pasikeitė organizatorių planai</w:t>
      </w:r>
      <w:r w:rsidR="000D7F76">
        <w:rPr>
          <w:sz w:val="24"/>
          <w:szCs w:val="24"/>
          <w:lang w:val="lt-LT"/>
        </w:rPr>
        <w:t>;</w:t>
      </w:r>
      <w:r>
        <w:rPr>
          <w:sz w:val="24"/>
          <w:szCs w:val="24"/>
          <w:lang w:val="lt-LT"/>
        </w:rPr>
        <w:t xml:space="preserve"> </w:t>
      </w:r>
      <w:r w:rsidR="0046386A">
        <w:rPr>
          <w:sz w:val="24"/>
          <w:szCs w:val="24"/>
          <w:lang w:val="lt-LT"/>
        </w:rPr>
        <w:t>1 vnt. prašymo nagrinėjimas persikėlė į 2021 m. dėl COVID pandemijos situacijos.</w:t>
      </w:r>
    </w:p>
    <w:p w14:paraId="62F5C7AE" w14:textId="4837F22E" w:rsidR="00F70634" w:rsidRDefault="0046386A" w:rsidP="00584D33">
      <w:pPr>
        <w:pStyle w:val="Komentarotekstas"/>
        <w:numPr>
          <w:ilvl w:val="0"/>
          <w:numId w:val="27"/>
        </w:numPr>
        <w:tabs>
          <w:tab w:val="left" w:pos="284"/>
          <w:tab w:val="left" w:pos="426"/>
        </w:tabs>
        <w:ind w:left="0" w:firstLine="0"/>
        <w:jc w:val="both"/>
        <w:rPr>
          <w:sz w:val="24"/>
          <w:szCs w:val="24"/>
          <w:lang w:val="lt-LT"/>
        </w:rPr>
      </w:pPr>
      <w:r>
        <w:rPr>
          <w:sz w:val="24"/>
          <w:szCs w:val="24"/>
          <w:lang w:val="lt-LT"/>
        </w:rPr>
        <w:t xml:space="preserve"> </w:t>
      </w:r>
      <w:r w:rsidR="00F70634">
        <w:rPr>
          <w:sz w:val="24"/>
          <w:szCs w:val="24"/>
          <w:lang w:val="lt-LT"/>
        </w:rPr>
        <w:t xml:space="preserve"> </w:t>
      </w:r>
      <w:r>
        <w:rPr>
          <w:sz w:val="24"/>
          <w:szCs w:val="24"/>
          <w:lang w:val="lt-LT"/>
        </w:rPr>
        <w:t xml:space="preserve">Laikotarpiu nuo 2021.01.01 iki 2021.09.30 atmesta prašymų organizuoti komercinį renginį 9 vnt. Priežastys: 4 vnt. </w:t>
      </w:r>
      <w:r w:rsidR="000D7F76">
        <w:rPr>
          <w:sz w:val="24"/>
          <w:szCs w:val="24"/>
          <w:lang w:val="lt-LT"/>
        </w:rPr>
        <w:t>nepristatė visų derinimų pažymoje;</w:t>
      </w:r>
      <w:r>
        <w:rPr>
          <w:sz w:val="24"/>
          <w:szCs w:val="24"/>
          <w:lang w:val="lt-LT"/>
        </w:rPr>
        <w:t xml:space="preserve"> 1 vnt. ligi šiol yra derinimo procese</w:t>
      </w:r>
      <w:r w:rsidR="000D7F76">
        <w:rPr>
          <w:sz w:val="24"/>
          <w:szCs w:val="24"/>
          <w:lang w:val="lt-LT"/>
        </w:rPr>
        <w:t>;</w:t>
      </w:r>
      <w:r>
        <w:rPr>
          <w:sz w:val="24"/>
          <w:szCs w:val="24"/>
          <w:lang w:val="lt-LT"/>
        </w:rPr>
        <w:t xml:space="preserve"> 1 vnt. </w:t>
      </w:r>
      <w:r w:rsidR="00584D33">
        <w:rPr>
          <w:sz w:val="24"/>
          <w:szCs w:val="24"/>
          <w:lang w:val="lt-LT"/>
        </w:rPr>
        <w:t>per</w:t>
      </w:r>
      <w:r>
        <w:rPr>
          <w:sz w:val="24"/>
          <w:szCs w:val="24"/>
          <w:lang w:val="lt-LT"/>
        </w:rPr>
        <w:t>sigalvojo, nes netenkino vietinės rinkliavos mokestis</w:t>
      </w:r>
      <w:r w:rsidR="000D7F76">
        <w:rPr>
          <w:sz w:val="24"/>
          <w:szCs w:val="24"/>
          <w:lang w:val="lt-LT"/>
        </w:rPr>
        <w:t>;</w:t>
      </w:r>
      <w:r>
        <w:rPr>
          <w:sz w:val="24"/>
          <w:szCs w:val="24"/>
          <w:lang w:val="lt-LT"/>
        </w:rPr>
        <w:t xml:space="preserve"> 1 vnt., </w:t>
      </w:r>
      <w:r w:rsidR="000D7F76">
        <w:rPr>
          <w:sz w:val="24"/>
          <w:szCs w:val="24"/>
          <w:lang w:val="lt-LT"/>
        </w:rPr>
        <w:t>nes</w:t>
      </w:r>
      <w:r>
        <w:rPr>
          <w:sz w:val="24"/>
          <w:szCs w:val="24"/>
          <w:lang w:val="lt-LT"/>
        </w:rPr>
        <w:t xml:space="preserve"> dėl COVID pandemi</w:t>
      </w:r>
      <w:r w:rsidR="000D7F76">
        <w:rPr>
          <w:sz w:val="24"/>
          <w:szCs w:val="24"/>
          <w:lang w:val="lt-LT"/>
        </w:rPr>
        <w:t>jos</w:t>
      </w:r>
      <w:r>
        <w:rPr>
          <w:sz w:val="24"/>
          <w:szCs w:val="24"/>
          <w:lang w:val="lt-LT"/>
        </w:rPr>
        <w:t xml:space="preserve"> situacijos neįvyko vestuvės</w:t>
      </w:r>
      <w:r w:rsidR="000D7F76">
        <w:rPr>
          <w:sz w:val="24"/>
          <w:szCs w:val="24"/>
          <w:lang w:val="lt-LT"/>
        </w:rPr>
        <w:t>;</w:t>
      </w:r>
      <w:r>
        <w:rPr>
          <w:sz w:val="24"/>
          <w:szCs w:val="24"/>
          <w:lang w:val="lt-LT"/>
        </w:rPr>
        <w:t xml:space="preserve"> 2 vnt</w:t>
      </w:r>
      <w:r w:rsidR="00FD22DA">
        <w:rPr>
          <w:sz w:val="24"/>
          <w:szCs w:val="24"/>
          <w:lang w:val="lt-LT"/>
        </w:rPr>
        <w:t>.</w:t>
      </w:r>
      <w:r>
        <w:rPr>
          <w:sz w:val="24"/>
          <w:szCs w:val="24"/>
          <w:lang w:val="lt-LT"/>
        </w:rPr>
        <w:t xml:space="preserve">, kadangi </w:t>
      </w:r>
      <w:r w:rsidR="0075278A">
        <w:rPr>
          <w:sz w:val="24"/>
          <w:szCs w:val="24"/>
          <w:lang w:val="lt-LT"/>
        </w:rPr>
        <w:t>vestuvėms pasirinkta vieta</w:t>
      </w:r>
      <w:r>
        <w:rPr>
          <w:sz w:val="24"/>
          <w:szCs w:val="24"/>
          <w:lang w:val="lt-LT"/>
        </w:rPr>
        <w:t xml:space="preserve"> </w:t>
      </w:r>
      <w:r w:rsidR="000D7F76">
        <w:rPr>
          <w:sz w:val="24"/>
          <w:szCs w:val="24"/>
          <w:lang w:val="lt-LT"/>
        </w:rPr>
        <w:t>neskirta</w:t>
      </w:r>
      <w:r w:rsidR="0075278A">
        <w:rPr>
          <w:sz w:val="24"/>
          <w:szCs w:val="24"/>
          <w:lang w:val="lt-LT"/>
        </w:rPr>
        <w:t xml:space="preserve"> organizuoti  vestuvių ceremonijos.</w:t>
      </w:r>
      <w:r>
        <w:rPr>
          <w:sz w:val="24"/>
          <w:szCs w:val="24"/>
          <w:lang w:val="lt-LT"/>
        </w:rPr>
        <w:t xml:space="preserve"> </w:t>
      </w:r>
    </w:p>
    <w:p w14:paraId="2552AACD" w14:textId="59D1A8F1" w:rsidR="00D450CA" w:rsidRPr="00F71AA1" w:rsidRDefault="00F71AA1" w:rsidP="00D450CA">
      <w:pPr>
        <w:pStyle w:val="Komentarotekstas"/>
        <w:tabs>
          <w:tab w:val="left" w:pos="284"/>
          <w:tab w:val="left" w:pos="426"/>
        </w:tabs>
        <w:jc w:val="both"/>
        <w:rPr>
          <w:sz w:val="24"/>
          <w:szCs w:val="24"/>
          <w:lang w:val="lt-LT"/>
        </w:rPr>
      </w:pPr>
      <w:r w:rsidRPr="00F71AA1">
        <w:rPr>
          <w:b/>
          <w:bCs/>
          <w:sz w:val="24"/>
          <w:szCs w:val="24"/>
          <w:lang w:val="lt-LT"/>
        </w:rPr>
        <w:t>Išvada.</w:t>
      </w:r>
      <w:r>
        <w:rPr>
          <w:b/>
          <w:bCs/>
          <w:sz w:val="24"/>
          <w:szCs w:val="24"/>
          <w:lang w:val="lt-LT"/>
        </w:rPr>
        <w:t xml:space="preserve"> </w:t>
      </w:r>
      <w:r>
        <w:rPr>
          <w:sz w:val="24"/>
          <w:szCs w:val="24"/>
          <w:lang w:val="lt-LT"/>
        </w:rPr>
        <w:t>Išnagrinėjus Renginių organizavimo tvarkos aprašą nenustatyti korupcijos rizikos veiksniai.</w:t>
      </w:r>
    </w:p>
    <w:p w14:paraId="03D70801" w14:textId="2B3E2FF9" w:rsidR="005337D2" w:rsidRDefault="009677C9" w:rsidP="00F71AA1">
      <w:pPr>
        <w:pStyle w:val="Komentarotekstas"/>
        <w:jc w:val="both"/>
        <w:rPr>
          <w:b/>
          <w:bCs/>
          <w:sz w:val="24"/>
          <w:szCs w:val="24"/>
          <w:lang w:val="lt-LT"/>
        </w:rPr>
      </w:pPr>
      <w:r w:rsidRPr="009677C9">
        <w:rPr>
          <w:b/>
          <w:bCs/>
          <w:sz w:val="24"/>
          <w:szCs w:val="24"/>
          <w:lang w:val="lt-LT"/>
        </w:rPr>
        <w:t>Rekomendacijos</w:t>
      </w:r>
      <w:r w:rsidR="00B046E0">
        <w:rPr>
          <w:b/>
          <w:bCs/>
          <w:sz w:val="24"/>
          <w:szCs w:val="24"/>
          <w:lang w:val="lt-LT"/>
        </w:rPr>
        <w:t xml:space="preserve"> </w:t>
      </w:r>
    </w:p>
    <w:p w14:paraId="3A7C7F5E" w14:textId="759FD254" w:rsidR="00E12EE2" w:rsidRDefault="00E12EE2" w:rsidP="00E12EE2">
      <w:pPr>
        <w:pStyle w:val="Komentarotekstas"/>
        <w:numPr>
          <w:ilvl w:val="0"/>
          <w:numId w:val="32"/>
        </w:numPr>
        <w:tabs>
          <w:tab w:val="left" w:pos="284"/>
        </w:tabs>
        <w:ind w:left="0" w:firstLine="0"/>
        <w:jc w:val="both"/>
        <w:rPr>
          <w:sz w:val="24"/>
          <w:szCs w:val="24"/>
          <w:lang w:val="lt-LT"/>
        </w:rPr>
      </w:pPr>
      <w:r>
        <w:rPr>
          <w:sz w:val="24"/>
          <w:szCs w:val="24"/>
          <w:lang w:val="lt-LT"/>
        </w:rPr>
        <w:t xml:space="preserve">Siekiant užtikrinti </w:t>
      </w:r>
      <w:r w:rsidR="00F71AA1">
        <w:rPr>
          <w:sz w:val="24"/>
          <w:szCs w:val="24"/>
          <w:lang w:val="lt-LT"/>
        </w:rPr>
        <w:t>finansų kontrolę r</w:t>
      </w:r>
      <w:r>
        <w:rPr>
          <w:sz w:val="24"/>
          <w:szCs w:val="24"/>
          <w:lang w:val="lt-LT"/>
        </w:rPr>
        <w:t>enginių organizatoriui išrašyti p</w:t>
      </w:r>
      <w:r>
        <w:rPr>
          <w:sz w:val="24"/>
          <w:szCs w:val="24"/>
          <w:lang w:val="lt-LT"/>
        </w:rPr>
        <w:t>irmin</w:t>
      </w:r>
      <w:r>
        <w:rPr>
          <w:sz w:val="24"/>
          <w:szCs w:val="24"/>
          <w:lang w:val="lt-LT"/>
        </w:rPr>
        <w:t>į</w:t>
      </w:r>
      <w:r>
        <w:rPr>
          <w:sz w:val="24"/>
          <w:szCs w:val="24"/>
          <w:lang w:val="lt-LT"/>
        </w:rPr>
        <w:t xml:space="preserve"> apskaitos dokument</w:t>
      </w:r>
      <w:r>
        <w:rPr>
          <w:sz w:val="24"/>
          <w:szCs w:val="24"/>
          <w:lang w:val="lt-LT"/>
        </w:rPr>
        <w:t xml:space="preserve">ą, pavyzdžiui, </w:t>
      </w:r>
      <w:r>
        <w:rPr>
          <w:sz w:val="24"/>
          <w:szCs w:val="24"/>
          <w:lang w:val="lt-LT"/>
        </w:rPr>
        <w:t>sutartis, sąskaita-faktūra ar kt.</w:t>
      </w:r>
      <w:r>
        <w:rPr>
          <w:sz w:val="24"/>
          <w:szCs w:val="24"/>
          <w:lang w:val="lt-LT"/>
        </w:rPr>
        <w:t>, kuriame nurodoma</w:t>
      </w:r>
      <w:r>
        <w:rPr>
          <w:sz w:val="24"/>
          <w:szCs w:val="24"/>
          <w:lang w:val="lt-LT"/>
        </w:rPr>
        <w:t xml:space="preserve"> vietinės rinkliavos</w:t>
      </w:r>
      <w:r>
        <w:rPr>
          <w:sz w:val="24"/>
          <w:szCs w:val="24"/>
          <w:lang w:val="lt-LT"/>
        </w:rPr>
        <w:t xml:space="preserve"> suma.</w:t>
      </w:r>
    </w:p>
    <w:p w14:paraId="5A1C54E9" w14:textId="42D7A663" w:rsidR="00E12EE2" w:rsidRDefault="00E12EE2" w:rsidP="00E12EE2">
      <w:pPr>
        <w:pStyle w:val="Komentarotekstas"/>
        <w:numPr>
          <w:ilvl w:val="0"/>
          <w:numId w:val="32"/>
        </w:numPr>
        <w:tabs>
          <w:tab w:val="left" w:pos="284"/>
        </w:tabs>
        <w:ind w:left="0" w:firstLine="0"/>
        <w:jc w:val="both"/>
        <w:rPr>
          <w:sz w:val="24"/>
          <w:szCs w:val="24"/>
          <w:lang w:val="lt-LT"/>
        </w:rPr>
      </w:pPr>
      <w:r>
        <w:rPr>
          <w:sz w:val="24"/>
          <w:szCs w:val="24"/>
          <w:lang w:val="lt-LT"/>
        </w:rPr>
        <w:t xml:space="preserve"> </w:t>
      </w:r>
      <w:r w:rsidR="000214B9">
        <w:rPr>
          <w:sz w:val="24"/>
          <w:szCs w:val="24"/>
          <w:lang w:val="lt-LT"/>
        </w:rPr>
        <w:t xml:space="preserve">Savivaldybės administracijos direktoriui skirti dėmesį organizuojant </w:t>
      </w:r>
      <w:r w:rsidR="00282474">
        <w:rPr>
          <w:sz w:val="24"/>
          <w:szCs w:val="24"/>
          <w:lang w:val="lt-LT"/>
        </w:rPr>
        <w:t xml:space="preserve">darbuotojams mokymus antikorupcine tema. </w:t>
      </w:r>
      <w:r w:rsidR="000214B9">
        <w:rPr>
          <w:sz w:val="24"/>
          <w:szCs w:val="24"/>
          <w:lang w:val="lt-LT"/>
        </w:rPr>
        <w:t xml:space="preserve"> </w:t>
      </w:r>
      <w:r>
        <w:rPr>
          <w:sz w:val="24"/>
          <w:szCs w:val="24"/>
          <w:lang w:val="lt-LT"/>
        </w:rPr>
        <w:t xml:space="preserve"> </w:t>
      </w:r>
    </w:p>
    <w:p w14:paraId="0BC33030" w14:textId="77777777" w:rsidR="00E12EE2" w:rsidRDefault="00E12EE2" w:rsidP="000F47D4">
      <w:pPr>
        <w:pStyle w:val="Komentarotekstas"/>
        <w:ind w:firstLine="284"/>
        <w:jc w:val="both"/>
        <w:rPr>
          <w:b/>
          <w:bCs/>
          <w:sz w:val="24"/>
          <w:szCs w:val="24"/>
          <w:lang w:val="lt-LT"/>
        </w:rPr>
      </w:pPr>
    </w:p>
    <w:p w14:paraId="0AF66B97" w14:textId="2A8A2925" w:rsidR="00323E31" w:rsidRDefault="00323E31" w:rsidP="00584D33">
      <w:pPr>
        <w:pStyle w:val="Komentarotekstas"/>
        <w:tabs>
          <w:tab w:val="left" w:pos="360"/>
        </w:tabs>
        <w:jc w:val="both"/>
        <w:rPr>
          <w:sz w:val="24"/>
          <w:szCs w:val="24"/>
          <w:lang w:val="lt-LT"/>
        </w:rPr>
      </w:pPr>
    </w:p>
    <w:p w14:paraId="11592724" w14:textId="243F5A7C" w:rsidR="00323E31" w:rsidRDefault="00323E31" w:rsidP="00584D33">
      <w:pPr>
        <w:pStyle w:val="Komentarotekstas"/>
        <w:tabs>
          <w:tab w:val="left" w:pos="360"/>
        </w:tabs>
        <w:jc w:val="both"/>
        <w:rPr>
          <w:sz w:val="24"/>
          <w:szCs w:val="24"/>
          <w:lang w:val="lt-LT"/>
        </w:rPr>
      </w:pPr>
    </w:p>
    <w:p w14:paraId="2D7F08AF" w14:textId="7D7CFFE8" w:rsidR="00323E31" w:rsidRDefault="00323E31" w:rsidP="00584D33">
      <w:pPr>
        <w:pStyle w:val="Komentarotekstas"/>
        <w:tabs>
          <w:tab w:val="left" w:pos="360"/>
        </w:tabs>
        <w:jc w:val="both"/>
        <w:rPr>
          <w:sz w:val="24"/>
          <w:szCs w:val="24"/>
          <w:lang w:val="lt-LT"/>
        </w:rPr>
      </w:pPr>
    </w:p>
    <w:p w14:paraId="3F725B6C" w14:textId="212A06B1" w:rsidR="00323E31" w:rsidRDefault="00323E31" w:rsidP="00584D33">
      <w:pPr>
        <w:pStyle w:val="Komentarotekstas"/>
        <w:tabs>
          <w:tab w:val="left" w:pos="360"/>
        </w:tabs>
        <w:jc w:val="both"/>
        <w:rPr>
          <w:sz w:val="24"/>
          <w:szCs w:val="24"/>
          <w:lang w:val="lt-LT"/>
        </w:rPr>
      </w:pPr>
    </w:p>
    <w:p w14:paraId="644F8093" w14:textId="59048428" w:rsidR="00323E31" w:rsidRDefault="00323E31" w:rsidP="00584D33">
      <w:pPr>
        <w:pStyle w:val="Komentarotekstas"/>
        <w:tabs>
          <w:tab w:val="left" w:pos="360"/>
        </w:tabs>
        <w:jc w:val="both"/>
        <w:rPr>
          <w:sz w:val="24"/>
          <w:szCs w:val="24"/>
          <w:lang w:val="lt-LT"/>
        </w:rPr>
      </w:pPr>
    </w:p>
    <w:p w14:paraId="1D4EDCEF" w14:textId="757E6D99" w:rsidR="00323E31" w:rsidRDefault="00323E31" w:rsidP="00584D33">
      <w:pPr>
        <w:pStyle w:val="Komentarotekstas"/>
        <w:tabs>
          <w:tab w:val="left" w:pos="360"/>
        </w:tabs>
        <w:jc w:val="both"/>
        <w:rPr>
          <w:sz w:val="24"/>
          <w:szCs w:val="24"/>
          <w:lang w:val="lt-LT"/>
        </w:rPr>
      </w:pPr>
    </w:p>
    <w:p w14:paraId="0E3F904E" w14:textId="1980347E" w:rsidR="00323E31" w:rsidRDefault="00D81124" w:rsidP="00584D33">
      <w:pPr>
        <w:pStyle w:val="Komentarotekstas"/>
        <w:tabs>
          <w:tab w:val="left" w:pos="360"/>
        </w:tabs>
        <w:jc w:val="both"/>
        <w:rPr>
          <w:sz w:val="24"/>
          <w:szCs w:val="24"/>
          <w:lang w:val="lt-LT"/>
        </w:rPr>
      </w:pPr>
      <w:r>
        <w:rPr>
          <w:sz w:val="24"/>
          <w:szCs w:val="24"/>
          <w:lang w:val="lt-LT"/>
        </w:rPr>
        <w:t>Neringos s</w:t>
      </w:r>
      <w:r w:rsidR="00323E31">
        <w:rPr>
          <w:sz w:val="24"/>
          <w:szCs w:val="24"/>
          <w:lang w:val="lt-LT"/>
        </w:rPr>
        <w:t>avivaldybės mero pavaduotojas,</w:t>
      </w:r>
    </w:p>
    <w:p w14:paraId="32BEB94A" w14:textId="0DE05382" w:rsidR="00323E31" w:rsidRDefault="00323E31" w:rsidP="00584D33">
      <w:pPr>
        <w:pStyle w:val="Komentarotekstas"/>
        <w:tabs>
          <w:tab w:val="left" w:pos="360"/>
        </w:tabs>
        <w:jc w:val="both"/>
        <w:rPr>
          <w:sz w:val="24"/>
          <w:szCs w:val="24"/>
          <w:lang w:val="lt-LT"/>
        </w:rPr>
      </w:pPr>
      <w:r>
        <w:rPr>
          <w:sz w:val="24"/>
          <w:szCs w:val="24"/>
          <w:lang w:val="lt-LT"/>
        </w:rPr>
        <w:t>pavaduojantis merą</w:t>
      </w:r>
      <w:r>
        <w:rPr>
          <w:sz w:val="24"/>
          <w:szCs w:val="24"/>
          <w:lang w:val="lt-LT"/>
        </w:rPr>
        <w:tab/>
      </w:r>
      <w:r>
        <w:rPr>
          <w:sz w:val="24"/>
          <w:szCs w:val="24"/>
          <w:lang w:val="lt-LT"/>
        </w:rPr>
        <w:tab/>
      </w:r>
      <w:r>
        <w:rPr>
          <w:sz w:val="24"/>
          <w:szCs w:val="24"/>
          <w:lang w:val="lt-LT"/>
        </w:rPr>
        <w:tab/>
      </w:r>
      <w:r>
        <w:rPr>
          <w:sz w:val="24"/>
          <w:szCs w:val="24"/>
          <w:lang w:val="lt-LT"/>
        </w:rPr>
        <w:tab/>
        <w:t>Narūnas Lendraitis</w:t>
      </w:r>
    </w:p>
    <w:sectPr w:rsidR="00323E31" w:rsidSect="00722F9E">
      <w:headerReference w:type="default" r:id="rId10"/>
      <w:footerReference w:type="default" r:id="rId11"/>
      <w:pgSz w:w="11906" w:h="16838"/>
      <w:pgMar w:top="0" w:right="849" w:bottom="127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5D46" w14:textId="77777777" w:rsidR="005D6F8B" w:rsidRDefault="005D6F8B" w:rsidP="00751155">
      <w:r>
        <w:separator/>
      </w:r>
    </w:p>
  </w:endnote>
  <w:endnote w:type="continuationSeparator" w:id="0">
    <w:p w14:paraId="5B944F85" w14:textId="77777777" w:rsidR="005D6F8B" w:rsidRDefault="005D6F8B" w:rsidP="0075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831611"/>
      <w:docPartObj>
        <w:docPartGallery w:val="Page Numbers (Bottom of Page)"/>
        <w:docPartUnique/>
      </w:docPartObj>
    </w:sdtPr>
    <w:sdtEndPr/>
    <w:sdtContent>
      <w:p w14:paraId="7488F441" w14:textId="79A146AC" w:rsidR="00E54983" w:rsidRDefault="00E54983">
        <w:pPr>
          <w:pStyle w:val="Por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90B1" w14:textId="77777777" w:rsidR="005D6F8B" w:rsidRDefault="005D6F8B" w:rsidP="00751155">
      <w:r>
        <w:separator/>
      </w:r>
    </w:p>
  </w:footnote>
  <w:footnote w:type="continuationSeparator" w:id="0">
    <w:p w14:paraId="750D0DFE" w14:textId="77777777" w:rsidR="005D6F8B" w:rsidRDefault="005D6F8B" w:rsidP="0075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62C3" w14:textId="2B4B1564" w:rsidR="009913DB" w:rsidRDefault="009913DB">
    <w:pPr>
      <w:pStyle w:val="Antrats"/>
    </w:pPr>
    <w:r>
      <w:tab/>
    </w:r>
    <w:r>
      <w:tab/>
      <w:t>Korupcijos pasireiškimo tikimybės išvada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47A"/>
    <w:multiLevelType w:val="hybridMultilevel"/>
    <w:tmpl w:val="391A001A"/>
    <w:lvl w:ilvl="0" w:tplc="6FDA801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F67712"/>
    <w:multiLevelType w:val="hybridMultilevel"/>
    <w:tmpl w:val="B9CE9DC8"/>
    <w:lvl w:ilvl="0" w:tplc="3C48E1D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6911AD2"/>
    <w:multiLevelType w:val="hybridMultilevel"/>
    <w:tmpl w:val="3DBCAA10"/>
    <w:lvl w:ilvl="0" w:tplc="93742F54">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6ED7031"/>
    <w:multiLevelType w:val="hybridMultilevel"/>
    <w:tmpl w:val="E926108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0F36934"/>
    <w:multiLevelType w:val="multilevel"/>
    <w:tmpl w:val="BC72E58C"/>
    <w:lvl w:ilvl="0">
      <w:start w:val="1"/>
      <w:numFmt w:val="decimal"/>
      <w:lvlText w:val="%1."/>
      <w:lvlJc w:val="left"/>
      <w:pPr>
        <w:ind w:left="720" w:hanging="360"/>
      </w:pPr>
      <w:rPr>
        <w:i w:val="0"/>
        <w:iCs/>
        <w:sz w:val="24"/>
        <w:szCs w:val="24"/>
      </w:rPr>
    </w:lvl>
    <w:lvl w:ilvl="1">
      <w:start w:val="1"/>
      <w:numFmt w:val="decimal"/>
      <w:isLgl/>
      <w:lvlText w:val="%1.%2."/>
      <w:lvlJc w:val="left"/>
      <w:pPr>
        <w:ind w:left="1080" w:hanging="360"/>
      </w:pPr>
      <w:rPr>
        <w:rFonts w:hint="default"/>
        <w:b/>
        <w:bCs/>
        <w:i w:val="0"/>
        <w:iCs/>
      </w:rPr>
    </w:lvl>
    <w:lvl w:ilvl="2">
      <w:start w:val="1"/>
      <w:numFmt w:val="decimal"/>
      <w:isLgl/>
      <w:lvlText w:val="%1.%2.%3."/>
      <w:lvlJc w:val="left"/>
      <w:pPr>
        <w:ind w:left="1800" w:hanging="720"/>
      </w:pPr>
      <w:rPr>
        <w:rFonts w:hint="default"/>
        <w:b/>
        <w:bCs/>
        <w:i w:val="0"/>
        <w:iCs/>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5" w15:restartNumberingAfterBreak="0">
    <w:nsid w:val="158C4CBF"/>
    <w:multiLevelType w:val="hybridMultilevel"/>
    <w:tmpl w:val="14126EF2"/>
    <w:lvl w:ilvl="0" w:tplc="6824CBE2">
      <w:start w:val="1"/>
      <w:numFmt w:val="upperRoman"/>
      <w:lvlText w:val="%1."/>
      <w:lvlJc w:val="left"/>
      <w:pPr>
        <w:ind w:left="1637" w:hanging="720"/>
      </w:pPr>
      <w:rPr>
        <w:rFonts w:hint="default"/>
      </w:rPr>
    </w:lvl>
    <w:lvl w:ilvl="1" w:tplc="04270019" w:tentative="1">
      <w:start w:val="1"/>
      <w:numFmt w:val="lowerLetter"/>
      <w:lvlText w:val="%2."/>
      <w:lvlJc w:val="left"/>
      <w:pPr>
        <w:ind w:left="1997" w:hanging="360"/>
      </w:pPr>
    </w:lvl>
    <w:lvl w:ilvl="2" w:tplc="0427001B" w:tentative="1">
      <w:start w:val="1"/>
      <w:numFmt w:val="lowerRoman"/>
      <w:lvlText w:val="%3."/>
      <w:lvlJc w:val="right"/>
      <w:pPr>
        <w:ind w:left="2717" w:hanging="180"/>
      </w:pPr>
    </w:lvl>
    <w:lvl w:ilvl="3" w:tplc="0427000F" w:tentative="1">
      <w:start w:val="1"/>
      <w:numFmt w:val="decimal"/>
      <w:lvlText w:val="%4."/>
      <w:lvlJc w:val="left"/>
      <w:pPr>
        <w:ind w:left="3437" w:hanging="360"/>
      </w:pPr>
    </w:lvl>
    <w:lvl w:ilvl="4" w:tplc="04270019" w:tentative="1">
      <w:start w:val="1"/>
      <w:numFmt w:val="lowerLetter"/>
      <w:lvlText w:val="%5."/>
      <w:lvlJc w:val="left"/>
      <w:pPr>
        <w:ind w:left="4157" w:hanging="360"/>
      </w:pPr>
    </w:lvl>
    <w:lvl w:ilvl="5" w:tplc="0427001B" w:tentative="1">
      <w:start w:val="1"/>
      <w:numFmt w:val="lowerRoman"/>
      <w:lvlText w:val="%6."/>
      <w:lvlJc w:val="right"/>
      <w:pPr>
        <w:ind w:left="4877" w:hanging="180"/>
      </w:pPr>
    </w:lvl>
    <w:lvl w:ilvl="6" w:tplc="0427000F" w:tentative="1">
      <w:start w:val="1"/>
      <w:numFmt w:val="decimal"/>
      <w:lvlText w:val="%7."/>
      <w:lvlJc w:val="left"/>
      <w:pPr>
        <w:ind w:left="5597" w:hanging="360"/>
      </w:pPr>
    </w:lvl>
    <w:lvl w:ilvl="7" w:tplc="04270019" w:tentative="1">
      <w:start w:val="1"/>
      <w:numFmt w:val="lowerLetter"/>
      <w:lvlText w:val="%8."/>
      <w:lvlJc w:val="left"/>
      <w:pPr>
        <w:ind w:left="6317" w:hanging="360"/>
      </w:pPr>
    </w:lvl>
    <w:lvl w:ilvl="8" w:tplc="0427001B" w:tentative="1">
      <w:start w:val="1"/>
      <w:numFmt w:val="lowerRoman"/>
      <w:lvlText w:val="%9."/>
      <w:lvlJc w:val="right"/>
      <w:pPr>
        <w:ind w:left="7037" w:hanging="180"/>
      </w:pPr>
    </w:lvl>
  </w:abstractNum>
  <w:abstractNum w:abstractNumId="6" w15:restartNumberingAfterBreak="0">
    <w:nsid w:val="17F425F3"/>
    <w:multiLevelType w:val="multilevel"/>
    <w:tmpl w:val="90C0BB68"/>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8470724"/>
    <w:multiLevelType w:val="hybridMultilevel"/>
    <w:tmpl w:val="4B52D880"/>
    <w:lvl w:ilvl="0" w:tplc="3C24BF78">
      <w:start w:val="1"/>
      <w:numFmt w:val="decimal"/>
      <w:lvlText w:val="%1."/>
      <w:lvlJc w:val="left"/>
      <w:pPr>
        <w:ind w:left="720" w:hanging="360"/>
      </w:pPr>
      <w:rPr>
        <w:rFonts w:ascii="Times New Roman" w:eastAsia="Times New Roman" w:hAnsi="Times New Roman" w:cs="Times New Roman"/>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A085655"/>
    <w:multiLevelType w:val="hybridMultilevel"/>
    <w:tmpl w:val="0DB6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159A6"/>
    <w:multiLevelType w:val="multilevel"/>
    <w:tmpl w:val="ED14B966"/>
    <w:lvl w:ilvl="0">
      <w:start w:val="1"/>
      <w:numFmt w:val="decimal"/>
      <w:lvlText w:val="%1."/>
      <w:lvlJc w:val="left"/>
      <w:pPr>
        <w:ind w:left="720" w:hanging="360"/>
      </w:pPr>
      <w:rPr>
        <w:rFonts w:hint="default"/>
        <w:b w:val="0"/>
        <w:bCs w:val="0"/>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CA45C3B"/>
    <w:multiLevelType w:val="hybridMultilevel"/>
    <w:tmpl w:val="0FF6C5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2936509"/>
    <w:multiLevelType w:val="hybridMultilevel"/>
    <w:tmpl w:val="EBB89A3C"/>
    <w:lvl w:ilvl="0" w:tplc="4B9AB4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37630B67"/>
    <w:multiLevelType w:val="hybridMultilevel"/>
    <w:tmpl w:val="51DCEE58"/>
    <w:lvl w:ilvl="0" w:tplc="30C09954">
      <w:start w:val="1"/>
      <w:numFmt w:val="decimal"/>
      <w:lvlText w:val="%1."/>
      <w:lvlJc w:val="left"/>
      <w:pPr>
        <w:ind w:left="720" w:hanging="360"/>
      </w:pPr>
      <w:rPr>
        <w:rFonts w:ascii="Times New Roman" w:eastAsia="Calibri"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C2D60"/>
    <w:multiLevelType w:val="hybridMultilevel"/>
    <w:tmpl w:val="0186CCC2"/>
    <w:lvl w:ilvl="0" w:tplc="2B8C0EB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BB024B"/>
    <w:multiLevelType w:val="hybridMultilevel"/>
    <w:tmpl w:val="5FDE33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EC47BAC"/>
    <w:multiLevelType w:val="multilevel"/>
    <w:tmpl w:val="5A7831B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EF60E8"/>
    <w:multiLevelType w:val="hybridMultilevel"/>
    <w:tmpl w:val="01D6D2B0"/>
    <w:lvl w:ilvl="0" w:tplc="6FF69CF8">
      <w:start w:val="1"/>
      <w:numFmt w:val="decimal"/>
      <w:lvlText w:val="%1."/>
      <w:lvlJc w:val="left"/>
      <w:pPr>
        <w:ind w:left="2204" w:hanging="360"/>
      </w:pPr>
      <w:rPr>
        <w:rFonts w:hint="default"/>
      </w:r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17" w15:restartNumberingAfterBreak="0">
    <w:nsid w:val="54840BB0"/>
    <w:multiLevelType w:val="hybridMultilevel"/>
    <w:tmpl w:val="A8AE8E4E"/>
    <w:lvl w:ilvl="0" w:tplc="8E7A6F7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570345A7"/>
    <w:multiLevelType w:val="hybridMultilevel"/>
    <w:tmpl w:val="70C486A8"/>
    <w:lvl w:ilvl="0" w:tplc="6FF69C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5A4C4CE1"/>
    <w:multiLevelType w:val="hybridMultilevel"/>
    <w:tmpl w:val="E4925B6C"/>
    <w:lvl w:ilvl="0" w:tplc="AE14DB9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5A61751D"/>
    <w:multiLevelType w:val="hybridMultilevel"/>
    <w:tmpl w:val="4D8C8CA0"/>
    <w:lvl w:ilvl="0" w:tplc="A838EF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B0A6888"/>
    <w:multiLevelType w:val="hybridMultilevel"/>
    <w:tmpl w:val="0EAC4866"/>
    <w:lvl w:ilvl="0" w:tplc="18FCD8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B0D3F56"/>
    <w:multiLevelType w:val="hybridMultilevel"/>
    <w:tmpl w:val="6844778E"/>
    <w:lvl w:ilvl="0" w:tplc="0B2C0004">
      <w:start w:val="1"/>
      <w:numFmt w:val="decimal"/>
      <w:lvlText w:val="%1."/>
      <w:lvlJc w:val="left"/>
      <w:pPr>
        <w:ind w:left="660" w:hanging="360"/>
      </w:pPr>
      <w:rPr>
        <w:rFonts w:ascii="Times New Roman" w:eastAsia="Calibri" w:hAnsi="Times New Roman" w:cs="Times New Roman"/>
      </w:rPr>
    </w:lvl>
    <w:lvl w:ilvl="1" w:tplc="04270019">
      <w:start w:val="1"/>
      <w:numFmt w:val="lowerLetter"/>
      <w:lvlText w:val="%2."/>
      <w:lvlJc w:val="left"/>
      <w:pPr>
        <w:ind w:left="1380" w:hanging="360"/>
      </w:pPr>
    </w:lvl>
    <w:lvl w:ilvl="2" w:tplc="0427001B">
      <w:start w:val="1"/>
      <w:numFmt w:val="lowerRoman"/>
      <w:lvlText w:val="%3."/>
      <w:lvlJc w:val="right"/>
      <w:pPr>
        <w:ind w:left="2100" w:hanging="180"/>
      </w:pPr>
    </w:lvl>
    <w:lvl w:ilvl="3" w:tplc="0427000F">
      <w:start w:val="1"/>
      <w:numFmt w:val="decimal"/>
      <w:lvlText w:val="%4."/>
      <w:lvlJc w:val="left"/>
      <w:pPr>
        <w:ind w:left="2820" w:hanging="360"/>
      </w:pPr>
    </w:lvl>
    <w:lvl w:ilvl="4" w:tplc="04270019">
      <w:start w:val="1"/>
      <w:numFmt w:val="lowerLetter"/>
      <w:lvlText w:val="%5."/>
      <w:lvlJc w:val="left"/>
      <w:pPr>
        <w:ind w:left="3540" w:hanging="360"/>
      </w:pPr>
    </w:lvl>
    <w:lvl w:ilvl="5" w:tplc="0427001B">
      <w:start w:val="1"/>
      <w:numFmt w:val="lowerRoman"/>
      <w:lvlText w:val="%6."/>
      <w:lvlJc w:val="right"/>
      <w:pPr>
        <w:ind w:left="4260" w:hanging="180"/>
      </w:pPr>
    </w:lvl>
    <w:lvl w:ilvl="6" w:tplc="0427000F">
      <w:start w:val="1"/>
      <w:numFmt w:val="decimal"/>
      <w:lvlText w:val="%7."/>
      <w:lvlJc w:val="left"/>
      <w:pPr>
        <w:ind w:left="4980" w:hanging="360"/>
      </w:pPr>
    </w:lvl>
    <w:lvl w:ilvl="7" w:tplc="04270019">
      <w:start w:val="1"/>
      <w:numFmt w:val="lowerLetter"/>
      <w:lvlText w:val="%8."/>
      <w:lvlJc w:val="left"/>
      <w:pPr>
        <w:ind w:left="5700" w:hanging="360"/>
      </w:pPr>
    </w:lvl>
    <w:lvl w:ilvl="8" w:tplc="0427001B">
      <w:start w:val="1"/>
      <w:numFmt w:val="lowerRoman"/>
      <w:lvlText w:val="%9."/>
      <w:lvlJc w:val="right"/>
      <w:pPr>
        <w:ind w:left="6420" w:hanging="180"/>
      </w:pPr>
    </w:lvl>
  </w:abstractNum>
  <w:abstractNum w:abstractNumId="23" w15:restartNumberingAfterBreak="0">
    <w:nsid w:val="5F370F8C"/>
    <w:multiLevelType w:val="hybridMultilevel"/>
    <w:tmpl w:val="F1A4DF8C"/>
    <w:lvl w:ilvl="0" w:tplc="5FFEE662">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4" w15:restartNumberingAfterBreak="0">
    <w:nsid w:val="622E52DA"/>
    <w:multiLevelType w:val="hybridMultilevel"/>
    <w:tmpl w:val="93F251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3464966"/>
    <w:multiLevelType w:val="hybridMultilevel"/>
    <w:tmpl w:val="778E1B2C"/>
    <w:lvl w:ilvl="0" w:tplc="B99667FC">
      <w:start w:val="1"/>
      <w:numFmt w:val="decimal"/>
      <w:lvlText w:val="%1."/>
      <w:lvlJc w:val="left"/>
      <w:pPr>
        <w:ind w:left="780" w:hanging="360"/>
      </w:pPr>
      <w:rPr>
        <w:rFonts w:ascii="Times New Roman" w:eastAsia="Times New Roman" w:hAnsi="Times New Roman" w:cs="Times New Roman"/>
        <w:i w:val="0"/>
        <w:iCs w:val="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6" w15:restartNumberingAfterBreak="0">
    <w:nsid w:val="66E77EFE"/>
    <w:multiLevelType w:val="hybridMultilevel"/>
    <w:tmpl w:val="7B8E7B3A"/>
    <w:lvl w:ilvl="0" w:tplc="C1382B28">
      <w:start w:val="1"/>
      <w:numFmt w:val="decimal"/>
      <w:lvlText w:val="%1."/>
      <w:lvlJc w:val="left"/>
      <w:pPr>
        <w:ind w:left="1284" w:hanging="360"/>
      </w:pPr>
      <w:rPr>
        <w:rFonts w:ascii="Times New Roman" w:eastAsia="Calibri" w:hAnsi="Times New Roman" w:cs="Times New Roman"/>
      </w:rPr>
    </w:lvl>
    <w:lvl w:ilvl="1" w:tplc="08090019">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7" w15:restartNumberingAfterBreak="0">
    <w:nsid w:val="6A4C274F"/>
    <w:multiLevelType w:val="hybridMultilevel"/>
    <w:tmpl w:val="573E7762"/>
    <w:lvl w:ilvl="0" w:tplc="0427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8" w15:restartNumberingAfterBreak="0">
    <w:nsid w:val="6DE53AAA"/>
    <w:multiLevelType w:val="hybridMultilevel"/>
    <w:tmpl w:val="232E1548"/>
    <w:lvl w:ilvl="0" w:tplc="C6B0D13E">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2B56D3E"/>
    <w:multiLevelType w:val="hybridMultilevel"/>
    <w:tmpl w:val="54B055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99F212A"/>
    <w:multiLevelType w:val="hybridMultilevel"/>
    <w:tmpl w:val="202E055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CC20405"/>
    <w:multiLevelType w:val="hybridMultilevel"/>
    <w:tmpl w:val="803AA88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21"/>
  </w:num>
  <w:num w:numId="5">
    <w:abstractNumId w:val="29"/>
  </w:num>
  <w:num w:numId="6">
    <w:abstractNumId w:val="17"/>
  </w:num>
  <w:num w:numId="7">
    <w:abstractNumId w:val="30"/>
  </w:num>
  <w:num w:numId="8">
    <w:abstractNumId w:val="2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26"/>
  </w:num>
  <w:num w:numId="13">
    <w:abstractNumId w:val="27"/>
  </w:num>
  <w:num w:numId="14">
    <w:abstractNumId w:val="1"/>
  </w:num>
  <w:num w:numId="15">
    <w:abstractNumId w:val="19"/>
  </w:num>
  <w:num w:numId="16">
    <w:abstractNumId w:val="18"/>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22"/>
  </w:num>
  <w:num w:numId="23">
    <w:abstractNumId w:val="24"/>
  </w:num>
  <w:num w:numId="24">
    <w:abstractNumId w:val="4"/>
  </w:num>
  <w:num w:numId="25">
    <w:abstractNumId w:val="6"/>
  </w:num>
  <w:num w:numId="26">
    <w:abstractNumId w:val="9"/>
  </w:num>
  <w:num w:numId="27">
    <w:abstractNumId w:val="14"/>
  </w:num>
  <w:num w:numId="28">
    <w:abstractNumId w:val="15"/>
  </w:num>
  <w:num w:numId="29">
    <w:abstractNumId w:val="31"/>
  </w:num>
  <w:num w:numId="30">
    <w:abstractNumId w:val="2"/>
  </w:num>
  <w:num w:numId="31">
    <w:abstractNumId w:val="28"/>
  </w:num>
  <w:num w:numId="32">
    <w:abstractNumId w:val="7"/>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55"/>
    <w:rsid w:val="000044CF"/>
    <w:rsid w:val="00015C0C"/>
    <w:rsid w:val="000214B9"/>
    <w:rsid w:val="0004651A"/>
    <w:rsid w:val="00050203"/>
    <w:rsid w:val="000521BB"/>
    <w:rsid w:val="00082833"/>
    <w:rsid w:val="00090045"/>
    <w:rsid w:val="000A7FC0"/>
    <w:rsid w:val="000B55A5"/>
    <w:rsid w:val="000D7F76"/>
    <w:rsid w:val="000E23A4"/>
    <w:rsid w:val="000E7685"/>
    <w:rsid w:val="000F47D4"/>
    <w:rsid w:val="0010004F"/>
    <w:rsid w:val="00102666"/>
    <w:rsid w:val="0011223E"/>
    <w:rsid w:val="00117B8B"/>
    <w:rsid w:val="00125A7B"/>
    <w:rsid w:val="00132D0D"/>
    <w:rsid w:val="00133380"/>
    <w:rsid w:val="00135CF1"/>
    <w:rsid w:val="0016684E"/>
    <w:rsid w:val="00175934"/>
    <w:rsid w:val="00191322"/>
    <w:rsid w:val="001915D2"/>
    <w:rsid w:val="00191A79"/>
    <w:rsid w:val="0019392E"/>
    <w:rsid w:val="001A40E5"/>
    <w:rsid w:val="001E2E40"/>
    <w:rsid w:val="00203D9E"/>
    <w:rsid w:val="002146F7"/>
    <w:rsid w:val="0022169B"/>
    <w:rsid w:val="00230D66"/>
    <w:rsid w:val="00231905"/>
    <w:rsid w:val="00242875"/>
    <w:rsid w:val="002503B9"/>
    <w:rsid w:val="002665F1"/>
    <w:rsid w:val="00271A4C"/>
    <w:rsid w:val="00277D06"/>
    <w:rsid w:val="00282474"/>
    <w:rsid w:val="002913DE"/>
    <w:rsid w:val="002A13BD"/>
    <w:rsid w:val="002A667A"/>
    <w:rsid w:val="002B63D9"/>
    <w:rsid w:val="002C431A"/>
    <w:rsid w:val="002D51D0"/>
    <w:rsid w:val="002E345C"/>
    <w:rsid w:val="00311ECC"/>
    <w:rsid w:val="003143AA"/>
    <w:rsid w:val="003145DB"/>
    <w:rsid w:val="0032061E"/>
    <w:rsid w:val="00323E31"/>
    <w:rsid w:val="00337390"/>
    <w:rsid w:val="003403F2"/>
    <w:rsid w:val="0034724E"/>
    <w:rsid w:val="003660E2"/>
    <w:rsid w:val="003665E8"/>
    <w:rsid w:val="00366B2C"/>
    <w:rsid w:val="003773C5"/>
    <w:rsid w:val="0038200D"/>
    <w:rsid w:val="00392D50"/>
    <w:rsid w:val="00397533"/>
    <w:rsid w:val="003A0260"/>
    <w:rsid w:val="003A3BFB"/>
    <w:rsid w:val="003B3A49"/>
    <w:rsid w:val="003C61FB"/>
    <w:rsid w:val="003D40B7"/>
    <w:rsid w:val="004041D5"/>
    <w:rsid w:val="004074CA"/>
    <w:rsid w:val="00413E04"/>
    <w:rsid w:val="00414111"/>
    <w:rsid w:val="00414F91"/>
    <w:rsid w:val="00453FF4"/>
    <w:rsid w:val="0045544D"/>
    <w:rsid w:val="0046386A"/>
    <w:rsid w:val="00463BAB"/>
    <w:rsid w:val="004742D3"/>
    <w:rsid w:val="00480D37"/>
    <w:rsid w:val="0049355D"/>
    <w:rsid w:val="004A2B3A"/>
    <w:rsid w:val="004C2A62"/>
    <w:rsid w:val="004C7BFA"/>
    <w:rsid w:val="004E196E"/>
    <w:rsid w:val="004E6B9B"/>
    <w:rsid w:val="004F261A"/>
    <w:rsid w:val="004F3708"/>
    <w:rsid w:val="00513D91"/>
    <w:rsid w:val="00527A74"/>
    <w:rsid w:val="00531F78"/>
    <w:rsid w:val="005337D2"/>
    <w:rsid w:val="00543BC6"/>
    <w:rsid w:val="005452EC"/>
    <w:rsid w:val="005469A4"/>
    <w:rsid w:val="005523F3"/>
    <w:rsid w:val="00552741"/>
    <w:rsid w:val="005610E2"/>
    <w:rsid w:val="00562BDA"/>
    <w:rsid w:val="00584D33"/>
    <w:rsid w:val="00587DCA"/>
    <w:rsid w:val="00592F8E"/>
    <w:rsid w:val="00594458"/>
    <w:rsid w:val="005966D9"/>
    <w:rsid w:val="005C44F9"/>
    <w:rsid w:val="005C7099"/>
    <w:rsid w:val="005D6F8B"/>
    <w:rsid w:val="005E116E"/>
    <w:rsid w:val="005E1D55"/>
    <w:rsid w:val="005E5AC5"/>
    <w:rsid w:val="005F41FA"/>
    <w:rsid w:val="005F5FDD"/>
    <w:rsid w:val="00626A40"/>
    <w:rsid w:val="00627BA9"/>
    <w:rsid w:val="00652E77"/>
    <w:rsid w:val="00653B5F"/>
    <w:rsid w:val="006636A0"/>
    <w:rsid w:val="006672A1"/>
    <w:rsid w:val="006712F3"/>
    <w:rsid w:val="00672758"/>
    <w:rsid w:val="00681755"/>
    <w:rsid w:val="00682F2B"/>
    <w:rsid w:val="006934D1"/>
    <w:rsid w:val="006A4A62"/>
    <w:rsid w:val="006B34AC"/>
    <w:rsid w:val="006C249E"/>
    <w:rsid w:val="006C736C"/>
    <w:rsid w:val="006D057B"/>
    <w:rsid w:val="006D4C86"/>
    <w:rsid w:val="006F0898"/>
    <w:rsid w:val="006F4E81"/>
    <w:rsid w:val="006F645D"/>
    <w:rsid w:val="0070408F"/>
    <w:rsid w:val="007141E2"/>
    <w:rsid w:val="00722F9E"/>
    <w:rsid w:val="0072652F"/>
    <w:rsid w:val="0072722B"/>
    <w:rsid w:val="0073024C"/>
    <w:rsid w:val="00734B03"/>
    <w:rsid w:val="00735690"/>
    <w:rsid w:val="0073790E"/>
    <w:rsid w:val="00751155"/>
    <w:rsid w:val="0075278A"/>
    <w:rsid w:val="00761439"/>
    <w:rsid w:val="007619D5"/>
    <w:rsid w:val="00773FD4"/>
    <w:rsid w:val="007870E0"/>
    <w:rsid w:val="007A579C"/>
    <w:rsid w:val="007A5FEA"/>
    <w:rsid w:val="007C3DD9"/>
    <w:rsid w:val="007C56DE"/>
    <w:rsid w:val="007C5B32"/>
    <w:rsid w:val="007D7E90"/>
    <w:rsid w:val="007F77B7"/>
    <w:rsid w:val="00814449"/>
    <w:rsid w:val="00853D13"/>
    <w:rsid w:val="0086726D"/>
    <w:rsid w:val="0087113E"/>
    <w:rsid w:val="00884B26"/>
    <w:rsid w:val="00885A32"/>
    <w:rsid w:val="008A09D1"/>
    <w:rsid w:val="008A7DF1"/>
    <w:rsid w:val="008B2286"/>
    <w:rsid w:val="008B2A90"/>
    <w:rsid w:val="008C78D6"/>
    <w:rsid w:val="008E730E"/>
    <w:rsid w:val="008F42E7"/>
    <w:rsid w:val="008F7C48"/>
    <w:rsid w:val="0092225B"/>
    <w:rsid w:val="00931C7F"/>
    <w:rsid w:val="00940B27"/>
    <w:rsid w:val="00962B5D"/>
    <w:rsid w:val="00963F4A"/>
    <w:rsid w:val="009677C9"/>
    <w:rsid w:val="00972B7D"/>
    <w:rsid w:val="009803E8"/>
    <w:rsid w:val="00981E80"/>
    <w:rsid w:val="00982375"/>
    <w:rsid w:val="0098449D"/>
    <w:rsid w:val="009913DB"/>
    <w:rsid w:val="00995855"/>
    <w:rsid w:val="009B73C7"/>
    <w:rsid w:val="009C2502"/>
    <w:rsid w:val="009F4DC9"/>
    <w:rsid w:val="009F5CDB"/>
    <w:rsid w:val="009F7162"/>
    <w:rsid w:val="00A16381"/>
    <w:rsid w:val="00A300C5"/>
    <w:rsid w:val="00A32D5C"/>
    <w:rsid w:val="00A340A8"/>
    <w:rsid w:val="00A44DBE"/>
    <w:rsid w:val="00A4513D"/>
    <w:rsid w:val="00A50357"/>
    <w:rsid w:val="00A55561"/>
    <w:rsid w:val="00A65F4A"/>
    <w:rsid w:val="00A74968"/>
    <w:rsid w:val="00A82409"/>
    <w:rsid w:val="00A91E60"/>
    <w:rsid w:val="00AA4B9A"/>
    <w:rsid w:val="00AA6929"/>
    <w:rsid w:val="00AB15C5"/>
    <w:rsid w:val="00AB3F72"/>
    <w:rsid w:val="00AC434E"/>
    <w:rsid w:val="00AC5664"/>
    <w:rsid w:val="00AF7F44"/>
    <w:rsid w:val="00B046E0"/>
    <w:rsid w:val="00B04C10"/>
    <w:rsid w:val="00B27E16"/>
    <w:rsid w:val="00B470E7"/>
    <w:rsid w:val="00B57AB6"/>
    <w:rsid w:val="00B63065"/>
    <w:rsid w:val="00B71A38"/>
    <w:rsid w:val="00B8047D"/>
    <w:rsid w:val="00BC1666"/>
    <w:rsid w:val="00BF54A3"/>
    <w:rsid w:val="00C01452"/>
    <w:rsid w:val="00C02434"/>
    <w:rsid w:val="00C03FBE"/>
    <w:rsid w:val="00C20581"/>
    <w:rsid w:val="00C21CB9"/>
    <w:rsid w:val="00C335E3"/>
    <w:rsid w:val="00C34DA7"/>
    <w:rsid w:val="00C3548F"/>
    <w:rsid w:val="00C50F18"/>
    <w:rsid w:val="00C52BDE"/>
    <w:rsid w:val="00C602C0"/>
    <w:rsid w:val="00C76B24"/>
    <w:rsid w:val="00C81532"/>
    <w:rsid w:val="00C83791"/>
    <w:rsid w:val="00CA0412"/>
    <w:rsid w:val="00CA51E9"/>
    <w:rsid w:val="00CB0F4B"/>
    <w:rsid w:val="00CB6110"/>
    <w:rsid w:val="00CB7716"/>
    <w:rsid w:val="00CC0CBD"/>
    <w:rsid w:val="00CD3E84"/>
    <w:rsid w:val="00CE0453"/>
    <w:rsid w:val="00CE65CF"/>
    <w:rsid w:val="00D03682"/>
    <w:rsid w:val="00D04440"/>
    <w:rsid w:val="00D27D92"/>
    <w:rsid w:val="00D35421"/>
    <w:rsid w:val="00D450CA"/>
    <w:rsid w:val="00D640BD"/>
    <w:rsid w:val="00D74B9C"/>
    <w:rsid w:val="00D81124"/>
    <w:rsid w:val="00D943E0"/>
    <w:rsid w:val="00D96111"/>
    <w:rsid w:val="00DA1370"/>
    <w:rsid w:val="00DB29D6"/>
    <w:rsid w:val="00DC42AE"/>
    <w:rsid w:val="00DC6466"/>
    <w:rsid w:val="00DE0618"/>
    <w:rsid w:val="00DF102A"/>
    <w:rsid w:val="00E0584D"/>
    <w:rsid w:val="00E05BEF"/>
    <w:rsid w:val="00E12EE2"/>
    <w:rsid w:val="00E17478"/>
    <w:rsid w:val="00E21E67"/>
    <w:rsid w:val="00E2362C"/>
    <w:rsid w:val="00E236EB"/>
    <w:rsid w:val="00E23AFA"/>
    <w:rsid w:val="00E34BFA"/>
    <w:rsid w:val="00E42370"/>
    <w:rsid w:val="00E454EB"/>
    <w:rsid w:val="00E54983"/>
    <w:rsid w:val="00E82200"/>
    <w:rsid w:val="00E96AF2"/>
    <w:rsid w:val="00EA4764"/>
    <w:rsid w:val="00EB1561"/>
    <w:rsid w:val="00EB4865"/>
    <w:rsid w:val="00EB5D54"/>
    <w:rsid w:val="00ED2A98"/>
    <w:rsid w:val="00ED39C8"/>
    <w:rsid w:val="00F06854"/>
    <w:rsid w:val="00F20A91"/>
    <w:rsid w:val="00F21765"/>
    <w:rsid w:val="00F3049C"/>
    <w:rsid w:val="00F3212F"/>
    <w:rsid w:val="00F52947"/>
    <w:rsid w:val="00F7055D"/>
    <w:rsid w:val="00F70634"/>
    <w:rsid w:val="00F71925"/>
    <w:rsid w:val="00F71AA1"/>
    <w:rsid w:val="00F74B20"/>
    <w:rsid w:val="00F75159"/>
    <w:rsid w:val="00F7591F"/>
    <w:rsid w:val="00F759E8"/>
    <w:rsid w:val="00F77551"/>
    <w:rsid w:val="00F91145"/>
    <w:rsid w:val="00F938CF"/>
    <w:rsid w:val="00F941A7"/>
    <w:rsid w:val="00FA1B43"/>
    <w:rsid w:val="00FB324F"/>
    <w:rsid w:val="00FC3965"/>
    <w:rsid w:val="00FC5796"/>
    <w:rsid w:val="00FD22DA"/>
    <w:rsid w:val="00FD3F73"/>
    <w:rsid w:val="00FE22FA"/>
    <w:rsid w:val="00FE78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EDB8"/>
  <w15:chartTrackingRefBased/>
  <w15:docId w15:val="{81ADAA5E-481A-430F-B59E-DD7A27DC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5115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unhideWhenUsed/>
    <w:rsid w:val="00751155"/>
  </w:style>
  <w:style w:type="character" w:customStyle="1" w:styleId="PuslapioinaostekstasDiagrama">
    <w:name w:val="Puslapio išnašos tekstas Diagrama"/>
    <w:basedOn w:val="Numatytasispastraiposriftas"/>
    <w:link w:val="Puslapioinaostekstas"/>
    <w:uiPriority w:val="99"/>
    <w:rsid w:val="00751155"/>
    <w:rPr>
      <w:rFonts w:ascii="Times New Roman" w:eastAsia="Times New Roman" w:hAnsi="Times New Roman" w:cs="Times New Roman"/>
      <w:sz w:val="20"/>
      <w:szCs w:val="20"/>
      <w:lang w:val="en-GB"/>
    </w:rPr>
  </w:style>
  <w:style w:type="character" w:styleId="Puslapioinaosnuoroda">
    <w:name w:val="footnote reference"/>
    <w:basedOn w:val="Numatytasispastraiposriftas"/>
    <w:uiPriority w:val="99"/>
    <w:unhideWhenUsed/>
    <w:rsid w:val="00751155"/>
    <w:rPr>
      <w:vertAlign w:val="superscript"/>
    </w:rPr>
  </w:style>
  <w:style w:type="paragraph" w:styleId="Sraopastraipa">
    <w:name w:val="List Paragraph"/>
    <w:basedOn w:val="prastasis"/>
    <w:link w:val="SraopastraipaDiagrama"/>
    <w:uiPriority w:val="34"/>
    <w:qFormat/>
    <w:rsid w:val="00FD3F73"/>
    <w:pPr>
      <w:ind w:left="720"/>
      <w:contextualSpacing/>
    </w:pPr>
    <w:rPr>
      <w:rFonts w:ascii="TimesLT" w:hAnsi="TimesLT"/>
      <w:sz w:val="24"/>
      <w:lang w:val="en-US"/>
    </w:rPr>
  </w:style>
  <w:style w:type="character" w:customStyle="1" w:styleId="SraopastraipaDiagrama">
    <w:name w:val="Sąrašo pastraipa Diagrama"/>
    <w:link w:val="Sraopastraipa"/>
    <w:uiPriority w:val="34"/>
    <w:locked/>
    <w:rsid w:val="00FD3F73"/>
    <w:rPr>
      <w:rFonts w:ascii="TimesLT" w:eastAsia="Times New Roman" w:hAnsi="TimesLT" w:cs="Times New Roman"/>
      <w:sz w:val="24"/>
      <w:szCs w:val="20"/>
      <w:lang w:val="en-US"/>
    </w:rPr>
  </w:style>
  <w:style w:type="table" w:styleId="Lentelstinklelis">
    <w:name w:val="Table Grid"/>
    <w:basedOn w:val="prastojilentel"/>
    <w:uiPriority w:val="39"/>
    <w:rsid w:val="00FD3F73"/>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62C"/>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627BA9"/>
    <w:pPr>
      <w:spacing w:after="0" w:line="240" w:lineRule="auto"/>
    </w:pPr>
    <w:rPr>
      <w:rFonts w:ascii="Calibri" w:eastAsia="Calibri" w:hAnsi="Calibri" w:cs="Times New Roman"/>
    </w:rPr>
  </w:style>
  <w:style w:type="character" w:styleId="Hipersaitas">
    <w:name w:val="Hyperlink"/>
    <w:semiHidden/>
    <w:unhideWhenUsed/>
    <w:rsid w:val="00ED2A98"/>
    <w:rPr>
      <w:color w:val="0000FF"/>
      <w:u w:val="single"/>
    </w:rPr>
  </w:style>
  <w:style w:type="paragraph" w:styleId="prastasiniatinklio">
    <w:name w:val="Normal (Web)"/>
    <w:basedOn w:val="prastasis"/>
    <w:uiPriority w:val="99"/>
    <w:semiHidden/>
    <w:unhideWhenUsed/>
    <w:rsid w:val="00ED2A98"/>
    <w:rPr>
      <w:sz w:val="24"/>
      <w:szCs w:val="24"/>
      <w:lang w:val="en-US"/>
    </w:rPr>
  </w:style>
  <w:style w:type="paragraph" w:styleId="Antrats">
    <w:name w:val="header"/>
    <w:basedOn w:val="prastasis"/>
    <w:link w:val="AntratsDiagrama"/>
    <w:uiPriority w:val="99"/>
    <w:unhideWhenUsed/>
    <w:rsid w:val="00ED2A98"/>
    <w:pPr>
      <w:tabs>
        <w:tab w:val="center" w:pos="4153"/>
        <w:tab w:val="right" w:pos="8306"/>
      </w:tabs>
    </w:pPr>
  </w:style>
  <w:style w:type="character" w:customStyle="1" w:styleId="AntratsDiagrama">
    <w:name w:val="Antraštės Diagrama"/>
    <w:basedOn w:val="Numatytasispastraiposriftas"/>
    <w:link w:val="Antrats"/>
    <w:uiPriority w:val="99"/>
    <w:rsid w:val="00ED2A98"/>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E54983"/>
    <w:pPr>
      <w:tabs>
        <w:tab w:val="center" w:pos="4819"/>
        <w:tab w:val="right" w:pos="9638"/>
      </w:tabs>
    </w:pPr>
  </w:style>
  <w:style w:type="character" w:customStyle="1" w:styleId="PoratDiagrama">
    <w:name w:val="Poraštė Diagrama"/>
    <w:basedOn w:val="Numatytasispastraiposriftas"/>
    <w:link w:val="Porat"/>
    <w:uiPriority w:val="99"/>
    <w:rsid w:val="00E54983"/>
    <w:rPr>
      <w:rFonts w:ascii="Times New Roman" w:eastAsia="Times New Roman" w:hAnsi="Times New Roman" w:cs="Times New Roman"/>
      <w:sz w:val="20"/>
      <w:szCs w:val="20"/>
    </w:rPr>
  </w:style>
  <w:style w:type="paragraph" w:styleId="Komentarotekstas">
    <w:name w:val="annotation text"/>
    <w:basedOn w:val="prastasis"/>
    <w:link w:val="KomentarotekstasDiagrama"/>
    <w:unhideWhenUsed/>
    <w:rsid w:val="00397533"/>
    <w:rPr>
      <w:lang w:val="en-GB"/>
    </w:rPr>
  </w:style>
  <w:style w:type="character" w:customStyle="1" w:styleId="KomentarotekstasDiagrama">
    <w:name w:val="Komentaro tekstas Diagrama"/>
    <w:basedOn w:val="Numatytasispastraiposriftas"/>
    <w:link w:val="Komentarotekstas"/>
    <w:rsid w:val="00397533"/>
    <w:rPr>
      <w:rFonts w:ascii="Times New Roman" w:eastAsia="Times New Roman" w:hAnsi="Times New Roman" w:cs="Times New Roman"/>
      <w:sz w:val="20"/>
      <w:szCs w:val="20"/>
      <w:lang w:val="en-GB"/>
    </w:rPr>
  </w:style>
  <w:style w:type="character" w:styleId="Komentaronuoroda">
    <w:name w:val="annotation reference"/>
    <w:basedOn w:val="Numatytasispastraiposriftas"/>
    <w:semiHidden/>
    <w:unhideWhenUsed/>
    <w:rsid w:val="00AB3F72"/>
    <w:rPr>
      <w:sz w:val="16"/>
      <w:szCs w:val="16"/>
    </w:rPr>
  </w:style>
  <w:style w:type="paragraph" w:styleId="Komentarotema">
    <w:name w:val="annotation subject"/>
    <w:basedOn w:val="Komentarotekstas"/>
    <w:next w:val="Komentarotekstas"/>
    <w:link w:val="KomentarotemaDiagrama"/>
    <w:uiPriority w:val="99"/>
    <w:semiHidden/>
    <w:unhideWhenUsed/>
    <w:rsid w:val="003A0260"/>
    <w:rPr>
      <w:b/>
      <w:bCs/>
      <w:lang w:val="lt-LT"/>
    </w:rPr>
  </w:style>
  <w:style w:type="character" w:customStyle="1" w:styleId="KomentarotemaDiagrama">
    <w:name w:val="Komentaro tema Diagrama"/>
    <w:basedOn w:val="KomentarotekstasDiagrama"/>
    <w:link w:val="Komentarotema"/>
    <w:uiPriority w:val="99"/>
    <w:semiHidden/>
    <w:rsid w:val="003A026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8050">
      <w:bodyDiv w:val="1"/>
      <w:marLeft w:val="0"/>
      <w:marRight w:val="0"/>
      <w:marTop w:val="0"/>
      <w:marBottom w:val="0"/>
      <w:divBdr>
        <w:top w:val="none" w:sz="0" w:space="0" w:color="auto"/>
        <w:left w:val="none" w:sz="0" w:space="0" w:color="auto"/>
        <w:bottom w:val="none" w:sz="0" w:space="0" w:color="auto"/>
        <w:right w:val="none" w:sz="0" w:space="0" w:color="auto"/>
      </w:divBdr>
    </w:div>
    <w:div w:id="290092498">
      <w:bodyDiv w:val="1"/>
      <w:marLeft w:val="0"/>
      <w:marRight w:val="0"/>
      <w:marTop w:val="0"/>
      <w:marBottom w:val="0"/>
      <w:divBdr>
        <w:top w:val="none" w:sz="0" w:space="0" w:color="auto"/>
        <w:left w:val="none" w:sz="0" w:space="0" w:color="auto"/>
        <w:bottom w:val="none" w:sz="0" w:space="0" w:color="auto"/>
        <w:right w:val="none" w:sz="0" w:space="0" w:color="auto"/>
      </w:divBdr>
    </w:div>
    <w:div w:id="354425383">
      <w:bodyDiv w:val="1"/>
      <w:marLeft w:val="0"/>
      <w:marRight w:val="0"/>
      <w:marTop w:val="0"/>
      <w:marBottom w:val="0"/>
      <w:divBdr>
        <w:top w:val="none" w:sz="0" w:space="0" w:color="auto"/>
        <w:left w:val="none" w:sz="0" w:space="0" w:color="auto"/>
        <w:bottom w:val="none" w:sz="0" w:space="0" w:color="auto"/>
        <w:right w:val="none" w:sz="0" w:space="0" w:color="auto"/>
      </w:divBdr>
      <w:divsChild>
        <w:div w:id="2091390941">
          <w:marLeft w:val="0"/>
          <w:marRight w:val="0"/>
          <w:marTop w:val="0"/>
          <w:marBottom w:val="0"/>
          <w:divBdr>
            <w:top w:val="none" w:sz="0" w:space="0" w:color="auto"/>
            <w:left w:val="none" w:sz="0" w:space="0" w:color="auto"/>
            <w:bottom w:val="none" w:sz="0" w:space="0" w:color="auto"/>
            <w:right w:val="none" w:sz="0" w:space="0" w:color="auto"/>
          </w:divBdr>
        </w:div>
      </w:divsChild>
    </w:div>
    <w:div w:id="1989355377">
      <w:bodyDiv w:val="1"/>
      <w:marLeft w:val="0"/>
      <w:marRight w:val="0"/>
      <w:marTop w:val="0"/>
      <w:marBottom w:val="0"/>
      <w:divBdr>
        <w:top w:val="none" w:sz="0" w:space="0" w:color="auto"/>
        <w:left w:val="none" w:sz="0" w:space="0" w:color="auto"/>
        <w:bottom w:val="none" w:sz="0" w:space="0" w:color="auto"/>
        <w:right w:val="none" w:sz="0" w:space="0" w:color="auto"/>
      </w:divBdr>
      <w:divsChild>
        <w:div w:id="202273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ingosmuziej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ringossp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DA94-F813-4B39-9CFB-40B4AE9E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13</Pages>
  <Words>28535</Words>
  <Characters>16265</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Baltokiene</dc:creator>
  <cp:keywords/>
  <dc:description/>
  <cp:lastModifiedBy>Vida Baltokiene</cp:lastModifiedBy>
  <cp:revision>126</cp:revision>
  <cp:lastPrinted>2021-11-04T06:58:00Z</cp:lastPrinted>
  <dcterms:created xsi:type="dcterms:W3CDTF">2021-11-03T14:39:00Z</dcterms:created>
  <dcterms:modified xsi:type="dcterms:W3CDTF">2021-11-11T13:52:00Z</dcterms:modified>
</cp:coreProperties>
</file>