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A0144" w14:textId="77777777" w:rsidR="002118C8" w:rsidRDefault="002118C8" w:rsidP="002118C8">
      <w:pPr>
        <w:tabs>
          <w:tab w:val="left" w:pos="9638"/>
          <w:tab w:val="left" w:pos="9720"/>
        </w:tabs>
        <w:ind w:firstLine="1298"/>
        <w:jc w:val="center"/>
        <w:rPr>
          <w:b/>
        </w:rPr>
      </w:pPr>
    </w:p>
    <w:p w14:paraId="6B1F3F4E" w14:textId="77777777" w:rsidR="002118C8" w:rsidRDefault="002118C8" w:rsidP="002118C8">
      <w:pPr>
        <w:tabs>
          <w:tab w:val="left" w:pos="9638"/>
          <w:tab w:val="left" w:pos="9720"/>
        </w:tabs>
        <w:ind w:firstLine="1298"/>
        <w:jc w:val="center"/>
        <w:rPr>
          <w:b/>
        </w:rPr>
      </w:pPr>
    </w:p>
    <w:p w14:paraId="28CC769E" w14:textId="77777777" w:rsidR="002118C8" w:rsidRDefault="002118C8" w:rsidP="002118C8">
      <w:pPr>
        <w:tabs>
          <w:tab w:val="left" w:pos="9638"/>
          <w:tab w:val="left" w:pos="9720"/>
        </w:tabs>
        <w:ind w:firstLine="1298"/>
        <w:jc w:val="center"/>
        <w:rPr>
          <w:b/>
        </w:rPr>
      </w:pPr>
    </w:p>
    <w:p w14:paraId="46EF58CD" w14:textId="77777777" w:rsidR="002118C8" w:rsidRDefault="002118C8" w:rsidP="002118C8">
      <w:pPr>
        <w:tabs>
          <w:tab w:val="left" w:pos="9638"/>
          <w:tab w:val="left" w:pos="9720"/>
        </w:tabs>
        <w:ind w:firstLine="1298"/>
        <w:jc w:val="center"/>
        <w:rPr>
          <w:b/>
        </w:rPr>
      </w:pPr>
    </w:p>
    <w:p w14:paraId="672E7C4C" w14:textId="77777777" w:rsidR="002118C8" w:rsidRDefault="002118C8" w:rsidP="002118C8">
      <w:pPr>
        <w:tabs>
          <w:tab w:val="left" w:pos="9638"/>
          <w:tab w:val="left" w:pos="9720"/>
        </w:tabs>
        <w:ind w:firstLine="1298"/>
        <w:jc w:val="center"/>
        <w:rPr>
          <w:b/>
        </w:rPr>
      </w:pPr>
    </w:p>
    <w:p w14:paraId="7D6368EA" w14:textId="77777777" w:rsidR="002118C8" w:rsidRDefault="002118C8" w:rsidP="002118C8">
      <w:pPr>
        <w:tabs>
          <w:tab w:val="left" w:pos="9638"/>
          <w:tab w:val="left" w:pos="9720"/>
        </w:tabs>
        <w:ind w:firstLine="1298"/>
        <w:jc w:val="center"/>
        <w:rPr>
          <w:b/>
        </w:rPr>
      </w:pPr>
    </w:p>
    <w:p w14:paraId="69BCDC21" w14:textId="77777777" w:rsidR="002118C8" w:rsidRDefault="002118C8" w:rsidP="002118C8">
      <w:pPr>
        <w:tabs>
          <w:tab w:val="left" w:pos="9638"/>
          <w:tab w:val="left" w:pos="9720"/>
        </w:tabs>
        <w:ind w:firstLine="1298"/>
        <w:jc w:val="center"/>
        <w:rPr>
          <w:b/>
        </w:rPr>
      </w:pPr>
    </w:p>
    <w:p w14:paraId="0D55D966" w14:textId="77777777" w:rsidR="002118C8" w:rsidRDefault="002118C8" w:rsidP="002118C8">
      <w:pPr>
        <w:tabs>
          <w:tab w:val="left" w:pos="9638"/>
          <w:tab w:val="left" w:pos="9720"/>
        </w:tabs>
        <w:ind w:firstLine="1298"/>
        <w:jc w:val="center"/>
        <w:rPr>
          <w:b/>
        </w:rPr>
      </w:pPr>
    </w:p>
    <w:p w14:paraId="3181D7C0" w14:textId="77777777" w:rsidR="002118C8" w:rsidRDefault="002118C8" w:rsidP="002118C8">
      <w:pPr>
        <w:tabs>
          <w:tab w:val="left" w:pos="9638"/>
          <w:tab w:val="left" w:pos="9720"/>
        </w:tabs>
        <w:ind w:firstLine="1298"/>
        <w:jc w:val="center"/>
        <w:rPr>
          <w:b/>
        </w:rPr>
      </w:pPr>
    </w:p>
    <w:p w14:paraId="5D3EB558" w14:textId="77777777" w:rsidR="002118C8" w:rsidRDefault="002118C8" w:rsidP="002118C8">
      <w:pPr>
        <w:tabs>
          <w:tab w:val="left" w:pos="9638"/>
          <w:tab w:val="left" w:pos="9720"/>
        </w:tabs>
        <w:ind w:firstLine="1298"/>
        <w:jc w:val="center"/>
        <w:rPr>
          <w:b/>
        </w:rPr>
      </w:pPr>
    </w:p>
    <w:p w14:paraId="49BFCD94" w14:textId="77777777" w:rsidR="002118C8" w:rsidRDefault="002118C8" w:rsidP="002118C8">
      <w:pPr>
        <w:tabs>
          <w:tab w:val="left" w:pos="9638"/>
          <w:tab w:val="left" w:pos="9720"/>
        </w:tabs>
        <w:ind w:firstLine="1298"/>
        <w:jc w:val="center"/>
        <w:rPr>
          <w:b/>
        </w:rPr>
      </w:pPr>
      <w:r>
        <w:rPr>
          <w:b/>
        </w:rPr>
        <w:t>NERINGOS SAVIVALDYBĖS MOKYKLŲ TINKLO PERTVARKOS</w:t>
      </w:r>
    </w:p>
    <w:p w14:paraId="5E3E9416" w14:textId="77777777" w:rsidR="002118C8" w:rsidRDefault="002118C8" w:rsidP="002118C8">
      <w:pPr>
        <w:tabs>
          <w:tab w:val="left" w:pos="9638"/>
          <w:tab w:val="left" w:pos="9720"/>
        </w:tabs>
        <w:ind w:firstLine="1298"/>
        <w:jc w:val="center"/>
        <w:rPr>
          <w:b/>
        </w:rPr>
      </w:pPr>
      <w:r>
        <w:rPr>
          <w:b/>
        </w:rPr>
        <w:t>2012–2015 METŲ BENDRASIS PLANAS</w:t>
      </w:r>
    </w:p>
    <w:p w14:paraId="21C3EA5C" w14:textId="77777777" w:rsidR="002118C8" w:rsidRDefault="002118C8" w:rsidP="00456883">
      <w:pPr>
        <w:tabs>
          <w:tab w:val="left" w:pos="9638"/>
          <w:tab w:val="left" w:pos="9720"/>
        </w:tabs>
        <w:ind w:firstLine="1298"/>
        <w:jc w:val="center"/>
        <w:rPr>
          <w:b/>
        </w:rPr>
      </w:pPr>
    </w:p>
    <w:p w14:paraId="74028125" w14:textId="77777777" w:rsidR="00853232" w:rsidRDefault="002118C8" w:rsidP="002118C8">
      <w:pPr>
        <w:tabs>
          <w:tab w:val="left" w:pos="9638"/>
          <w:tab w:val="left" w:pos="9720"/>
        </w:tabs>
        <w:ind w:firstLine="1298"/>
        <w:jc w:val="center"/>
        <w:rPr>
          <w:b/>
        </w:rPr>
      </w:pPr>
      <w:r>
        <w:rPr>
          <w:b/>
        </w:rPr>
        <w:br w:type="page"/>
      </w:r>
    </w:p>
    <w:p w14:paraId="1F214B59" w14:textId="77777777" w:rsidR="00E37591" w:rsidRPr="00E37591" w:rsidRDefault="00E926A3" w:rsidP="00E37591">
      <w:pPr>
        <w:pStyle w:val="TOC1"/>
        <w:rPr>
          <w:rFonts w:ascii="Calibri" w:hAnsi="Calibri"/>
          <w:b w:val="0"/>
          <w:sz w:val="22"/>
          <w:szCs w:val="22"/>
          <w:lang w:val="en-US" w:eastAsia="en-US"/>
        </w:rPr>
      </w:pPr>
      <w:r w:rsidRPr="00E37591">
        <w:rPr>
          <w:b w:val="0"/>
        </w:rPr>
        <w:fldChar w:fldCharType="begin"/>
      </w:r>
      <w:r w:rsidRPr="00E37591">
        <w:rPr>
          <w:b w:val="0"/>
        </w:rPr>
        <w:instrText xml:space="preserve"> TOC \o "1-3" \h \z \u </w:instrText>
      </w:r>
      <w:r w:rsidRPr="00E37591">
        <w:rPr>
          <w:b w:val="0"/>
        </w:rPr>
        <w:fldChar w:fldCharType="separate"/>
      </w:r>
      <w:hyperlink w:anchor="_Toc311632001" w:history="1">
        <w:r w:rsidR="00E37591" w:rsidRPr="00E37591">
          <w:rPr>
            <w:rStyle w:val="Hyperlink"/>
            <w:b w:val="0"/>
          </w:rPr>
          <w:t>ĮVADAS</w:t>
        </w:r>
        <w:r w:rsidR="00E37591" w:rsidRPr="00E37591">
          <w:rPr>
            <w:b w:val="0"/>
            <w:webHidden/>
          </w:rPr>
          <w:tab/>
        </w:r>
        <w:r w:rsidR="00E37591" w:rsidRPr="00E37591">
          <w:rPr>
            <w:b w:val="0"/>
            <w:webHidden/>
          </w:rPr>
          <w:fldChar w:fldCharType="begin"/>
        </w:r>
        <w:r w:rsidR="00E37591" w:rsidRPr="00E37591">
          <w:rPr>
            <w:b w:val="0"/>
            <w:webHidden/>
          </w:rPr>
          <w:instrText xml:space="preserve"> PAGEREF _Toc311632001 \h </w:instrText>
        </w:r>
        <w:r w:rsidR="00E37591" w:rsidRPr="00E37591">
          <w:rPr>
            <w:b w:val="0"/>
            <w:webHidden/>
          </w:rPr>
        </w:r>
        <w:r w:rsidR="00E37591" w:rsidRPr="00E37591">
          <w:rPr>
            <w:b w:val="0"/>
            <w:webHidden/>
          </w:rPr>
          <w:fldChar w:fldCharType="separate"/>
        </w:r>
        <w:r w:rsidR="00292A47">
          <w:rPr>
            <w:b w:val="0"/>
            <w:webHidden/>
          </w:rPr>
          <w:t>4</w:t>
        </w:r>
        <w:r w:rsidR="00E37591" w:rsidRPr="00E37591">
          <w:rPr>
            <w:b w:val="0"/>
            <w:webHidden/>
          </w:rPr>
          <w:fldChar w:fldCharType="end"/>
        </w:r>
      </w:hyperlink>
    </w:p>
    <w:p w14:paraId="5B54662E" w14:textId="77777777" w:rsidR="00E37591" w:rsidRPr="00E37591" w:rsidRDefault="00E37591" w:rsidP="00E37591">
      <w:pPr>
        <w:pStyle w:val="TOC1"/>
        <w:rPr>
          <w:rFonts w:ascii="Calibri" w:hAnsi="Calibri"/>
          <w:b w:val="0"/>
          <w:sz w:val="22"/>
          <w:szCs w:val="22"/>
          <w:lang w:val="en-US" w:eastAsia="en-US"/>
        </w:rPr>
      </w:pPr>
      <w:hyperlink w:anchor="_Toc311632002" w:history="1">
        <w:r w:rsidRPr="00E37591">
          <w:rPr>
            <w:rStyle w:val="Hyperlink"/>
            <w:b w:val="0"/>
          </w:rPr>
          <w:t>1.</w:t>
        </w:r>
        <w:r w:rsidRPr="00E37591">
          <w:rPr>
            <w:rFonts w:ascii="Calibri" w:hAnsi="Calibri"/>
            <w:b w:val="0"/>
            <w:sz w:val="22"/>
            <w:szCs w:val="22"/>
            <w:lang w:val="en-US" w:eastAsia="en-US"/>
          </w:rPr>
          <w:tab/>
        </w:r>
        <w:r w:rsidRPr="00E37591">
          <w:rPr>
            <w:rStyle w:val="Hyperlink"/>
            <w:b w:val="0"/>
          </w:rPr>
          <w:t>NERINGOS SAVIVALDYBĖS ŠVIETIMO ESAMOS BŪKLĖS ANALIZĖ IR PROGNOZĖS</w:t>
        </w:r>
        <w:r w:rsidRPr="00E37591">
          <w:rPr>
            <w:b w:val="0"/>
            <w:webHidden/>
          </w:rPr>
          <w:tab/>
        </w:r>
        <w:r w:rsidRPr="00E37591">
          <w:rPr>
            <w:b w:val="0"/>
            <w:webHidden/>
          </w:rPr>
          <w:fldChar w:fldCharType="begin"/>
        </w:r>
        <w:r w:rsidRPr="00E37591">
          <w:rPr>
            <w:b w:val="0"/>
            <w:webHidden/>
          </w:rPr>
          <w:instrText xml:space="preserve"> PAGEREF _Toc311632002 \h </w:instrText>
        </w:r>
        <w:r w:rsidRPr="00E37591">
          <w:rPr>
            <w:b w:val="0"/>
            <w:webHidden/>
          </w:rPr>
        </w:r>
        <w:r w:rsidRPr="00E37591">
          <w:rPr>
            <w:b w:val="0"/>
            <w:webHidden/>
          </w:rPr>
          <w:fldChar w:fldCharType="separate"/>
        </w:r>
        <w:r w:rsidR="00292A47">
          <w:rPr>
            <w:b w:val="0"/>
            <w:webHidden/>
          </w:rPr>
          <w:t>5</w:t>
        </w:r>
        <w:r w:rsidRPr="00E37591">
          <w:rPr>
            <w:b w:val="0"/>
            <w:webHidden/>
          </w:rPr>
          <w:fldChar w:fldCharType="end"/>
        </w:r>
      </w:hyperlink>
    </w:p>
    <w:p w14:paraId="4FE0CC2D" w14:textId="77777777" w:rsidR="00E37591" w:rsidRPr="00E37591" w:rsidRDefault="00E37591" w:rsidP="00E37591">
      <w:pPr>
        <w:pStyle w:val="TOC2"/>
        <w:rPr>
          <w:rFonts w:ascii="Calibri" w:hAnsi="Calibri"/>
          <w:noProof/>
          <w:sz w:val="22"/>
          <w:szCs w:val="22"/>
          <w:lang w:val="en-US" w:eastAsia="en-US"/>
        </w:rPr>
      </w:pPr>
      <w:hyperlink w:anchor="_Toc311632003" w:history="1">
        <w:r w:rsidRPr="00E37591">
          <w:rPr>
            <w:rStyle w:val="Hyperlink"/>
            <w:noProof/>
          </w:rPr>
          <w:t>1.1</w:t>
        </w:r>
        <w:r w:rsidRPr="00E37591">
          <w:rPr>
            <w:rFonts w:ascii="Calibri" w:hAnsi="Calibri"/>
            <w:noProof/>
            <w:sz w:val="22"/>
            <w:szCs w:val="22"/>
            <w:lang w:val="en-US" w:eastAsia="en-US"/>
          </w:rPr>
          <w:tab/>
        </w:r>
        <w:r w:rsidRPr="00E37591">
          <w:rPr>
            <w:rStyle w:val="Hyperlink"/>
            <w:noProof/>
          </w:rPr>
          <w:t>Demografinio, ekonominio, socialinio, kultūrinio ir švietimo poreikių tenkinimo kontekstas</w:t>
        </w:r>
        <w:r w:rsidRPr="00E37591">
          <w:rPr>
            <w:noProof/>
            <w:webHidden/>
          </w:rPr>
          <w:tab/>
        </w:r>
        <w:r w:rsidRPr="00E37591">
          <w:rPr>
            <w:noProof/>
            <w:webHidden/>
          </w:rPr>
          <w:fldChar w:fldCharType="begin"/>
        </w:r>
        <w:r w:rsidRPr="00E37591">
          <w:rPr>
            <w:noProof/>
            <w:webHidden/>
          </w:rPr>
          <w:instrText xml:space="preserve"> PAGEREF _Toc311632003 \h </w:instrText>
        </w:r>
        <w:r w:rsidRPr="00E37591">
          <w:rPr>
            <w:noProof/>
            <w:webHidden/>
          </w:rPr>
        </w:r>
        <w:r w:rsidRPr="00E37591">
          <w:rPr>
            <w:noProof/>
            <w:webHidden/>
          </w:rPr>
          <w:fldChar w:fldCharType="separate"/>
        </w:r>
        <w:r w:rsidR="00292A47">
          <w:rPr>
            <w:noProof/>
            <w:webHidden/>
          </w:rPr>
          <w:t>5</w:t>
        </w:r>
        <w:r w:rsidRPr="00E37591">
          <w:rPr>
            <w:noProof/>
            <w:webHidden/>
          </w:rPr>
          <w:fldChar w:fldCharType="end"/>
        </w:r>
      </w:hyperlink>
    </w:p>
    <w:p w14:paraId="7E05AF8A" w14:textId="77777777" w:rsidR="00E37591" w:rsidRPr="00E37591" w:rsidRDefault="00E37591" w:rsidP="00E37591">
      <w:pPr>
        <w:pStyle w:val="TOC3"/>
        <w:rPr>
          <w:rFonts w:ascii="Calibri" w:hAnsi="Calibri"/>
          <w:noProof/>
          <w:sz w:val="22"/>
          <w:szCs w:val="22"/>
          <w:lang w:val="en-US" w:eastAsia="en-US"/>
        </w:rPr>
      </w:pPr>
      <w:hyperlink w:anchor="_Toc311632004" w:history="1">
        <w:r w:rsidRPr="00E37591">
          <w:rPr>
            <w:rStyle w:val="Hyperlink"/>
            <w:noProof/>
          </w:rPr>
          <w:t>1.1.1.</w:t>
        </w:r>
        <w:r w:rsidRPr="00E37591">
          <w:rPr>
            <w:rFonts w:ascii="Calibri" w:hAnsi="Calibri"/>
            <w:noProof/>
            <w:sz w:val="22"/>
            <w:szCs w:val="22"/>
            <w:lang w:val="en-US" w:eastAsia="en-US"/>
          </w:rPr>
          <w:tab/>
        </w:r>
        <w:r w:rsidRPr="00E37591">
          <w:rPr>
            <w:rStyle w:val="Hyperlink"/>
            <w:noProof/>
          </w:rPr>
          <w:t>Demografinis kontekstas</w:t>
        </w:r>
        <w:r w:rsidRPr="00E37591">
          <w:rPr>
            <w:noProof/>
            <w:webHidden/>
          </w:rPr>
          <w:tab/>
        </w:r>
        <w:r w:rsidRPr="00E37591">
          <w:rPr>
            <w:noProof/>
            <w:webHidden/>
          </w:rPr>
          <w:fldChar w:fldCharType="begin"/>
        </w:r>
        <w:r w:rsidRPr="00E37591">
          <w:rPr>
            <w:noProof/>
            <w:webHidden/>
          </w:rPr>
          <w:instrText xml:space="preserve"> PAGEREF _Toc311632004 \h </w:instrText>
        </w:r>
        <w:r w:rsidRPr="00E37591">
          <w:rPr>
            <w:noProof/>
            <w:webHidden/>
          </w:rPr>
        </w:r>
        <w:r w:rsidRPr="00E37591">
          <w:rPr>
            <w:noProof/>
            <w:webHidden/>
          </w:rPr>
          <w:fldChar w:fldCharType="separate"/>
        </w:r>
        <w:r w:rsidR="00292A47">
          <w:rPr>
            <w:noProof/>
            <w:webHidden/>
          </w:rPr>
          <w:t>5</w:t>
        </w:r>
        <w:r w:rsidRPr="00E37591">
          <w:rPr>
            <w:noProof/>
            <w:webHidden/>
          </w:rPr>
          <w:fldChar w:fldCharType="end"/>
        </w:r>
      </w:hyperlink>
    </w:p>
    <w:p w14:paraId="3B2C2F21" w14:textId="77777777" w:rsidR="00E37591" w:rsidRPr="00E37591" w:rsidRDefault="00E37591" w:rsidP="00E37591">
      <w:pPr>
        <w:pStyle w:val="TOC3"/>
        <w:rPr>
          <w:rFonts w:ascii="Calibri" w:hAnsi="Calibri"/>
          <w:noProof/>
          <w:sz w:val="22"/>
          <w:szCs w:val="22"/>
          <w:lang w:val="en-US" w:eastAsia="en-US"/>
        </w:rPr>
      </w:pPr>
      <w:hyperlink w:anchor="_Toc311632005" w:history="1">
        <w:r w:rsidRPr="00E37591">
          <w:rPr>
            <w:rStyle w:val="Hyperlink"/>
            <w:noProof/>
          </w:rPr>
          <w:t>1.1.2.</w:t>
        </w:r>
        <w:r w:rsidRPr="00E37591">
          <w:rPr>
            <w:rFonts w:ascii="Calibri" w:hAnsi="Calibri"/>
            <w:noProof/>
            <w:sz w:val="22"/>
            <w:szCs w:val="22"/>
            <w:lang w:val="en-US" w:eastAsia="en-US"/>
          </w:rPr>
          <w:tab/>
        </w:r>
        <w:r w:rsidRPr="00E37591">
          <w:rPr>
            <w:rStyle w:val="Hyperlink"/>
            <w:noProof/>
          </w:rPr>
          <w:t>Ekonominės ir socialinės būklės kontekstas</w:t>
        </w:r>
        <w:r w:rsidRPr="00E37591">
          <w:rPr>
            <w:noProof/>
            <w:webHidden/>
          </w:rPr>
          <w:tab/>
        </w:r>
        <w:r w:rsidRPr="00E37591">
          <w:rPr>
            <w:noProof/>
            <w:webHidden/>
          </w:rPr>
          <w:fldChar w:fldCharType="begin"/>
        </w:r>
        <w:r w:rsidRPr="00E37591">
          <w:rPr>
            <w:noProof/>
            <w:webHidden/>
          </w:rPr>
          <w:instrText xml:space="preserve"> PAGEREF _Toc311632005 \h </w:instrText>
        </w:r>
        <w:r w:rsidRPr="00E37591">
          <w:rPr>
            <w:noProof/>
            <w:webHidden/>
          </w:rPr>
        </w:r>
        <w:r w:rsidRPr="00E37591">
          <w:rPr>
            <w:noProof/>
            <w:webHidden/>
          </w:rPr>
          <w:fldChar w:fldCharType="separate"/>
        </w:r>
        <w:r w:rsidR="00292A47">
          <w:rPr>
            <w:noProof/>
            <w:webHidden/>
          </w:rPr>
          <w:t>6</w:t>
        </w:r>
        <w:r w:rsidRPr="00E37591">
          <w:rPr>
            <w:noProof/>
            <w:webHidden/>
          </w:rPr>
          <w:fldChar w:fldCharType="end"/>
        </w:r>
      </w:hyperlink>
    </w:p>
    <w:p w14:paraId="2918D158" w14:textId="77777777" w:rsidR="00E37591" w:rsidRPr="00E37591" w:rsidRDefault="00E37591" w:rsidP="00E37591">
      <w:pPr>
        <w:pStyle w:val="TOC3"/>
        <w:rPr>
          <w:rFonts w:ascii="Calibri" w:hAnsi="Calibri"/>
          <w:noProof/>
          <w:sz w:val="22"/>
          <w:szCs w:val="22"/>
          <w:lang w:val="en-US" w:eastAsia="en-US"/>
        </w:rPr>
      </w:pPr>
      <w:hyperlink w:anchor="_Toc311632006" w:history="1">
        <w:r w:rsidRPr="00E37591">
          <w:rPr>
            <w:rStyle w:val="Hyperlink"/>
            <w:noProof/>
          </w:rPr>
          <w:t>1.1.3.</w:t>
        </w:r>
        <w:r w:rsidRPr="00E37591">
          <w:rPr>
            <w:rFonts w:ascii="Calibri" w:hAnsi="Calibri"/>
            <w:noProof/>
            <w:sz w:val="22"/>
            <w:szCs w:val="22"/>
            <w:lang w:val="en-US" w:eastAsia="en-US"/>
          </w:rPr>
          <w:tab/>
        </w:r>
        <w:r w:rsidRPr="00E37591">
          <w:rPr>
            <w:rStyle w:val="Hyperlink"/>
            <w:noProof/>
          </w:rPr>
          <w:t>Kultūrinės būklės kontekstas</w:t>
        </w:r>
        <w:r w:rsidRPr="00E37591">
          <w:rPr>
            <w:noProof/>
            <w:webHidden/>
          </w:rPr>
          <w:tab/>
        </w:r>
        <w:r w:rsidRPr="00E37591">
          <w:rPr>
            <w:noProof/>
            <w:webHidden/>
          </w:rPr>
          <w:fldChar w:fldCharType="begin"/>
        </w:r>
        <w:r w:rsidRPr="00E37591">
          <w:rPr>
            <w:noProof/>
            <w:webHidden/>
          </w:rPr>
          <w:instrText xml:space="preserve"> PAGEREF _Toc311632006 \h </w:instrText>
        </w:r>
        <w:r w:rsidRPr="00E37591">
          <w:rPr>
            <w:noProof/>
            <w:webHidden/>
          </w:rPr>
        </w:r>
        <w:r w:rsidRPr="00E37591">
          <w:rPr>
            <w:noProof/>
            <w:webHidden/>
          </w:rPr>
          <w:fldChar w:fldCharType="separate"/>
        </w:r>
        <w:r w:rsidR="00292A47">
          <w:rPr>
            <w:noProof/>
            <w:webHidden/>
          </w:rPr>
          <w:t>7</w:t>
        </w:r>
        <w:r w:rsidRPr="00E37591">
          <w:rPr>
            <w:noProof/>
            <w:webHidden/>
          </w:rPr>
          <w:fldChar w:fldCharType="end"/>
        </w:r>
      </w:hyperlink>
    </w:p>
    <w:p w14:paraId="3823D3F8" w14:textId="77777777" w:rsidR="00E37591" w:rsidRPr="00E37591" w:rsidRDefault="00E37591" w:rsidP="00E37591">
      <w:pPr>
        <w:pStyle w:val="TOC3"/>
        <w:rPr>
          <w:rFonts w:ascii="Calibri" w:hAnsi="Calibri"/>
          <w:noProof/>
          <w:sz w:val="22"/>
          <w:szCs w:val="22"/>
          <w:lang w:val="en-US" w:eastAsia="en-US"/>
        </w:rPr>
      </w:pPr>
      <w:hyperlink w:anchor="_Toc311632007" w:history="1">
        <w:r w:rsidRPr="00E37591">
          <w:rPr>
            <w:rStyle w:val="Hyperlink"/>
            <w:noProof/>
          </w:rPr>
          <w:t>1.1.4.</w:t>
        </w:r>
        <w:r w:rsidRPr="00E37591">
          <w:rPr>
            <w:rFonts w:ascii="Calibri" w:hAnsi="Calibri"/>
            <w:noProof/>
            <w:sz w:val="22"/>
            <w:szCs w:val="22"/>
            <w:lang w:val="en-US" w:eastAsia="en-US"/>
          </w:rPr>
          <w:tab/>
        </w:r>
        <w:r w:rsidRPr="00E37591">
          <w:rPr>
            <w:rStyle w:val="Hyperlink"/>
            <w:noProof/>
          </w:rPr>
          <w:t>Ugdymosi poreikių tenkinimo būklės kontekstas</w:t>
        </w:r>
        <w:r w:rsidRPr="00E37591">
          <w:rPr>
            <w:noProof/>
            <w:webHidden/>
          </w:rPr>
          <w:tab/>
        </w:r>
        <w:r w:rsidRPr="00E37591">
          <w:rPr>
            <w:noProof/>
            <w:webHidden/>
          </w:rPr>
          <w:fldChar w:fldCharType="begin"/>
        </w:r>
        <w:r w:rsidRPr="00E37591">
          <w:rPr>
            <w:noProof/>
            <w:webHidden/>
          </w:rPr>
          <w:instrText xml:space="preserve"> PAGEREF _Toc311632007 \h </w:instrText>
        </w:r>
        <w:r w:rsidRPr="00E37591">
          <w:rPr>
            <w:noProof/>
            <w:webHidden/>
          </w:rPr>
        </w:r>
        <w:r w:rsidRPr="00E37591">
          <w:rPr>
            <w:noProof/>
            <w:webHidden/>
          </w:rPr>
          <w:fldChar w:fldCharType="separate"/>
        </w:r>
        <w:r w:rsidR="00292A47">
          <w:rPr>
            <w:noProof/>
            <w:webHidden/>
          </w:rPr>
          <w:t>7</w:t>
        </w:r>
        <w:r w:rsidRPr="00E37591">
          <w:rPr>
            <w:noProof/>
            <w:webHidden/>
          </w:rPr>
          <w:fldChar w:fldCharType="end"/>
        </w:r>
      </w:hyperlink>
    </w:p>
    <w:p w14:paraId="51879102" w14:textId="77777777" w:rsidR="00E37591" w:rsidRPr="00E37591" w:rsidRDefault="00E37591" w:rsidP="00E37591">
      <w:pPr>
        <w:pStyle w:val="TOC2"/>
        <w:rPr>
          <w:rFonts w:ascii="Calibri" w:hAnsi="Calibri"/>
          <w:noProof/>
          <w:sz w:val="22"/>
          <w:szCs w:val="22"/>
          <w:lang w:val="en-US" w:eastAsia="en-US"/>
        </w:rPr>
      </w:pPr>
      <w:hyperlink w:anchor="_Toc311632008" w:history="1">
        <w:r w:rsidRPr="00E37591">
          <w:rPr>
            <w:rStyle w:val="Hyperlink"/>
            <w:noProof/>
          </w:rPr>
          <w:t>1.2</w:t>
        </w:r>
        <w:r w:rsidRPr="00E37591">
          <w:rPr>
            <w:rFonts w:ascii="Calibri" w:hAnsi="Calibri"/>
            <w:noProof/>
            <w:sz w:val="22"/>
            <w:szCs w:val="22"/>
            <w:lang w:val="en-US" w:eastAsia="en-US"/>
          </w:rPr>
          <w:tab/>
        </w:r>
        <w:r w:rsidRPr="00E37591">
          <w:rPr>
            <w:rStyle w:val="Hyperlink"/>
            <w:noProof/>
          </w:rPr>
          <w:t>Mokinių skaičiaus kaita ir prognozės</w:t>
        </w:r>
        <w:r w:rsidRPr="00E37591">
          <w:rPr>
            <w:noProof/>
            <w:webHidden/>
          </w:rPr>
          <w:tab/>
        </w:r>
        <w:r w:rsidRPr="00E37591">
          <w:rPr>
            <w:noProof/>
            <w:webHidden/>
          </w:rPr>
          <w:fldChar w:fldCharType="begin"/>
        </w:r>
        <w:r w:rsidRPr="00E37591">
          <w:rPr>
            <w:noProof/>
            <w:webHidden/>
          </w:rPr>
          <w:instrText xml:space="preserve"> PAGEREF _Toc311632008 \h </w:instrText>
        </w:r>
        <w:r w:rsidRPr="00E37591">
          <w:rPr>
            <w:noProof/>
            <w:webHidden/>
          </w:rPr>
        </w:r>
        <w:r w:rsidRPr="00E37591">
          <w:rPr>
            <w:noProof/>
            <w:webHidden/>
          </w:rPr>
          <w:fldChar w:fldCharType="separate"/>
        </w:r>
        <w:r w:rsidR="00292A47">
          <w:rPr>
            <w:noProof/>
            <w:webHidden/>
          </w:rPr>
          <w:t>8</w:t>
        </w:r>
        <w:r w:rsidRPr="00E37591">
          <w:rPr>
            <w:noProof/>
            <w:webHidden/>
          </w:rPr>
          <w:fldChar w:fldCharType="end"/>
        </w:r>
      </w:hyperlink>
    </w:p>
    <w:p w14:paraId="58D2D13E" w14:textId="77777777" w:rsidR="00E37591" w:rsidRPr="00E37591" w:rsidRDefault="00E37591" w:rsidP="00E37591">
      <w:pPr>
        <w:pStyle w:val="TOC2"/>
        <w:rPr>
          <w:rFonts w:ascii="Calibri" w:hAnsi="Calibri"/>
          <w:noProof/>
          <w:sz w:val="22"/>
          <w:szCs w:val="22"/>
          <w:lang w:val="en-US" w:eastAsia="en-US"/>
        </w:rPr>
      </w:pPr>
      <w:hyperlink w:anchor="_Toc311632009" w:history="1">
        <w:r w:rsidRPr="00E37591">
          <w:rPr>
            <w:rStyle w:val="Hyperlink"/>
            <w:noProof/>
          </w:rPr>
          <w:t>1.3</w:t>
        </w:r>
        <w:r w:rsidRPr="00E37591">
          <w:rPr>
            <w:rFonts w:ascii="Calibri" w:hAnsi="Calibri"/>
            <w:noProof/>
            <w:sz w:val="22"/>
            <w:szCs w:val="22"/>
            <w:lang w:val="en-US" w:eastAsia="en-US"/>
          </w:rPr>
          <w:tab/>
        </w:r>
        <w:r w:rsidRPr="00E37591">
          <w:rPr>
            <w:rStyle w:val="Hyperlink"/>
            <w:noProof/>
          </w:rPr>
          <w:t>Ugdymo kokybė</w:t>
        </w:r>
        <w:r w:rsidRPr="00E37591">
          <w:rPr>
            <w:noProof/>
            <w:webHidden/>
          </w:rPr>
          <w:tab/>
        </w:r>
        <w:r w:rsidRPr="00E37591">
          <w:rPr>
            <w:noProof/>
            <w:webHidden/>
          </w:rPr>
          <w:fldChar w:fldCharType="begin"/>
        </w:r>
        <w:r w:rsidRPr="00E37591">
          <w:rPr>
            <w:noProof/>
            <w:webHidden/>
          </w:rPr>
          <w:instrText xml:space="preserve"> PAGEREF _Toc311632009 \h </w:instrText>
        </w:r>
        <w:r w:rsidRPr="00E37591">
          <w:rPr>
            <w:noProof/>
            <w:webHidden/>
          </w:rPr>
        </w:r>
        <w:r w:rsidRPr="00E37591">
          <w:rPr>
            <w:noProof/>
            <w:webHidden/>
          </w:rPr>
          <w:fldChar w:fldCharType="separate"/>
        </w:r>
        <w:r w:rsidR="00292A47">
          <w:rPr>
            <w:noProof/>
            <w:webHidden/>
          </w:rPr>
          <w:t>11</w:t>
        </w:r>
        <w:r w:rsidRPr="00E37591">
          <w:rPr>
            <w:noProof/>
            <w:webHidden/>
          </w:rPr>
          <w:fldChar w:fldCharType="end"/>
        </w:r>
      </w:hyperlink>
    </w:p>
    <w:p w14:paraId="2AB2175C" w14:textId="77777777" w:rsidR="00E37591" w:rsidRPr="00E37591" w:rsidRDefault="00E37591" w:rsidP="00E37591">
      <w:pPr>
        <w:pStyle w:val="TOC3"/>
        <w:rPr>
          <w:rFonts w:ascii="Calibri" w:hAnsi="Calibri"/>
          <w:noProof/>
          <w:sz w:val="22"/>
          <w:szCs w:val="22"/>
          <w:lang w:val="en-US" w:eastAsia="en-US"/>
        </w:rPr>
      </w:pPr>
      <w:hyperlink w:anchor="_Toc311632010" w:history="1">
        <w:r w:rsidRPr="00E37591">
          <w:rPr>
            <w:rStyle w:val="Hyperlink"/>
            <w:noProof/>
          </w:rPr>
          <w:t>1.3.1.</w:t>
        </w:r>
        <w:r w:rsidRPr="00E37591">
          <w:rPr>
            <w:rFonts w:ascii="Calibri" w:hAnsi="Calibri"/>
            <w:noProof/>
            <w:sz w:val="22"/>
            <w:szCs w:val="22"/>
            <w:lang w:val="en-US" w:eastAsia="en-US"/>
          </w:rPr>
          <w:tab/>
        </w:r>
        <w:r w:rsidRPr="00E37591">
          <w:rPr>
            <w:rStyle w:val="Hyperlink"/>
            <w:noProof/>
          </w:rPr>
          <w:t>Mokinių pasiekimai</w:t>
        </w:r>
        <w:r w:rsidRPr="00E37591">
          <w:rPr>
            <w:noProof/>
            <w:webHidden/>
          </w:rPr>
          <w:tab/>
        </w:r>
        <w:r w:rsidRPr="00E37591">
          <w:rPr>
            <w:noProof/>
            <w:webHidden/>
          </w:rPr>
          <w:fldChar w:fldCharType="begin"/>
        </w:r>
        <w:r w:rsidRPr="00E37591">
          <w:rPr>
            <w:noProof/>
            <w:webHidden/>
          </w:rPr>
          <w:instrText xml:space="preserve"> PAGEREF _Toc311632010 \h </w:instrText>
        </w:r>
        <w:r w:rsidRPr="00E37591">
          <w:rPr>
            <w:noProof/>
            <w:webHidden/>
          </w:rPr>
        </w:r>
        <w:r w:rsidRPr="00E37591">
          <w:rPr>
            <w:noProof/>
            <w:webHidden/>
          </w:rPr>
          <w:fldChar w:fldCharType="separate"/>
        </w:r>
        <w:r w:rsidR="00292A47">
          <w:rPr>
            <w:noProof/>
            <w:webHidden/>
          </w:rPr>
          <w:t>11</w:t>
        </w:r>
        <w:r w:rsidRPr="00E37591">
          <w:rPr>
            <w:noProof/>
            <w:webHidden/>
          </w:rPr>
          <w:fldChar w:fldCharType="end"/>
        </w:r>
      </w:hyperlink>
    </w:p>
    <w:p w14:paraId="0D36E41D" w14:textId="77777777" w:rsidR="00E37591" w:rsidRPr="00E37591" w:rsidRDefault="00E37591" w:rsidP="00E37591">
      <w:pPr>
        <w:pStyle w:val="TOC3"/>
        <w:rPr>
          <w:rFonts w:ascii="Calibri" w:hAnsi="Calibri"/>
          <w:noProof/>
          <w:sz w:val="22"/>
          <w:szCs w:val="22"/>
          <w:lang w:val="en-US" w:eastAsia="en-US"/>
        </w:rPr>
      </w:pPr>
      <w:hyperlink w:anchor="_Toc311632011" w:history="1">
        <w:r w:rsidRPr="00E37591">
          <w:rPr>
            <w:rStyle w:val="Hyperlink"/>
            <w:noProof/>
          </w:rPr>
          <w:t>1.3.2.</w:t>
        </w:r>
        <w:r w:rsidRPr="00E37591">
          <w:rPr>
            <w:rFonts w:ascii="Calibri" w:hAnsi="Calibri"/>
            <w:noProof/>
            <w:sz w:val="22"/>
            <w:szCs w:val="22"/>
            <w:lang w:val="en-US" w:eastAsia="en-US"/>
          </w:rPr>
          <w:tab/>
        </w:r>
        <w:r w:rsidRPr="00E37591">
          <w:rPr>
            <w:rStyle w:val="Hyperlink"/>
            <w:noProof/>
          </w:rPr>
          <w:t>Mokymosi sėkmingumas</w:t>
        </w:r>
        <w:r w:rsidRPr="00E37591">
          <w:rPr>
            <w:noProof/>
            <w:webHidden/>
          </w:rPr>
          <w:tab/>
        </w:r>
        <w:r w:rsidRPr="00E37591">
          <w:rPr>
            <w:noProof/>
            <w:webHidden/>
          </w:rPr>
          <w:fldChar w:fldCharType="begin"/>
        </w:r>
        <w:r w:rsidRPr="00E37591">
          <w:rPr>
            <w:noProof/>
            <w:webHidden/>
          </w:rPr>
          <w:instrText xml:space="preserve"> PAGEREF _Toc311632011 \h </w:instrText>
        </w:r>
        <w:r w:rsidRPr="00E37591">
          <w:rPr>
            <w:noProof/>
            <w:webHidden/>
          </w:rPr>
        </w:r>
        <w:r w:rsidRPr="00E37591">
          <w:rPr>
            <w:noProof/>
            <w:webHidden/>
          </w:rPr>
          <w:fldChar w:fldCharType="separate"/>
        </w:r>
        <w:r w:rsidR="00292A47">
          <w:rPr>
            <w:noProof/>
            <w:webHidden/>
          </w:rPr>
          <w:t>13</w:t>
        </w:r>
        <w:r w:rsidRPr="00E37591">
          <w:rPr>
            <w:noProof/>
            <w:webHidden/>
          </w:rPr>
          <w:fldChar w:fldCharType="end"/>
        </w:r>
      </w:hyperlink>
    </w:p>
    <w:p w14:paraId="0DD9EF26" w14:textId="77777777" w:rsidR="00E37591" w:rsidRPr="00E37591" w:rsidRDefault="00E37591" w:rsidP="00E37591">
      <w:pPr>
        <w:pStyle w:val="TOC2"/>
        <w:rPr>
          <w:rFonts w:ascii="Calibri" w:hAnsi="Calibri"/>
          <w:noProof/>
          <w:sz w:val="22"/>
          <w:szCs w:val="22"/>
          <w:lang w:val="en-US" w:eastAsia="en-US"/>
        </w:rPr>
      </w:pPr>
      <w:hyperlink w:anchor="_Toc311632012" w:history="1">
        <w:r w:rsidRPr="00E37591">
          <w:rPr>
            <w:rStyle w:val="Hyperlink"/>
            <w:noProof/>
          </w:rPr>
          <w:t>1.4</w:t>
        </w:r>
        <w:r w:rsidRPr="00E37591">
          <w:rPr>
            <w:rFonts w:ascii="Calibri" w:hAnsi="Calibri"/>
            <w:noProof/>
            <w:sz w:val="22"/>
            <w:szCs w:val="22"/>
            <w:lang w:val="en-US" w:eastAsia="en-US"/>
          </w:rPr>
          <w:tab/>
        </w:r>
        <w:r w:rsidRPr="00E37591">
          <w:rPr>
            <w:rStyle w:val="Hyperlink"/>
            <w:noProof/>
          </w:rPr>
          <w:t>Mokyklų pastatų ir patalpų atitiktis mokyklos tipui</w:t>
        </w:r>
        <w:r w:rsidRPr="00E37591">
          <w:rPr>
            <w:noProof/>
            <w:webHidden/>
          </w:rPr>
          <w:tab/>
        </w:r>
        <w:r w:rsidRPr="00E37591">
          <w:rPr>
            <w:noProof/>
            <w:webHidden/>
          </w:rPr>
          <w:fldChar w:fldCharType="begin"/>
        </w:r>
        <w:r w:rsidRPr="00E37591">
          <w:rPr>
            <w:noProof/>
            <w:webHidden/>
          </w:rPr>
          <w:instrText xml:space="preserve"> PAGEREF _Toc311632012 \h </w:instrText>
        </w:r>
        <w:r w:rsidRPr="00E37591">
          <w:rPr>
            <w:noProof/>
            <w:webHidden/>
          </w:rPr>
        </w:r>
        <w:r w:rsidRPr="00E37591">
          <w:rPr>
            <w:noProof/>
            <w:webHidden/>
          </w:rPr>
          <w:fldChar w:fldCharType="separate"/>
        </w:r>
        <w:r w:rsidR="00292A47">
          <w:rPr>
            <w:noProof/>
            <w:webHidden/>
          </w:rPr>
          <w:t>14</w:t>
        </w:r>
        <w:r w:rsidRPr="00E37591">
          <w:rPr>
            <w:noProof/>
            <w:webHidden/>
          </w:rPr>
          <w:fldChar w:fldCharType="end"/>
        </w:r>
      </w:hyperlink>
    </w:p>
    <w:p w14:paraId="7CB84AA2" w14:textId="77777777" w:rsidR="00E37591" w:rsidRPr="00E37591" w:rsidRDefault="00E37591" w:rsidP="00E37591">
      <w:pPr>
        <w:pStyle w:val="TOC2"/>
        <w:rPr>
          <w:rFonts w:ascii="Calibri" w:hAnsi="Calibri"/>
          <w:noProof/>
          <w:sz w:val="22"/>
          <w:szCs w:val="22"/>
          <w:lang w:val="en-US" w:eastAsia="en-US"/>
        </w:rPr>
      </w:pPr>
      <w:hyperlink w:anchor="_Toc311632013" w:history="1">
        <w:r w:rsidRPr="00E37591">
          <w:rPr>
            <w:rStyle w:val="Hyperlink"/>
            <w:noProof/>
          </w:rPr>
          <w:t>1.5</w:t>
        </w:r>
        <w:r w:rsidRPr="00E37591">
          <w:rPr>
            <w:rFonts w:ascii="Calibri" w:hAnsi="Calibri"/>
            <w:noProof/>
            <w:sz w:val="22"/>
            <w:szCs w:val="22"/>
            <w:lang w:val="en-US" w:eastAsia="en-US"/>
          </w:rPr>
          <w:tab/>
        </w:r>
        <w:r w:rsidRPr="00E37591">
          <w:rPr>
            <w:rStyle w:val="Hyperlink"/>
            <w:noProof/>
          </w:rPr>
          <w:t>Mokyklų tinklo efektyvumas</w:t>
        </w:r>
        <w:r w:rsidRPr="00E37591">
          <w:rPr>
            <w:noProof/>
            <w:webHidden/>
          </w:rPr>
          <w:tab/>
        </w:r>
        <w:r w:rsidRPr="00E37591">
          <w:rPr>
            <w:noProof/>
            <w:webHidden/>
          </w:rPr>
          <w:fldChar w:fldCharType="begin"/>
        </w:r>
        <w:r w:rsidRPr="00E37591">
          <w:rPr>
            <w:noProof/>
            <w:webHidden/>
          </w:rPr>
          <w:instrText xml:space="preserve"> PAGEREF _Toc311632013 \h </w:instrText>
        </w:r>
        <w:r w:rsidRPr="00E37591">
          <w:rPr>
            <w:noProof/>
            <w:webHidden/>
          </w:rPr>
        </w:r>
        <w:r w:rsidRPr="00E37591">
          <w:rPr>
            <w:noProof/>
            <w:webHidden/>
          </w:rPr>
          <w:fldChar w:fldCharType="separate"/>
        </w:r>
        <w:r w:rsidR="00292A47">
          <w:rPr>
            <w:noProof/>
            <w:webHidden/>
          </w:rPr>
          <w:t>14</w:t>
        </w:r>
        <w:r w:rsidRPr="00E37591">
          <w:rPr>
            <w:noProof/>
            <w:webHidden/>
          </w:rPr>
          <w:fldChar w:fldCharType="end"/>
        </w:r>
      </w:hyperlink>
    </w:p>
    <w:p w14:paraId="45143425" w14:textId="77777777" w:rsidR="00E37591" w:rsidRPr="00E37591" w:rsidRDefault="00E37591" w:rsidP="00E37591">
      <w:pPr>
        <w:pStyle w:val="TOC2"/>
        <w:rPr>
          <w:rFonts w:ascii="Calibri" w:hAnsi="Calibri"/>
          <w:noProof/>
          <w:sz w:val="22"/>
          <w:szCs w:val="22"/>
          <w:lang w:val="en-US" w:eastAsia="en-US"/>
        </w:rPr>
      </w:pPr>
      <w:hyperlink w:anchor="_Toc311632014" w:history="1">
        <w:r w:rsidRPr="00E37591">
          <w:rPr>
            <w:rStyle w:val="Hyperlink"/>
            <w:noProof/>
          </w:rPr>
          <w:t>1.6</w:t>
        </w:r>
        <w:r w:rsidRPr="00E37591">
          <w:rPr>
            <w:rFonts w:ascii="Calibri" w:hAnsi="Calibri"/>
            <w:noProof/>
            <w:sz w:val="22"/>
            <w:szCs w:val="22"/>
            <w:lang w:val="en-US" w:eastAsia="en-US"/>
          </w:rPr>
          <w:tab/>
        </w:r>
        <w:r w:rsidRPr="00E37591">
          <w:rPr>
            <w:rStyle w:val="Hyperlink"/>
            <w:noProof/>
          </w:rPr>
          <w:t>Mokyklų vadovai ir mokytojai ir kiti darbuotojai</w:t>
        </w:r>
        <w:r w:rsidRPr="00E37591">
          <w:rPr>
            <w:noProof/>
            <w:webHidden/>
          </w:rPr>
          <w:tab/>
        </w:r>
        <w:r w:rsidRPr="00E37591">
          <w:rPr>
            <w:noProof/>
            <w:webHidden/>
          </w:rPr>
          <w:fldChar w:fldCharType="begin"/>
        </w:r>
        <w:r w:rsidRPr="00E37591">
          <w:rPr>
            <w:noProof/>
            <w:webHidden/>
          </w:rPr>
          <w:instrText xml:space="preserve"> PAGEREF _Toc311632014 \h </w:instrText>
        </w:r>
        <w:r w:rsidRPr="00E37591">
          <w:rPr>
            <w:noProof/>
            <w:webHidden/>
          </w:rPr>
        </w:r>
        <w:r w:rsidRPr="00E37591">
          <w:rPr>
            <w:noProof/>
            <w:webHidden/>
          </w:rPr>
          <w:fldChar w:fldCharType="separate"/>
        </w:r>
        <w:r w:rsidR="00292A47">
          <w:rPr>
            <w:noProof/>
            <w:webHidden/>
          </w:rPr>
          <w:t>15</w:t>
        </w:r>
        <w:r w:rsidRPr="00E37591">
          <w:rPr>
            <w:noProof/>
            <w:webHidden/>
          </w:rPr>
          <w:fldChar w:fldCharType="end"/>
        </w:r>
      </w:hyperlink>
    </w:p>
    <w:p w14:paraId="33213CB2" w14:textId="77777777" w:rsidR="00E37591" w:rsidRPr="00E37591" w:rsidRDefault="00E37591" w:rsidP="00E37591">
      <w:pPr>
        <w:pStyle w:val="TOC3"/>
        <w:rPr>
          <w:rFonts w:ascii="Calibri" w:hAnsi="Calibri"/>
          <w:noProof/>
          <w:sz w:val="22"/>
          <w:szCs w:val="22"/>
          <w:lang w:val="en-US" w:eastAsia="en-US"/>
        </w:rPr>
      </w:pPr>
      <w:hyperlink w:anchor="_Toc311632015" w:history="1">
        <w:r w:rsidRPr="00E37591">
          <w:rPr>
            <w:rStyle w:val="Hyperlink"/>
            <w:noProof/>
            <w:lang w:val="en-US"/>
          </w:rPr>
          <w:t xml:space="preserve">1.6.1. </w:t>
        </w:r>
        <w:r w:rsidRPr="00E37591">
          <w:rPr>
            <w:rStyle w:val="Hyperlink"/>
            <w:noProof/>
          </w:rPr>
          <w:t>Amžius ir stažas</w:t>
        </w:r>
        <w:r w:rsidRPr="00E37591">
          <w:rPr>
            <w:noProof/>
            <w:webHidden/>
          </w:rPr>
          <w:tab/>
        </w:r>
        <w:r w:rsidRPr="00E37591">
          <w:rPr>
            <w:noProof/>
            <w:webHidden/>
          </w:rPr>
          <w:fldChar w:fldCharType="begin"/>
        </w:r>
        <w:r w:rsidRPr="00E37591">
          <w:rPr>
            <w:noProof/>
            <w:webHidden/>
          </w:rPr>
          <w:instrText xml:space="preserve"> PAGEREF _Toc311632015 \h </w:instrText>
        </w:r>
        <w:r w:rsidRPr="00E37591">
          <w:rPr>
            <w:noProof/>
            <w:webHidden/>
          </w:rPr>
        </w:r>
        <w:r w:rsidRPr="00E37591">
          <w:rPr>
            <w:noProof/>
            <w:webHidden/>
          </w:rPr>
          <w:fldChar w:fldCharType="separate"/>
        </w:r>
        <w:r w:rsidR="00292A47">
          <w:rPr>
            <w:noProof/>
            <w:webHidden/>
          </w:rPr>
          <w:t>16</w:t>
        </w:r>
        <w:r w:rsidRPr="00E37591">
          <w:rPr>
            <w:noProof/>
            <w:webHidden/>
          </w:rPr>
          <w:fldChar w:fldCharType="end"/>
        </w:r>
      </w:hyperlink>
    </w:p>
    <w:p w14:paraId="1D22368F" w14:textId="77777777" w:rsidR="00E37591" w:rsidRPr="00E37591" w:rsidRDefault="00E37591" w:rsidP="00E37591">
      <w:pPr>
        <w:pStyle w:val="TOC2"/>
        <w:rPr>
          <w:rFonts w:ascii="Calibri" w:hAnsi="Calibri"/>
          <w:noProof/>
          <w:sz w:val="22"/>
          <w:szCs w:val="22"/>
          <w:lang w:val="en-US" w:eastAsia="en-US"/>
        </w:rPr>
      </w:pPr>
      <w:hyperlink w:anchor="_Toc311632016" w:history="1">
        <w:r w:rsidRPr="00E37591">
          <w:rPr>
            <w:rStyle w:val="Hyperlink"/>
            <w:noProof/>
          </w:rPr>
          <w:t>1.7</w:t>
        </w:r>
        <w:r w:rsidRPr="00E37591">
          <w:rPr>
            <w:rFonts w:ascii="Calibri" w:hAnsi="Calibri"/>
            <w:noProof/>
            <w:sz w:val="22"/>
            <w:szCs w:val="22"/>
            <w:lang w:val="en-US" w:eastAsia="en-US"/>
          </w:rPr>
          <w:tab/>
        </w:r>
        <w:r w:rsidRPr="00E37591">
          <w:rPr>
            <w:rStyle w:val="Hyperlink"/>
            <w:noProof/>
          </w:rPr>
          <w:t>Mokinių vežiojimo duomenys.</w:t>
        </w:r>
        <w:r w:rsidRPr="00E37591">
          <w:rPr>
            <w:noProof/>
            <w:webHidden/>
          </w:rPr>
          <w:tab/>
        </w:r>
        <w:r w:rsidRPr="00E37591">
          <w:rPr>
            <w:noProof/>
            <w:webHidden/>
          </w:rPr>
          <w:fldChar w:fldCharType="begin"/>
        </w:r>
        <w:r w:rsidRPr="00E37591">
          <w:rPr>
            <w:noProof/>
            <w:webHidden/>
          </w:rPr>
          <w:instrText xml:space="preserve"> PAGEREF _Toc311632016 \h </w:instrText>
        </w:r>
        <w:r w:rsidRPr="00E37591">
          <w:rPr>
            <w:noProof/>
            <w:webHidden/>
          </w:rPr>
        </w:r>
        <w:r w:rsidRPr="00E37591">
          <w:rPr>
            <w:noProof/>
            <w:webHidden/>
          </w:rPr>
          <w:fldChar w:fldCharType="separate"/>
        </w:r>
        <w:r w:rsidR="00292A47">
          <w:rPr>
            <w:noProof/>
            <w:webHidden/>
          </w:rPr>
          <w:t>17</w:t>
        </w:r>
        <w:r w:rsidRPr="00E37591">
          <w:rPr>
            <w:noProof/>
            <w:webHidden/>
          </w:rPr>
          <w:fldChar w:fldCharType="end"/>
        </w:r>
      </w:hyperlink>
    </w:p>
    <w:p w14:paraId="4493C0C6" w14:textId="77777777" w:rsidR="00E37591" w:rsidRPr="00E37591" w:rsidRDefault="00E37591" w:rsidP="00E37591">
      <w:pPr>
        <w:pStyle w:val="TOC2"/>
        <w:rPr>
          <w:rFonts w:ascii="Calibri" w:hAnsi="Calibri"/>
          <w:noProof/>
          <w:sz w:val="22"/>
          <w:szCs w:val="22"/>
          <w:lang w:val="en-US" w:eastAsia="en-US"/>
        </w:rPr>
      </w:pPr>
      <w:hyperlink w:anchor="_Toc311632017" w:history="1">
        <w:r w:rsidRPr="00E37591">
          <w:rPr>
            <w:rStyle w:val="Hyperlink"/>
            <w:noProof/>
          </w:rPr>
          <w:t>1.8</w:t>
        </w:r>
        <w:r w:rsidRPr="00E37591">
          <w:rPr>
            <w:rFonts w:ascii="Calibri" w:hAnsi="Calibri"/>
            <w:noProof/>
            <w:sz w:val="22"/>
            <w:szCs w:val="22"/>
            <w:lang w:val="en-US" w:eastAsia="en-US"/>
          </w:rPr>
          <w:tab/>
        </w:r>
        <w:r w:rsidRPr="00E37591">
          <w:rPr>
            <w:rStyle w:val="Hyperlink"/>
            <w:noProof/>
          </w:rPr>
          <w:t>Mokyklų tinklo efektyvumo rodikliai</w:t>
        </w:r>
        <w:r w:rsidRPr="00E37591">
          <w:rPr>
            <w:noProof/>
            <w:webHidden/>
          </w:rPr>
          <w:tab/>
        </w:r>
        <w:r w:rsidRPr="00E37591">
          <w:rPr>
            <w:noProof/>
            <w:webHidden/>
          </w:rPr>
          <w:fldChar w:fldCharType="begin"/>
        </w:r>
        <w:r w:rsidRPr="00E37591">
          <w:rPr>
            <w:noProof/>
            <w:webHidden/>
          </w:rPr>
          <w:instrText xml:space="preserve"> PAGEREF _Toc311632017 \h </w:instrText>
        </w:r>
        <w:r w:rsidRPr="00E37591">
          <w:rPr>
            <w:noProof/>
            <w:webHidden/>
          </w:rPr>
        </w:r>
        <w:r w:rsidRPr="00E37591">
          <w:rPr>
            <w:noProof/>
            <w:webHidden/>
          </w:rPr>
          <w:fldChar w:fldCharType="separate"/>
        </w:r>
        <w:r w:rsidR="00292A47">
          <w:rPr>
            <w:noProof/>
            <w:webHidden/>
          </w:rPr>
          <w:t>17</w:t>
        </w:r>
        <w:r w:rsidRPr="00E37591">
          <w:rPr>
            <w:noProof/>
            <w:webHidden/>
          </w:rPr>
          <w:fldChar w:fldCharType="end"/>
        </w:r>
      </w:hyperlink>
    </w:p>
    <w:p w14:paraId="735747F0" w14:textId="77777777" w:rsidR="00E37591" w:rsidRPr="00E37591" w:rsidRDefault="00E37591" w:rsidP="00E37591">
      <w:pPr>
        <w:pStyle w:val="TOC1"/>
        <w:rPr>
          <w:rFonts w:ascii="Calibri" w:hAnsi="Calibri"/>
          <w:b w:val="0"/>
          <w:sz w:val="22"/>
          <w:szCs w:val="22"/>
          <w:lang w:val="en-US" w:eastAsia="en-US"/>
        </w:rPr>
      </w:pPr>
      <w:hyperlink w:anchor="_Toc311632018" w:history="1">
        <w:r w:rsidRPr="00E37591">
          <w:rPr>
            <w:rStyle w:val="Hyperlink"/>
            <w:b w:val="0"/>
          </w:rPr>
          <w:t>2.</w:t>
        </w:r>
        <w:r w:rsidRPr="00E37591">
          <w:rPr>
            <w:rFonts w:ascii="Calibri" w:hAnsi="Calibri"/>
            <w:b w:val="0"/>
            <w:sz w:val="22"/>
            <w:szCs w:val="22"/>
            <w:lang w:val="en-US" w:eastAsia="en-US"/>
          </w:rPr>
          <w:tab/>
        </w:r>
        <w:r w:rsidRPr="00E37591">
          <w:rPr>
            <w:rStyle w:val="Hyperlink"/>
            <w:b w:val="0"/>
          </w:rPr>
          <w:t>MOKYKLŲ TINKLO PERTVARKOS PAGRINDIMAS</w:t>
        </w:r>
        <w:r w:rsidRPr="00E37591">
          <w:rPr>
            <w:b w:val="0"/>
            <w:webHidden/>
          </w:rPr>
          <w:tab/>
        </w:r>
        <w:r w:rsidRPr="00E37591">
          <w:rPr>
            <w:b w:val="0"/>
            <w:webHidden/>
          </w:rPr>
          <w:fldChar w:fldCharType="begin"/>
        </w:r>
        <w:r w:rsidRPr="00E37591">
          <w:rPr>
            <w:b w:val="0"/>
            <w:webHidden/>
          </w:rPr>
          <w:instrText xml:space="preserve"> PAGEREF _Toc311632018 \h </w:instrText>
        </w:r>
        <w:r w:rsidRPr="00E37591">
          <w:rPr>
            <w:b w:val="0"/>
            <w:webHidden/>
          </w:rPr>
        </w:r>
        <w:r w:rsidRPr="00E37591">
          <w:rPr>
            <w:b w:val="0"/>
            <w:webHidden/>
          </w:rPr>
          <w:fldChar w:fldCharType="separate"/>
        </w:r>
        <w:r w:rsidR="00292A47">
          <w:rPr>
            <w:b w:val="0"/>
            <w:webHidden/>
          </w:rPr>
          <w:t>18</w:t>
        </w:r>
        <w:r w:rsidRPr="00E37591">
          <w:rPr>
            <w:b w:val="0"/>
            <w:webHidden/>
          </w:rPr>
          <w:fldChar w:fldCharType="end"/>
        </w:r>
      </w:hyperlink>
    </w:p>
    <w:p w14:paraId="766FC47C" w14:textId="77777777" w:rsidR="00E37591" w:rsidRPr="00E37591" w:rsidRDefault="00E37591" w:rsidP="00E37591">
      <w:pPr>
        <w:pStyle w:val="TOC2"/>
        <w:rPr>
          <w:rFonts w:ascii="Calibri" w:hAnsi="Calibri"/>
          <w:noProof/>
          <w:sz w:val="22"/>
          <w:szCs w:val="22"/>
          <w:lang w:val="en-US" w:eastAsia="en-US"/>
        </w:rPr>
      </w:pPr>
      <w:hyperlink w:anchor="_Toc311632019" w:history="1">
        <w:r w:rsidRPr="00E37591">
          <w:rPr>
            <w:rStyle w:val="Hyperlink"/>
            <w:noProof/>
          </w:rPr>
          <w:t>2.1.</w:t>
        </w:r>
        <w:r w:rsidRPr="00E37591">
          <w:rPr>
            <w:rFonts w:ascii="Calibri" w:hAnsi="Calibri"/>
            <w:noProof/>
            <w:sz w:val="22"/>
            <w:szCs w:val="22"/>
            <w:lang w:val="en-US" w:eastAsia="en-US"/>
          </w:rPr>
          <w:tab/>
        </w:r>
        <w:r w:rsidRPr="00E37591">
          <w:rPr>
            <w:rStyle w:val="Hyperlink"/>
            <w:noProof/>
          </w:rPr>
          <w:t>Bendrojo ugdymo mokyklų pertvarkos būtinumas</w:t>
        </w:r>
        <w:r w:rsidRPr="00E37591">
          <w:rPr>
            <w:noProof/>
            <w:webHidden/>
          </w:rPr>
          <w:tab/>
        </w:r>
        <w:r w:rsidRPr="00E37591">
          <w:rPr>
            <w:noProof/>
            <w:webHidden/>
          </w:rPr>
          <w:fldChar w:fldCharType="begin"/>
        </w:r>
        <w:r w:rsidRPr="00E37591">
          <w:rPr>
            <w:noProof/>
            <w:webHidden/>
          </w:rPr>
          <w:instrText xml:space="preserve"> PAGEREF _Toc311632019 \h </w:instrText>
        </w:r>
        <w:r w:rsidRPr="00E37591">
          <w:rPr>
            <w:noProof/>
            <w:webHidden/>
          </w:rPr>
        </w:r>
        <w:r w:rsidRPr="00E37591">
          <w:rPr>
            <w:noProof/>
            <w:webHidden/>
          </w:rPr>
          <w:fldChar w:fldCharType="separate"/>
        </w:r>
        <w:r w:rsidR="00292A47">
          <w:rPr>
            <w:noProof/>
            <w:webHidden/>
          </w:rPr>
          <w:t>18</w:t>
        </w:r>
        <w:r w:rsidRPr="00E37591">
          <w:rPr>
            <w:noProof/>
            <w:webHidden/>
          </w:rPr>
          <w:fldChar w:fldCharType="end"/>
        </w:r>
      </w:hyperlink>
    </w:p>
    <w:p w14:paraId="38D1C474" w14:textId="77777777" w:rsidR="00E37591" w:rsidRPr="00E37591" w:rsidRDefault="00E37591" w:rsidP="00E37591">
      <w:pPr>
        <w:pStyle w:val="TOC2"/>
        <w:rPr>
          <w:rFonts w:ascii="Calibri" w:hAnsi="Calibri"/>
          <w:noProof/>
          <w:sz w:val="22"/>
          <w:szCs w:val="22"/>
          <w:lang w:val="en-US" w:eastAsia="en-US"/>
        </w:rPr>
      </w:pPr>
      <w:hyperlink w:anchor="_Toc311632020" w:history="1">
        <w:r w:rsidRPr="00E37591">
          <w:rPr>
            <w:rStyle w:val="Hyperlink"/>
            <w:noProof/>
          </w:rPr>
          <w:t>2.2.</w:t>
        </w:r>
        <w:r w:rsidRPr="00E37591">
          <w:rPr>
            <w:rFonts w:ascii="Calibri" w:hAnsi="Calibri"/>
            <w:noProof/>
            <w:sz w:val="22"/>
            <w:szCs w:val="22"/>
            <w:lang w:val="en-US" w:eastAsia="en-US"/>
          </w:rPr>
          <w:tab/>
        </w:r>
        <w:r w:rsidRPr="00E37591">
          <w:rPr>
            <w:rStyle w:val="Hyperlink"/>
            <w:noProof/>
          </w:rPr>
          <w:t>Bendrojo ugdymo mokyklų tinklo kūrimo pagrindinės nuostatos</w:t>
        </w:r>
        <w:r w:rsidRPr="00E37591">
          <w:rPr>
            <w:noProof/>
            <w:webHidden/>
          </w:rPr>
          <w:tab/>
        </w:r>
        <w:r w:rsidRPr="00E37591">
          <w:rPr>
            <w:noProof/>
            <w:webHidden/>
          </w:rPr>
          <w:fldChar w:fldCharType="begin"/>
        </w:r>
        <w:r w:rsidRPr="00E37591">
          <w:rPr>
            <w:noProof/>
            <w:webHidden/>
          </w:rPr>
          <w:instrText xml:space="preserve"> PAGEREF _Toc311632020 \h </w:instrText>
        </w:r>
        <w:r w:rsidRPr="00E37591">
          <w:rPr>
            <w:noProof/>
            <w:webHidden/>
          </w:rPr>
        </w:r>
        <w:r w:rsidRPr="00E37591">
          <w:rPr>
            <w:noProof/>
            <w:webHidden/>
          </w:rPr>
          <w:fldChar w:fldCharType="separate"/>
        </w:r>
        <w:r w:rsidR="00292A47">
          <w:rPr>
            <w:noProof/>
            <w:webHidden/>
          </w:rPr>
          <w:t>18</w:t>
        </w:r>
        <w:r w:rsidRPr="00E37591">
          <w:rPr>
            <w:noProof/>
            <w:webHidden/>
          </w:rPr>
          <w:fldChar w:fldCharType="end"/>
        </w:r>
      </w:hyperlink>
    </w:p>
    <w:p w14:paraId="626A7646" w14:textId="77777777" w:rsidR="00E37591" w:rsidRPr="00E37591" w:rsidRDefault="00E37591" w:rsidP="00E37591">
      <w:pPr>
        <w:pStyle w:val="TOC2"/>
        <w:rPr>
          <w:rFonts w:ascii="Calibri" w:hAnsi="Calibri"/>
          <w:noProof/>
          <w:sz w:val="22"/>
          <w:szCs w:val="22"/>
          <w:lang w:val="en-US" w:eastAsia="en-US"/>
        </w:rPr>
      </w:pPr>
      <w:hyperlink w:anchor="_Toc311632021" w:history="1">
        <w:r w:rsidRPr="00E37591">
          <w:rPr>
            <w:rStyle w:val="Hyperlink"/>
            <w:noProof/>
          </w:rPr>
          <w:t>2.3.</w:t>
        </w:r>
        <w:r w:rsidRPr="00E37591">
          <w:rPr>
            <w:rFonts w:ascii="Calibri" w:hAnsi="Calibri"/>
            <w:noProof/>
            <w:sz w:val="22"/>
            <w:szCs w:val="22"/>
            <w:lang w:val="en-US" w:eastAsia="en-US"/>
          </w:rPr>
          <w:tab/>
        </w:r>
        <w:r w:rsidRPr="00E37591">
          <w:rPr>
            <w:rStyle w:val="Hyperlink"/>
            <w:noProof/>
          </w:rPr>
          <w:t>Neringos savivaldybės mokyklų tinklo kūrimo pagrindinės nuostatos</w:t>
        </w:r>
        <w:r w:rsidRPr="00E37591">
          <w:rPr>
            <w:noProof/>
            <w:webHidden/>
          </w:rPr>
          <w:tab/>
        </w:r>
        <w:r w:rsidRPr="00E37591">
          <w:rPr>
            <w:noProof/>
            <w:webHidden/>
          </w:rPr>
          <w:fldChar w:fldCharType="begin"/>
        </w:r>
        <w:r w:rsidRPr="00E37591">
          <w:rPr>
            <w:noProof/>
            <w:webHidden/>
          </w:rPr>
          <w:instrText xml:space="preserve"> PAGEREF _Toc311632021 \h </w:instrText>
        </w:r>
        <w:r w:rsidRPr="00E37591">
          <w:rPr>
            <w:noProof/>
            <w:webHidden/>
          </w:rPr>
        </w:r>
        <w:r w:rsidRPr="00E37591">
          <w:rPr>
            <w:noProof/>
            <w:webHidden/>
          </w:rPr>
          <w:fldChar w:fldCharType="separate"/>
        </w:r>
        <w:r w:rsidR="00292A47">
          <w:rPr>
            <w:noProof/>
            <w:webHidden/>
          </w:rPr>
          <w:t>19</w:t>
        </w:r>
        <w:r w:rsidRPr="00E37591">
          <w:rPr>
            <w:noProof/>
            <w:webHidden/>
          </w:rPr>
          <w:fldChar w:fldCharType="end"/>
        </w:r>
      </w:hyperlink>
    </w:p>
    <w:p w14:paraId="294836FE" w14:textId="77777777" w:rsidR="00E37591" w:rsidRPr="00E37591" w:rsidRDefault="00E37591" w:rsidP="00E37591">
      <w:pPr>
        <w:pStyle w:val="TOC2"/>
        <w:rPr>
          <w:rFonts w:ascii="Calibri" w:hAnsi="Calibri"/>
          <w:noProof/>
          <w:sz w:val="22"/>
          <w:szCs w:val="22"/>
          <w:lang w:val="en-US" w:eastAsia="en-US"/>
        </w:rPr>
      </w:pPr>
      <w:hyperlink w:anchor="_Toc311632022" w:history="1">
        <w:r w:rsidRPr="00E37591">
          <w:rPr>
            <w:rStyle w:val="Hyperlink"/>
            <w:noProof/>
          </w:rPr>
          <w:t>2.4.</w:t>
        </w:r>
        <w:r w:rsidRPr="00E37591">
          <w:rPr>
            <w:rFonts w:ascii="Calibri" w:hAnsi="Calibri"/>
            <w:noProof/>
            <w:sz w:val="22"/>
            <w:szCs w:val="22"/>
            <w:lang w:val="en-US" w:eastAsia="en-US"/>
          </w:rPr>
          <w:tab/>
        </w:r>
        <w:r w:rsidRPr="00E37591">
          <w:rPr>
            <w:rStyle w:val="Hyperlink"/>
            <w:noProof/>
          </w:rPr>
          <w:t>Mokyklų tinklo kūrimo rezultatai</w:t>
        </w:r>
        <w:r w:rsidRPr="00E37591">
          <w:rPr>
            <w:noProof/>
            <w:webHidden/>
          </w:rPr>
          <w:tab/>
        </w:r>
        <w:r w:rsidRPr="00E37591">
          <w:rPr>
            <w:noProof/>
            <w:webHidden/>
          </w:rPr>
          <w:fldChar w:fldCharType="begin"/>
        </w:r>
        <w:r w:rsidRPr="00E37591">
          <w:rPr>
            <w:noProof/>
            <w:webHidden/>
          </w:rPr>
          <w:instrText xml:space="preserve"> PAGEREF _Toc311632022 \h </w:instrText>
        </w:r>
        <w:r w:rsidRPr="00E37591">
          <w:rPr>
            <w:noProof/>
            <w:webHidden/>
          </w:rPr>
        </w:r>
        <w:r w:rsidRPr="00E37591">
          <w:rPr>
            <w:noProof/>
            <w:webHidden/>
          </w:rPr>
          <w:fldChar w:fldCharType="separate"/>
        </w:r>
        <w:r w:rsidR="00292A47">
          <w:rPr>
            <w:noProof/>
            <w:webHidden/>
          </w:rPr>
          <w:t>20</w:t>
        </w:r>
        <w:r w:rsidRPr="00E37591">
          <w:rPr>
            <w:noProof/>
            <w:webHidden/>
          </w:rPr>
          <w:fldChar w:fldCharType="end"/>
        </w:r>
      </w:hyperlink>
    </w:p>
    <w:p w14:paraId="527286C3" w14:textId="77777777" w:rsidR="00E37591" w:rsidRPr="00E37591" w:rsidRDefault="00E37591" w:rsidP="00E37591">
      <w:pPr>
        <w:pStyle w:val="TOC1"/>
        <w:rPr>
          <w:rFonts w:ascii="Calibri" w:hAnsi="Calibri"/>
          <w:b w:val="0"/>
          <w:sz w:val="22"/>
          <w:szCs w:val="22"/>
          <w:lang w:val="en-US" w:eastAsia="en-US"/>
        </w:rPr>
      </w:pPr>
      <w:hyperlink w:anchor="_Toc311632023" w:history="1">
        <w:r w:rsidRPr="00E37591">
          <w:rPr>
            <w:rStyle w:val="Hyperlink"/>
            <w:b w:val="0"/>
          </w:rPr>
          <w:t>3.</w:t>
        </w:r>
        <w:r w:rsidRPr="00E37591">
          <w:rPr>
            <w:rFonts w:ascii="Calibri" w:hAnsi="Calibri"/>
            <w:b w:val="0"/>
            <w:sz w:val="22"/>
            <w:szCs w:val="22"/>
            <w:lang w:val="en-US" w:eastAsia="en-US"/>
          </w:rPr>
          <w:tab/>
        </w:r>
        <w:r w:rsidRPr="00E37591">
          <w:rPr>
            <w:rStyle w:val="Hyperlink"/>
            <w:b w:val="0"/>
          </w:rPr>
          <w:t>ESAMOS ŠVIETIMO BŪKLĖS PRIVALUMAI IR TRŪKUMAI</w:t>
        </w:r>
        <w:r w:rsidRPr="00E37591">
          <w:rPr>
            <w:b w:val="0"/>
            <w:webHidden/>
          </w:rPr>
          <w:tab/>
        </w:r>
        <w:r w:rsidRPr="00E37591">
          <w:rPr>
            <w:b w:val="0"/>
            <w:webHidden/>
          </w:rPr>
          <w:fldChar w:fldCharType="begin"/>
        </w:r>
        <w:r w:rsidRPr="00E37591">
          <w:rPr>
            <w:b w:val="0"/>
            <w:webHidden/>
          </w:rPr>
          <w:instrText xml:space="preserve"> PAGEREF _Toc311632023 \h </w:instrText>
        </w:r>
        <w:r w:rsidRPr="00E37591">
          <w:rPr>
            <w:b w:val="0"/>
            <w:webHidden/>
          </w:rPr>
        </w:r>
        <w:r w:rsidRPr="00E37591">
          <w:rPr>
            <w:b w:val="0"/>
            <w:webHidden/>
          </w:rPr>
          <w:fldChar w:fldCharType="separate"/>
        </w:r>
        <w:r w:rsidR="00292A47">
          <w:rPr>
            <w:b w:val="0"/>
            <w:webHidden/>
          </w:rPr>
          <w:t>21</w:t>
        </w:r>
        <w:r w:rsidRPr="00E37591">
          <w:rPr>
            <w:b w:val="0"/>
            <w:webHidden/>
          </w:rPr>
          <w:fldChar w:fldCharType="end"/>
        </w:r>
      </w:hyperlink>
    </w:p>
    <w:p w14:paraId="0EA8D48A" w14:textId="77777777" w:rsidR="00E37591" w:rsidRPr="00E37591" w:rsidRDefault="00E37591" w:rsidP="00E37591">
      <w:pPr>
        <w:pStyle w:val="TOC2"/>
        <w:rPr>
          <w:rFonts w:ascii="Calibri" w:hAnsi="Calibri"/>
          <w:noProof/>
          <w:sz w:val="22"/>
          <w:szCs w:val="22"/>
          <w:lang w:val="en-US" w:eastAsia="en-US"/>
        </w:rPr>
      </w:pPr>
      <w:hyperlink w:anchor="_Toc311632024" w:history="1">
        <w:r w:rsidRPr="00E37591">
          <w:rPr>
            <w:rStyle w:val="Hyperlink"/>
            <w:noProof/>
          </w:rPr>
          <w:t>3.1</w:t>
        </w:r>
        <w:r w:rsidRPr="00E37591">
          <w:rPr>
            <w:rFonts w:ascii="Calibri" w:hAnsi="Calibri"/>
            <w:noProof/>
            <w:sz w:val="22"/>
            <w:szCs w:val="22"/>
            <w:lang w:val="en-US" w:eastAsia="en-US"/>
          </w:rPr>
          <w:tab/>
        </w:r>
        <w:r w:rsidRPr="00E37591">
          <w:rPr>
            <w:rStyle w:val="Hyperlink"/>
            <w:noProof/>
          </w:rPr>
          <w:t>Privalumai</w:t>
        </w:r>
        <w:r w:rsidRPr="00E37591">
          <w:rPr>
            <w:noProof/>
            <w:webHidden/>
          </w:rPr>
          <w:tab/>
        </w:r>
        <w:r w:rsidRPr="00E37591">
          <w:rPr>
            <w:noProof/>
            <w:webHidden/>
          </w:rPr>
          <w:fldChar w:fldCharType="begin"/>
        </w:r>
        <w:r w:rsidRPr="00E37591">
          <w:rPr>
            <w:noProof/>
            <w:webHidden/>
          </w:rPr>
          <w:instrText xml:space="preserve"> PAGEREF _Toc311632024 \h </w:instrText>
        </w:r>
        <w:r w:rsidRPr="00E37591">
          <w:rPr>
            <w:noProof/>
            <w:webHidden/>
          </w:rPr>
        </w:r>
        <w:r w:rsidRPr="00E37591">
          <w:rPr>
            <w:noProof/>
            <w:webHidden/>
          </w:rPr>
          <w:fldChar w:fldCharType="separate"/>
        </w:r>
        <w:r w:rsidR="00292A47">
          <w:rPr>
            <w:noProof/>
            <w:webHidden/>
          </w:rPr>
          <w:t>21</w:t>
        </w:r>
        <w:r w:rsidRPr="00E37591">
          <w:rPr>
            <w:noProof/>
            <w:webHidden/>
          </w:rPr>
          <w:fldChar w:fldCharType="end"/>
        </w:r>
      </w:hyperlink>
    </w:p>
    <w:p w14:paraId="7DEE629C" w14:textId="77777777" w:rsidR="00E37591" w:rsidRPr="00E37591" w:rsidRDefault="00E37591" w:rsidP="00E37591">
      <w:pPr>
        <w:pStyle w:val="TOC2"/>
        <w:rPr>
          <w:rFonts w:ascii="Calibri" w:hAnsi="Calibri"/>
          <w:noProof/>
          <w:sz w:val="22"/>
          <w:szCs w:val="22"/>
          <w:lang w:val="en-US" w:eastAsia="en-US"/>
        </w:rPr>
      </w:pPr>
      <w:hyperlink w:anchor="_Toc311632025" w:history="1">
        <w:r w:rsidRPr="00E37591">
          <w:rPr>
            <w:rStyle w:val="Hyperlink"/>
            <w:noProof/>
          </w:rPr>
          <w:t>3.2</w:t>
        </w:r>
        <w:r w:rsidRPr="00E37591">
          <w:rPr>
            <w:rFonts w:ascii="Calibri" w:hAnsi="Calibri"/>
            <w:noProof/>
            <w:sz w:val="22"/>
            <w:szCs w:val="22"/>
            <w:lang w:val="en-US" w:eastAsia="en-US"/>
          </w:rPr>
          <w:tab/>
        </w:r>
        <w:r w:rsidRPr="00E37591">
          <w:rPr>
            <w:rStyle w:val="Hyperlink"/>
            <w:noProof/>
          </w:rPr>
          <w:t>Trūkumai</w:t>
        </w:r>
        <w:r w:rsidRPr="00E37591">
          <w:rPr>
            <w:noProof/>
            <w:webHidden/>
          </w:rPr>
          <w:tab/>
        </w:r>
        <w:r w:rsidRPr="00E37591">
          <w:rPr>
            <w:noProof/>
            <w:webHidden/>
          </w:rPr>
          <w:fldChar w:fldCharType="begin"/>
        </w:r>
        <w:r w:rsidRPr="00E37591">
          <w:rPr>
            <w:noProof/>
            <w:webHidden/>
          </w:rPr>
          <w:instrText xml:space="preserve"> PAGEREF _Toc311632025 \h </w:instrText>
        </w:r>
        <w:r w:rsidRPr="00E37591">
          <w:rPr>
            <w:noProof/>
            <w:webHidden/>
          </w:rPr>
        </w:r>
        <w:r w:rsidRPr="00E37591">
          <w:rPr>
            <w:noProof/>
            <w:webHidden/>
          </w:rPr>
          <w:fldChar w:fldCharType="separate"/>
        </w:r>
        <w:r w:rsidR="00292A47">
          <w:rPr>
            <w:noProof/>
            <w:webHidden/>
          </w:rPr>
          <w:t>21</w:t>
        </w:r>
        <w:r w:rsidRPr="00E37591">
          <w:rPr>
            <w:noProof/>
            <w:webHidden/>
          </w:rPr>
          <w:fldChar w:fldCharType="end"/>
        </w:r>
      </w:hyperlink>
    </w:p>
    <w:p w14:paraId="3D49E884" w14:textId="77777777" w:rsidR="00E37591" w:rsidRPr="00E37591" w:rsidRDefault="00E37591" w:rsidP="00E37591">
      <w:pPr>
        <w:pStyle w:val="TOC2"/>
        <w:rPr>
          <w:rFonts w:ascii="Calibri" w:hAnsi="Calibri"/>
          <w:noProof/>
          <w:sz w:val="22"/>
          <w:szCs w:val="22"/>
          <w:lang w:val="en-US" w:eastAsia="en-US"/>
        </w:rPr>
      </w:pPr>
      <w:hyperlink w:anchor="_Toc311632026" w:history="1">
        <w:r w:rsidRPr="00E37591">
          <w:rPr>
            <w:rStyle w:val="Hyperlink"/>
            <w:noProof/>
          </w:rPr>
          <w:t>3.3</w:t>
        </w:r>
        <w:r w:rsidRPr="00E37591">
          <w:rPr>
            <w:rFonts w:ascii="Calibri" w:hAnsi="Calibri"/>
            <w:noProof/>
            <w:sz w:val="22"/>
            <w:szCs w:val="22"/>
            <w:lang w:val="en-US" w:eastAsia="en-US"/>
          </w:rPr>
          <w:tab/>
        </w:r>
        <w:r w:rsidRPr="00E37591">
          <w:rPr>
            <w:rStyle w:val="Hyperlink"/>
            <w:noProof/>
          </w:rPr>
          <w:t>Pavojai</w:t>
        </w:r>
        <w:r w:rsidRPr="00E37591">
          <w:rPr>
            <w:noProof/>
            <w:webHidden/>
          </w:rPr>
          <w:tab/>
        </w:r>
        <w:r w:rsidRPr="00E37591">
          <w:rPr>
            <w:noProof/>
            <w:webHidden/>
          </w:rPr>
          <w:fldChar w:fldCharType="begin"/>
        </w:r>
        <w:r w:rsidRPr="00E37591">
          <w:rPr>
            <w:noProof/>
            <w:webHidden/>
          </w:rPr>
          <w:instrText xml:space="preserve"> PAGEREF _Toc311632026 \h </w:instrText>
        </w:r>
        <w:r w:rsidRPr="00E37591">
          <w:rPr>
            <w:noProof/>
            <w:webHidden/>
          </w:rPr>
        </w:r>
        <w:r w:rsidRPr="00E37591">
          <w:rPr>
            <w:noProof/>
            <w:webHidden/>
          </w:rPr>
          <w:fldChar w:fldCharType="separate"/>
        </w:r>
        <w:r w:rsidR="00292A47">
          <w:rPr>
            <w:noProof/>
            <w:webHidden/>
          </w:rPr>
          <w:t>22</w:t>
        </w:r>
        <w:r w:rsidRPr="00E37591">
          <w:rPr>
            <w:noProof/>
            <w:webHidden/>
          </w:rPr>
          <w:fldChar w:fldCharType="end"/>
        </w:r>
      </w:hyperlink>
    </w:p>
    <w:p w14:paraId="5769F4E1" w14:textId="77777777" w:rsidR="00E37591" w:rsidRPr="00E37591" w:rsidRDefault="00E37591" w:rsidP="00E37591">
      <w:pPr>
        <w:pStyle w:val="TOC2"/>
        <w:rPr>
          <w:rFonts w:ascii="Calibri" w:hAnsi="Calibri"/>
          <w:noProof/>
          <w:sz w:val="22"/>
          <w:szCs w:val="22"/>
          <w:lang w:val="en-US" w:eastAsia="en-US"/>
        </w:rPr>
      </w:pPr>
      <w:hyperlink w:anchor="_Toc311632027" w:history="1">
        <w:r w:rsidRPr="00E37591">
          <w:rPr>
            <w:rStyle w:val="Hyperlink"/>
            <w:noProof/>
          </w:rPr>
          <w:t>3.4</w:t>
        </w:r>
        <w:r w:rsidRPr="00E37591">
          <w:rPr>
            <w:rFonts w:ascii="Calibri" w:hAnsi="Calibri"/>
            <w:noProof/>
            <w:sz w:val="22"/>
            <w:szCs w:val="22"/>
            <w:lang w:val="en-US" w:eastAsia="en-US"/>
          </w:rPr>
          <w:tab/>
        </w:r>
        <w:r w:rsidRPr="00E37591">
          <w:rPr>
            <w:rStyle w:val="Hyperlink"/>
            <w:noProof/>
          </w:rPr>
          <w:t>Galimybės</w:t>
        </w:r>
        <w:r w:rsidRPr="00E37591">
          <w:rPr>
            <w:noProof/>
            <w:webHidden/>
          </w:rPr>
          <w:tab/>
        </w:r>
        <w:r w:rsidRPr="00E37591">
          <w:rPr>
            <w:noProof/>
            <w:webHidden/>
          </w:rPr>
          <w:fldChar w:fldCharType="begin"/>
        </w:r>
        <w:r w:rsidRPr="00E37591">
          <w:rPr>
            <w:noProof/>
            <w:webHidden/>
          </w:rPr>
          <w:instrText xml:space="preserve"> PAGEREF _Toc311632027 \h </w:instrText>
        </w:r>
        <w:r w:rsidRPr="00E37591">
          <w:rPr>
            <w:noProof/>
            <w:webHidden/>
          </w:rPr>
        </w:r>
        <w:r w:rsidRPr="00E37591">
          <w:rPr>
            <w:noProof/>
            <w:webHidden/>
          </w:rPr>
          <w:fldChar w:fldCharType="separate"/>
        </w:r>
        <w:r w:rsidR="00292A47">
          <w:rPr>
            <w:noProof/>
            <w:webHidden/>
          </w:rPr>
          <w:t>22</w:t>
        </w:r>
        <w:r w:rsidRPr="00E37591">
          <w:rPr>
            <w:noProof/>
            <w:webHidden/>
          </w:rPr>
          <w:fldChar w:fldCharType="end"/>
        </w:r>
      </w:hyperlink>
    </w:p>
    <w:p w14:paraId="16E44F48" w14:textId="77777777" w:rsidR="00E37591" w:rsidRPr="00E37591" w:rsidRDefault="00E37591" w:rsidP="00E37591">
      <w:pPr>
        <w:pStyle w:val="TOC1"/>
        <w:rPr>
          <w:rFonts w:ascii="Calibri" w:hAnsi="Calibri"/>
          <w:b w:val="0"/>
          <w:sz w:val="22"/>
          <w:szCs w:val="22"/>
          <w:lang w:val="en-US" w:eastAsia="en-US"/>
        </w:rPr>
      </w:pPr>
      <w:hyperlink w:anchor="_Toc311632028" w:history="1">
        <w:r w:rsidRPr="00E37591">
          <w:rPr>
            <w:rStyle w:val="Hyperlink"/>
            <w:b w:val="0"/>
          </w:rPr>
          <w:t>4.</w:t>
        </w:r>
        <w:r w:rsidRPr="00E37591">
          <w:rPr>
            <w:rFonts w:ascii="Calibri" w:hAnsi="Calibri"/>
            <w:b w:val="0"/>
            <w:sz w:val="22"/>
            <w:szCs w:val="22"/>
            <w:lang w:val="en-US" w:eastAsia="en-US"/>
          </w:rPr>
          <w:tab/>
        </w:r>
        <w:r w:rsidRPr="00E37591">
          <w:rPr>
            <w:rStyle w:val="Hyperlink"/>
            <w:b w:val="0"/>
          </w:rPr>
          <w:t>TIKSLAI IR UŽDAVINIAI</w:t>
        </w:r>
        <w:r w:rsidRPr="00E37591">
          <w:rPr>
            <w:b w:val="0"/>
            <w:webHidden/>
          </w:rPr>
          <w:tab/>
        </w:r>
        <w:r w:rsidRPr="00E37591">
          <w:rPr>
            <w:b w:val="0"/>
            <w:webHidden/>
          </w:rPr>
          <w:fldChar w:fldCharType="begin"/>
        </w:r>
        <w:r w:rsidRPr="00E37591">
          <w:rPr>
            <w:b w:val="0"/>
            <w:webHidden/>
          </w:rPr>
          <w:instrText xml:space="preserve"> PAGEREF _Toc311632028 \h </w:instrText>
        </w:r>
        <w:r w:rsidRPr="00E37591">
          <w:rPr>
            <w:b w:val="0"/>
            <w:webHidden/>
          </w:rPr>
        </w:r>
        <w:r w:rsidRPr="00E37591">
          <w:rPr>
            <w:b w:val="0"/>
            <w:webHidden/>
          </w:rPr>
          <w:fldChar w:fldCharType="separate"/>
        </w:r>
        <w:r w:rsidR="00292A47">
          <w:rPr>
            <w:b w:val="0"/>
            <w:webHidden/>
          </w:rPr>
          <w:t>23</w:t>
        </w:r>
        <w:r w:rsidRPr="00E37591">
          <w:rPr>
            <w:b w:val="0"/>
            <w:webHidden/>
          </w:rPr>
          <w:fldChar w:fldCharType="end"/>
        </w:r>
      </w:hyperlink>
    </w:p>
    <w:p w14:paraId="4FC23414" w14:textId="77777777" w:rsidR="00E37591" w:rsidRPr="00E37591" w:rsidRDefault="00E37591" w:rsidP="00E37591">
      <w:pPr>
        <w:pStyle w:val="TOC2"/>
        <w:rPr>
          <w:rFonts w:ascii="Calibri" w:hAnsi="Calibri"/>
          <w:noProof/>
          <w:sz w:val="22"/>
          <w:szCs w:val="22"/>
          <w:lang w:val="en-US" w:eastAsia="en-US"/>
        </w:rPr>
      </w:pPr>
      <w:hyperlink w:anchor="_Toc311632029" w:history="1">
        <w:r w:rsidRPr="00E37591">
          <w:rPr>
            <w:rStyle w:val="Hyperlink"/>
            <w:noProof/>
          </w:rPr>
          <w:t>4.1.</w:t>
        </w:r>
        <w:r w:rsidRPr="00E37591">
          <w:rPr>
            <w:rFonts w:ascii="Calibri" w:hAnsi="Calibri"/>
            <w:noProof/>
            <w:sz w:val="22"/>
            <w:szCs w:val="22"/>
            <w:lang w:val="en-US" w:eastAsia="en-US"/>
          </w:rPr>
          <w:tab/>
        </w:r>
        <w:r w:rsidRPr="00E37591">
          <w:rPr>
            <w:rStyle w:val="Hyperlink"/>
            <w:noProof/>
          </w:rPr>
          <w:t>Strateginis tikslas</w:t>
        </w:r>
        <w:r w:rsidRPr="00E37591">
          <w:rPr>
            <w:noProof/>
            <w:webHidden/>
          </w:rPr>
          <w:tab/>
        </w:r>
        <w:r w:rsidRPr="00E37591">
          <w:rPr>
            <w:noProof/>
            <w:webHidden/>
          </w:rPr>
          <w:fldChar w:fldCharType="begin"/>
        </w:r>
        <w:r w:rsidRPr="00E37591">
          <w:rPr>
            <w:noProof/>
            <w:webHidden/>
          </w:rPr>
          <w:instrText xml:space="preserve"> PAGEREF _Toc311632029 \h </w:instrText>
        </w:r>
        <w:r w:rsidRPr="00E37591">
          <w:rPr>
            <w:noProof/>
            <w:webHidden/>
          </w:rPr>
        </w:r>
        <w:r w:rsidRPr="00E37591">
          <w:rPr>
            <w:noProof/>
            <w:webHidden/>
          </w:rPr>
          <w:fldChar w:fldCharType="separate"/>
        </w:r>
        <w:r w:rsidR="00292A47">
          <w:rPr>
            <w:noProof/>
            <w:webHidden/>
          </w:rPr>
          <w:t>23</w:t>
        </w:r>
        <w:r w:rsidRPr="00E37591">
          <w:rPr>
            <w:noProof/>
            <w:webHidden/>
          </w:rPr>
          <w:fldChar w:fldCharType="end"/>
        </w:r>
      </w:hyperlink>
    </w:p>
    <w:p w14:paraId="6854C293" w14:textId="77777777" w:rsidR="00E37591" w:rsidRPr="00E37591" w:rsidRDefault="00E37591" w:rsidP="00E37591">
      <w:pPr>
        <w:pStyle w:val="TOC2"/>
        <w:rPr>
          <w:rFonts w:ascii="Calibri" w:hAnsi="Calibri"/>
          <w:noProof/>
          <w:sz w:val="22"/>
          <w:szCs w:val="22"/>
          <w:lang w:val="en-US" w:eastAsia="en-US"/>
        </w:rPr>
      </w:pPr>
      <w:hyperlink w:anchor="_Toc311632030" w:history="1">
        <w:r w:rsidRPr="00E37591">
          <w:rPr>
            <w:rStyle w:val="Hyperlink"/>
            <w:noProof/>
          </w:rPr>
          <w:t>4.2.</w:t>
        </w:r>
        <w:r w:rsidRPr="00E37591">
          <w:rPr>
            <w:rFonts w:ascii="Calibri" w:hAnsi="Calibri"/>
            <w:noProof/>
            <w:sz w:val="22"/>
            <w:szCs w:val="22"/>
            <w:lang w:val="en-US" w:eastAsia="en-US"/>
          </w:rPr>
          <w:tab/>
        </w:r>
        <w:r w:rsidRPr="00E37591">
          <w:rPr>
            <w:rStyle w:val="Hyperlink"/>
            <w:noProof/>
          </w:rPr>
          <w:t>Uždaviniai</w:t>
        </w:r>
        <w:r w:rsidRPr="00E37591">
          <w:rPr>
            <w:noProof/>
            <w:webHidden/>
          </w:rPr>
          <w:tab/>
        </w:r>
        <w:r w:rsidRPr="00E37591">
          <w:rPr>
            <w:noProof/>
            <w:webHidden/>
          </w:rPr>
          <w:fldChar w:fldCharType="begin"/>
        </w:r>
        <w:r w:rsidRPr="00E37591">
          <w:rPr>
            <w:noProof/>
            <w:webHidden/>
          </w:rPr>
          <w:instrText xml:space="preserve"> PAGEREF _Toc311632030 \h </w:instrText>
        </w:r>
        <w:r w:rsidRPr="00E37591">
          <w:rPr>
            <w:noProof/>
            <w:webHidden/>
          </w:rPr>
        </w:r>
        <w:r w:rsidRPr="00E37591">
          <w:rPr>
            <w:noProof/>
            <w:webHidden/>
          </w:rPr>
          <w:fldChar w:fldCharType="separate"/>
        </w:r>
        <w:r w:rsidR="00292A47">
          <w:rPr>
            <w:noProof/>
            <w:webHidden/>
          </w:rPr>
          <w:t>23</w:t>
        </w:r>
        <w:r w:rsidRPr="00E37591">
          <w:rPr>
            <w:noProof/>
            <w:webHidden/>
          </w:rPr>
          <w:fldChar w:fldCharType="end"/>
        </w:r>
      </w:hyperlink>
    </w:p>
    <w:p w14:paraId="16B95D0B" w14:textId="77777777" w:rsidR="00E37591" w:rsidRPr="00E37591" w:rsidRDefault="00E37591" w:rsidP="00E37591">
      <w:pPr>
        <w:pStyle w:val="TOC1"/>
        <w:rPr>
          <w:rFonts w:ascii="Calibri" w:hAnsi="Calibri"/>
          <w:b w:val="0"/>
          <w:sz w:val="22"/>
          <w:szCs w:val="22"/>
          <w:lang w:val="en-US" w:eastAsia="en-US"/>
        </w:rPr>
      </w:pPr>
      <w:hyperlink w:anchor="_Toc311632031" w:history="1">
        <w:r w:rsidRPr="00E37591">
          <w:rPr>
            <w:rStyle w:val="Hyperlink"/>
            <w:b w:val="0"/>
          </w:rPr>
          <w:t>5.</w:t>
        </w:r>
        <w:r w:rsidRPr="00E37591">
          <w:rPr>
            <w:rFonts w:ascii="Calibri" w:hAnsi="Calibri"/>
            <w:b w:val="0"/>
            <w:sz w:val="22"/>
            <w:szCs w:val="22"/>
            <w:lang w:val="en-US" w:eastAsia="en-US"/>
          </w:rPr>
          <w:tab/>
        </w:r>
        <w:r w:rsidRPr="00E37591">
          <w:rPr>
            <w:rStyle w:val="Hyperlink"/>
            <w:b w:val="0"/>
          </w:rPr>
          <w:t>MOKYKLŲ TINKLO PERTVARKOS PRIORITETAI IKI 2015 METŲ</w:t>
        </w:r>
        <w:r w:rsidRPr="00E37591">
          <w:rPr>
            <w:b w:val="0"/>
            <w:webHidden/>
          </w:rPr>
          <w:tab/>
        </w:r>
        <w:r w:rsidRPr="00E37591">
          <w:rPr>
            <w:b w:val="0"/>
            <w:webHidden/>
          </w:rPr>
          <w:fldChar w:fldCharType="begin"/>
        </w:r>
        <w:r w:rsidRPr="00E37591">
          <w:rPr>
            <w:b w:val="0"/>
            <w:webHidden/>
          </w:rPr>
          <w:instrText xml:space="preserve"> PAGEREF _Toc311632031 \h </w:instrText>
        </w:r>
        <w:r w:rsidRPr="00E37591">
          <w:rPr>
            <w:b w:val="0"/>
            <w:webHidden/>
          </w:rPr>
        </w:r>
        <w:r w:rsidRPr="00E37591">
          <w:rPr>
            <w:b w:val="0"/>
            <w:webHidden/>
          </w:rPr>
          <w:fldChar w:fldCharType="separate"/>
        </w:r>
        <w:r w:rsidR="00292A47">
          <w:rPr>
            <w:b w:val="0"/>
            <w:webHidden/>
          </w:rPr>
          <w:t>23</w:t>
        </w:r>
        <w:r w:rsidRPr="00E37591">
          <w:rPr>
            <w:b w:val="0"/>
            <w:webHidden/>
          </w:rPr>
          <w:fldChar w:fldCharType="end"/>
        </w:r>
      </w:hyperlink>
    </w:p>
    <w:p w14:paraId="60332817" w14:textId="77777777" w:rsidR="00E37591" w:rsidRPr="00E37591" w:rsidRDefault="00E37591" w:rsidP="00E37591">
      <w:pPr>
        <w:pStyle w:val="TOC1"/>
        <w:rPr>
          <w:rFonts w:ascii="Calibri" w:hAnsi="Calibri"/>
          <w:b w:val="0"/>
          <w:sz w:val="22"/>
          <w:szCs w:val="22"/>
          <w:lang w:val="en-US" w:eastAsia="en-US"/>
        </w:rPr>
      </w:pPr>
      <w:hyperlink w:anchor="_Toc311632032" w:history="1">
        <w:r w:rsidRPr="00E37591">
          <w:rPr>
            <w:rStyle w:val="Hyperlink"/>
            <w:b w:val="0"/>
          </w:rPr>
          <w:t>6.</w:t>
        </w:r>
        <w:r w:rsidRPr="00E37591">
          <w:rPr>
            <w:rFonts w:ascii="Calibri" w:hAnsi="Calibri"/>
            <w:b w:val="0"/>
            <w:sz w:val="22"/>
            <w:szCs w:val="22"/>
            <w:lang w:val="en-US" w:eastAsia="en-US"/>
          </w:rPr>
          <w:tab/>
        </w:r>
        <w:r w:rsidRPr="00E37591">
          <w:rPr>
            <w:rStyle w:val="Hyperlink"/>
            <w:b w:val="0"/>
          </w:rPr>
          <w:t>LAUKIAMI REZULTATAI IKI 2015 METŲ</w:t>
        </w:r>
        <w:r w:rsidRPr="00E37591">
          <w:rPr>
            <w:b w:val="0"/>
            <w:webHidden/>
          </w:rPr>
          <w:tab/>
        </w:r>
        <w:r w:rsidRPr="00E37591">
          <w:rPr>
            <w:b w:val="0"/>
            <w:webHidden/>
          </w:rPr>
          <w:fldChar w:fldCharType="begin"/>
        </w:r>
        <w:r w:rsidRPr="00E37591">
          <w:rPr>
            <w:b w:val="0"/>
            <w:webHidden/>
          </w:rPr>
          <w:instrText xml:space="preserve"> PAGEREF _Toc311632032 \h </w:instrText>
        </w:r>
        <w:r w:rsidRPr="00E37591">
          <w:rPr>
            <w:b w:val="0"/>
            <w:webHidden/>
          </w:rPr>
        </w:r>
        <w:r w:rsidRPr="00E37591">
          <w:rPr>
            <w:b w:val="0"/>
            <w:webHidden/>
          </w:rPr>
          <w:fldChar w:fldCharType="separate"/>
        </w:r>
        <w:r w:rsidR="00292A47">
          <w:rPr>
            <w:b w:val="0"/>
            <w:webHidden/>
          </w:rPr>
          <w:t>23</w:t>
        </w:r>
        <w:r w:rsidRPr="00E37591">
          <w:rPr>
            <w:b w:val="0"/>
            <w:webHidden/>
          </w:rPr>
          <w:fldChar w:fldCharType="end"/>
        </w:r>
      </w:hyperlink>
    </w:p>
    <w:p w14:paraId="2595E3EE" w14:textId="77777777" w:rsidR="00E37591" w:rsidRPr="00E37591" w:rsidRDefault="00E37591" w:rsidP="00E37591">
      <w:pPr>
        <w:pStyle w:val="TOC1"/>
        <w:rPr>
          <w:rFonts w:ascii="Calibri" w:hAnsi="Calibri"/>
          <w:b w:val="0"/>
          <w:sz w:val="22"/>
          <w:szCs w:val="22"/>
          <w:lang w:val="en-US" w:eastAsia="en-US"/>
        </w:rPr>
      </w:pPr>
      <w:hyperlink w:anchor="_Toc311632033" w:history="1">
        <w:r w:rsidRPr="00E37591">
          <w:rPr>
            <w:rStyle w:val="Hyperlink"/>
            <w:b w:val="0"/>
          </w:rPr>
          <w:t>7.</w:t>
        </w:r>
        <w:r w:rsidRPr="00E37591">
          <w:rPr>
            <w:rFonts w:ascii="Calibri" w:hAnsi="Calibri"/>
            <w:b w:val="0"/>
            <w:sz w:val="22"/>
            <w:szCs w:val="22"/>
            <w:lang w:val="en-US" w:eastAsia="en-US"/>
          </w:rPr>
          <w:tab/>
        </w:r>
        <w:r w:rsidRPr="00E37591">
          <w:rPr>
            <w:rStyle w:val="Hyperlink"/>
            <w:b w:val="0"/>
          </w:rPr>
          <w:t>PAGRINDINIŲ REZULTATŲ RODIKLIAI IR NUMATOMOS MOKYKLŲ TINKLO PERTVARKOS VERTINIMAS</w:t>
        </w:r>
        <w:r w:rsidRPr="00E37591">
          <w:rPr>
            <w:b w:val="0"/>
            <w:webHidden/>
          </w:rPr>
          <w:tab/>
        </w:r>
        <w:r w:rsidRPr="00E37591">
          <w:rPr>
            <w:b w:val="0"/>
            <w:webHidden/>
          </w:rPr>
          <w:fldChar w:fldCharType="begin"/>
        </w:r>
        <w:r w:rsidRPr="00E37591">
          <w:rPr>
            <w:b w:val="0"/>
            <w:webHidden/>
          </w:rPr>
          <w:instrText xml:space="preserve"> PAGEREF _Toc311632033 \h </w:instrText>
        </w:r>
        <w:r w:rsidRPr="00E37591">
          <w:rPr>
            <w:b w:val="0"/>
            <w:webHidden/>
          </w:rPr>
        </w:r>
        <w:r w:rsidRPr="00E37591">
          <w:rPr>
            <w:b w:val="0"/>
            <w:webHidden/>
          </w:rPr>
          <w:fldChar w:fldCharType="separate"/>
        </w:r>
        <w:r w:rsidR="00292A47">
          <w:rPr>
            <w:b w:val="0"/>
            <w:webHidden/>
          </w:rPr>
          <w:t>24</w:t>
        </w:r>
        <w:r w:rsidRPr="00E37591">
          <w:rPr>
            <w:b w:val="0"/>
            <w:webHidden/>
          </w:rPr>
          <w:fldChar w:fldCharType="end"/>
        </w:r>
      </w:hyperlink>
    </w:p>
    <w:p w14:paraId="0255F8AE" w14:textId="77777777" w:rsidR="0053470E" w:rsidRPr="000534FE" w:rsidRDefault="00E926A3" w:rsidP="00E37591">
      <w:pPr>
        <w:tabs>
          <w:tab w:val="left" w:pos="9113"/>
          <w:tab w:val="right" w:leader="dot" w:pos="9356"/>
          <w:tab w:val="left" w:pos="9638"/>
          <w:tab w:val="left" w:pos="9720"/>
        </w:tabs>
        <w:spacing w:line="360" w:lineRule="atLeast"/>
        <w:ind w:firstLine="1298"/>
        <w:jc w:val="both"/>
        <w:rPr>
          <w:b/>
          <w:noProof/>
          <w:u w:val="dotted" w:color="808080"/>
        </w:rPr>
      </w:pPr>
      <w:r w:rsidRPr="00E37591">
        <w:fldChar w:fldCharType="end"/>
      </w:r>
      <w:r w:rsidR="00514386">
        <w:br w:type="page"/>
      </w:r>
      <w:r w:rsidR="00D428C2" w:rsidRPr="00EA4AAE">
        <w:lastRenderedPageBreak/>
        <w:fldChar w:fldCharType="begin"/>
      </w:r>
      <w:r w:rsidR="00D428C2" w:rsidRPr="00EA4AAE">
        <w:instrText xml:space="preserve"> TOC \h \z \c "Lentelė" </w:instrText>
      </w:r>
      <w:r w:rsidR="00D428C2" w:rsidRPr="00EA4AAE">
        <w:fldChar w:fldCharType="separate"/>
      </w:r>
    </w:p>
    <w:p w14:paraId="3731EF2C"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35" w:history="1">
        <w:r w:rsidRPr="000534FE">
          <w:rPr>
            <w:rStyle w:val="Hyperlink"/>
            <w:noProof/>
            <w:u w:val="dotted" w:color="808080"/>
          </w:rPr>
          <w:t>Lentelė 1. Mokinių skaičia</w:t>
        </w:r>
        <w:r w:rsidRPr="000534FE">
          <w:rPr>
            <w:rStyle w:val="Hyperlink"/>
            <w:noProof/>
            <w:u w:val="dotted" w:color="808080"/>
          </w:rPr>
          <w:t>u</w:t>
        </w:r>
        <w:r w:rsidRPr="000534FE">
          <w:rPr>
            <w:rStyle w:val="Hyperlink"/>
            <w:noProof/>
            <w:u w:val="dotted" w:color="808080"/>
          </w:rPr>
          <w:t>s kaita 2006-2011 metais</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_Toc309772235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8</w:t>
        </w:r>
        <w:r w:rsidRPr="000534FE">
          <w:rPr>
            <w:noProof/>
            <w:webHidden/>
            <w:u w:val="dotted" w:color="808080"/>
          </w:rPr>
          <w:fldChar w:fldCharType="end"/>
        </w:r>
      </w:hyperlink>
    </w:p>
    <w:p w14:paraId="11B13B2A"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36" w:history="1">
        <w:r w:rsidRPr="000534FE">
          <w:rPr>
            <w:rStyle w:val="Hyperlink"/>
            <w:noProof/>
            <w:u w:val="dotted" w:color="808080"/>
          </w:rPr>
          <w:t>Lentelė 2. Mokinių skaičiaus kait</w:t>
        </w:r>
        <w:r w:rsidRPr="000534FE">
          <w:rPr>
            <w:rStyle w:val="Hyperlink"/>
            <w:noProof/>
            <w:u w:val="dotted" w:color="808080"/>
          </w:rPr>
          <w:t>a</w:t>
        </w:r>
        <w:r w:rsidRPr="000534FE">
          <w:rPr>
            <w:rStyle w:val="Hyperlink"/>
            <w:noProof/>
            <w:u w:val="dotted" w:color="808080"/>
          </w:rPr>
          <w:t xml:space="preserve"> 2010-20</w:t>
        </w:r>
        <w:r w:rsidRPr="000534FE">
          <w:rPr>
            <w:rStyle w:val="Hyperlink"/>
            <w:noProof/>
            <w:u w:val="dotted" w:color="808080"/>
            <w:lang w:val="en-US"/>
          </w:rPr>
          <w:t>18</w:t>
        </w:r>
        <w:r w:rsidRPr="000534FE">
          <w:rPr>
            <w:rStyle w:val="Hyperlink"/>
            <w:noProof/>
            <w:u w:val="dotted" w:color="808080"/>
          </w:rPr>
          <w:t xml:space="preserve"> m. Nidos vidurinėje mokykloje</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_Toc309772236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9</w:t>
        </w:r>
        <w:r w:rsidRPr="000534FE">
          <w:rPr>
            <w:noProof/>
            <w:webHidden/>
            <w:u w:val="dotted" w:color="808080"/>
          </w:rPr>
          <w:fldChar w:fldCharType="end"/>
        </w:r>
      </w:hyperlink>
    </w:p>
    <w:p w14:paraId="57376C02"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37" w:history="1">
        <w:r w:rsidRPr="000534FE">
          <w:rPr>
            <w:rStyle w:val="Hyperlink"/>
            <w:noProof/>
            <w:u w:val="dotted" w:color="808080"/>
          </w:rPr>
          <w:t xml:space="preserve">Lentelė 3. </w:t>
        </w:r>
        <w:r w:rsidRPr="000534FE">
          <w:rPr>
            <w:rStyle w:val="Hyperlink"/>
            <w:bCs/>
            <w:noProof/>
            <w:u w:val="dotted" w:color="808080"/>
          </w:rPr>
          <w:t>Maksimaliai galima mokinių skaičiaus kaita 2010-2018 m. Juodkrantės pagrindinėje mokykloje</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_Toc309772237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10</w:t>
        </w:r>
        <w:r w:rsidRPr="000534FE">
          <w:rPr>
            <w:noProof/>
            <w:webHidden/>
            <w:u w:val="dotted" w:color="808080"/>
          </w:rPr>
          <w:fldChar w:fldCharType="end"/>
        </w:r>
      </w:hyperlink>
    </w:p>
    <w:p w14:paraId="043779F2"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38" w:history="1">
        <w:r w:rsidRPr="000534FE">
          <w:rPr>
            <w:rStyle w:val="Hyperlink"/>
            <w:noProof/>
            <w:u w:val="dotted" w:color="808080"/>
          </w:rPr>
          <w:t>Lentelė 4. Mokinių s</w:t>
        </w:r>
        <w:r w:rsidRPr="000534FE">
          <w:rPr>
            <w:rStyle w:val="Hyperlink"/>
            <w:noProof/>
            <w:u w:val="dotted" w:color="808080"/>
          </w:rPr>
          <w:t>k</w:t>
        </w:r>
        <w:r w:rsidRPr="000534FE">
          <w:rPr>
            <w:rStyle w:val="Hyperlink"/>
            <w:noProof/>
            <w:u w:val="dotted" w:color="808080"/>
          </w:rPr>
          <w:t>aičiaus mažėjimas mokyklose</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_Toc309772238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10</w:t>
        </w:r>
        <w:r w:rsidRPr="000534FE">
          <w:rPr>
            <w:noProof/>
            <w:webHidden/>
            <w:u w:val="dotted" w:color="808080"/>
          </w:rPr>
          <w:fldChar w:fldCharType="end"/>
        </w:r>
      </w:hyperlink>
    </w:p>
    <w:p w14:paraId="5F4DFDFF"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39" w:history="1">
        <w:r w:rsidRPr="000534FE">
          <w:rPr>
            <w:rStyle w:val="Hyperlink"/>
            <w:noProof/>
            <w:u w:val="dotted" w:color="808080"/>
          </w:rPr>
          <w:t>Lentelė 5. Valstybinių brandos egzaminų 2009-2011 suvestinė</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_Toc309772239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11</w:t>
        </w:r>
        <w:r w:rsidRPr="000534FE">
          <w:rPr>
            <w:noProof/>
            <w:webHidden/>
            <w:u w:val="dotted" w:color="808080"/>
          </w:rPr>
          <w:fldChar w:fldCharType="end"/>
        </w:r>
      </w:hyperlink>
    </w:p>
    <w:p w14:paraId="4E160B9C"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40" w:history="1">
        <w:r w:rsidRPr="000534FE">
          <w:rPr>
            <w:rStyle w:val="Hyperlink"/>
            <w:noProof/>
            <w:u w:val="dotted" w:color="808080"/>
          </w:rPr>
          <w:t>Lentelė 6. Mokykosi sėkmingumo kriterijų įgyvendinimas Neringos mokyklose</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_Toc309772240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13</w:t>
        </w:r>
        <w:r w:rsidRPr="000534FE">
          <w:rPr>
            <w:noProof/>
            <w:webHidden/>
            <w:u w:val="dotted" w:color="808080"/>
          </w:rPr>
          <w:fldChar w:fldCharType="end"/>
        </w:r>
      </w:hyperlink>
    </w:p>
    <w:p w14:paraId="3EC82FB2"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41" w:history="1">
        <w:r w:rsidRPr="000534FE">
          <w:rPr>
            <w:rStyle w:val="Hyperlink"/>
            <w:noProof/>
            <w:u w:val="dotted" w:color="808080"/>
          </w:rPr>
          <w:t>Lentelė 7. Praleistų pamokų skaičius (pagal koncentrus)</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_Toc309772241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13</w:t>
        </w:r>
        <w:r w:rsidRPr="000534FE">
          <w:rPr>
            <w:noProof/>
            <w:webHidden/>
            <w:u w:val="dotted" w:color="808080"/>
          </w:rPr>
          <w:fldChar w:fldCharType="end"/>
        </w:r>
      </w:hyperlink>
    </w:p>
    <w:p w14:paraId="20DA9935"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42" w:history="1">
        <w:r w:rsidRPr="000534FE">
          <w:rPr>
            <w:rStyle w:val="Hyperlink"/>
            <w:noProof/>
            <w:u w:val="dotted" w:color="808080"/>
          </w:rPr>
          <w:t>Lentelė 8. Mokytojų, turinčių kvalifikacines kategorijas, skaičius</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_Toc309772242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16</w:t>
        </w:r>
        <w:r w:rsidRPr="000534FE">
          <w:rPr>
            <w:noProof/>
            <w:webHidden/>
            <w:u w:val="dotted" w:color="808080"/>
          </w:rPr>
          <w:fldChar w:fldCharType="end"/>
        </w:r>
      </w:hyperlink>
    </w:p>
    <w:p w14:paraId="7D343C0D" w14:textId="77777777" w:rsidR="0053470E" w:rsidRPr="000534FE" w:rsidRDefault="0053470E" w:rsidP="00E37591">
      <w:pPr>
        <w:pStyle w:val="TableofFigures"/>
        <w:tabs>
          <w:tab w:val="left" w:pos="9113"/>
          <w:tab w:val="right" w:leader="dot" w:pos="9356"/>
        </w:tabs>
        <w:spacing w:line="360" w:lineRule="atLeast"/>
        <w:jc w:val="both"/>
        <w:rPr>
          <w:rFonts w:ascii="Calibri" w:hAnsi="Calibri"/>
          <w:noProof/>
          <w:sz w:val="22"/>
          <w:szCs w:val="22"/>
          <w:u w:val="dotted" w:color="808080"/>
        </w:rPr>
      </w:pPr>
      <w:hyperlink w:anchor="_Toc309772243" w:history="1">
        <w:r w:rsidRPr="000534FE">
          <w:rPr>
            <w:rStyle w:val="Hyperlink"/>
            <w:noProof/>
            <w:u w:val="dotted" w:color="808080"/>
          </w:rPr>
          <w:t>Lentelė 9. Mokyklų darbuotojai (vadovai, mokytojai pagal dalykus, kiti specialistai) pensininkai ir jų amžius</w:t>
        </w:r>
        <w:r w:rsidRPr="000534FE">
          <w:rPr>
            <w:noProof/>
            <w:webHidden/>
            <w:u w:val="dotted" w:color="808080"/>
          </w:rPr>
          <w:tab/>
        </w:r>
        <w:r w:rsidRPr="000534FE">
          <w:rPr>
            <w:noProof/>
            <w:webHidden/>
            <w:u w:val="dotted" w:color="808080"/>
          </w:rPr>
          <w:fldChar w:fldCharType="begin"/>
        </w:r>
        <w:r w:rsidRPr="000534FE">
          <w:rPr>
            <w:noProof/>
            <w:webHidden/>
            <w:u w:val="dotted" w:color="808080"/>
          </w:rPr>
          <w:instrText xml:space="preserve"> PAGEREF _Toc309772243 \h </w:instrText>
        </w:r>
        <w:r w:rsidRPr="000534FE">
          <w:rPr>
            <w:noProof/>
            <w:webHidden/>
            <w:u w:val="dotted" w:color="808080"/>
          </w:rPr>
        </w:r>
        <w:r w:rsidRPr="000534FE">
          <w:rPr>
            <w:noProof/>
            <w:webHidden/>
            <w:u w:val="dotted" w:color="808080"/>
          </w:rPr>
          <w:fldChar w:fldCharType="separate"/>
        </w:r>
        <w:r w:rsidR="00292A47">
          <w:rPr>
            <w:noProof/>
            <w:webHidden/>
            <w:u w:val="dotted" w:color="808080"/>
          </w:rPr>
          <w:t>16</w:t>
        </w:r>
        <w:r w:rsidRPr="000534FE">
          <w:rPr>
            <w:noProof/>
            <w:webHidden/>
            <w:u w:val="dotted" w:color="808080"/>
          </w:rPr>
          <w:fldChar w:fldCharType="end"/>
        </w:r>
      </w:hyperlink>
    </w:p>
    <w:p w14:paraId="57F0A898" w14:textId="77777777" w:rsidR="00853232" w:rsidRPr="00D428C2" w:rsidRDefault="00D428C2" w:rsidP="00E37591">
      <w:pPr>
        <w:pStyle w:val="StiliusAntrat1Kairje0cm"/>
        <w:tabs>
          <w:tab w:val="clear" w:pos="9072"/>
          <w:tab w:val="left" w:pos="9113"/>
          <w:tab w:val="right" w:pos="9356"/>
        </w:tabs>
      </w:pPr>
      <w:r w:rsidRPr="00EA4AAE">
        <w:fldChar w:fldCharType="end"/>
      </w:r>
      <w:r>
        <w:br w:type="page"/>
      </w:r>
      <w:bookmarkStart w:id="0" w:name="_Toc311632001"/>
      <w:r w:rsidR="00853232" w:rsidRPr="00D428C2">
        <w:lastRenderedPageBreak/>
        <w:t>ĮVADAS</w:t>
      </w:r>
      <w:bookmarkEnd w:id="0"/>
    </w:p>
    <w:p w14:paraId="4680C262" w14:textId="77777777" w:rsidR="0079729A" w:rsidRDefault="0079729A" w:rsidP="00456883">
      <w:pPr>
        <w:ind w:firstLine="1298"/>
        <w:jc w:val="both"/>
      </w:pPr>
      <w:r>
        <w:t xml:space="preserve">Formuojantis žinių ir informacinei visuomenei išryškėja intensyvėjančios ir greitėjančios kaitos tendencija, kuri reikalauja ir atitinkamų pokyčių švietimo sistemoje. Švietimo sistema turi siekti naujos kokybės, kad paruoštų mokinius veiksmingai gyventi ir kurti rinkos sąlygomis besikeičiančioje visuomenėje. Vienas iš švietimo sistemos atsinaujinimo kriterijų yra bendrojo lavinimo mokyklų tinklo pertvarka. Tam tikslui Valstybinės švietimo strategijos 2003–2012 metų nuostatose numatyta, jog tobulinant infrastruktūrą bus racionalizuotas teikiamų švietimo paslaugų tinklas, išplėtotos naujos švietimo paslaugos ir švietimo sistemos jungtys. Šių nuostatų įgyvendinimą reglamentuoja Lietuvos Respublikos Vyriausybės Valstybinės švietimo strategijos 2003–2012 metų nuostatų įgyvendinimo programa, Lietuvos Respublikos Vyriausybės veiklos programa bei Lietuvos Respublikos Seimo priimtas Lietuvos Respublikos švietimo įstatymas ir Lietuvos Respublikos Vyriausybės 2011 m. birželio 29 d. nutarimas Nr. 768 „Dėl mokyklų, vykdančių formaliojo švietimo programas, tinklo kūrimo taisyklių patvirtinimo“. </w:t>
      </w:r>
    </w:p>
    <w:p w14:paraId="54AE0A68" w14:textId="77777777" w:rsidR="00853232" w:rsidRPr="0079729A" w:rsidRDefault="00853232" w:rsidP="00456883">
      <w:pPr>
        <w:ind w:firstLine="1298"/>
        <w:jc w:val="both"/>
      </w:pPr>
      <w:r w:rsidRPr="0079729A">
        <w:t xml:space="preserve">Mokyklų tinklo pertvarkos bendrojo plano paskirtis </w:t>
      </w:r>
      <w:r w:rsidR="0079729A" w:rsidRPr="0079729A">
        <w:t>–</w:t>
      </w:r>
      <w:r w:rsidRPr="0079729A">
        <w:t xml:space="preserve"> sukurti efektyvumo, prieinamumo ir kokybės reikalavimus atitinkantį mokyklų tinklą, pakankamai turėti pradinio, pagrindinio, vidurinio bei neformaliojo švietimo programų teikėjų, sudaryti kokybiškas sąlygas visiems vietos bendruomenės nariams ugdytis bei užtikrinti pedagoginę, psichologinę, specialiąją ir socialinę pedagoginę pagalbą, išsilavinimo įgijimą pagal valstybės nustatytus išsilavinimo standartus.</w:t>
      </w:r>
    </w:p>
    <w:p w14:paraId="33D22BB2" w14:textId="77777777" w:rsidR="00853232" w:rsidRPr="0079729A" w:rsidRDefault="00853232" w:rsidP="00456883">
      <w:pPr>
        <w:ind w:firstLine="1298"/>
        <w:jc w:val="both"/>
      </w:pPr>
      <w:r w:rsidRPr="0079729A">
        <w:t>Neringos savivaldybės taryboje 2006 m. rugsėjo 21 d. sprendimu Nr.T1-173 buvo patvirtintas Neringos savivaldybės mokyklų tinklo pertvarkos 2006</w:t>
      </w:r>
      <w:r w:rsidR="00353859" w:rsidRPr="0079729A">
        <w:softHyphen/>
      </w:r>
      <w:r w:rsidRPr="0079729A">
        <w:t xml:space="preserve">2012 m. bendrasis planas. Sprendimo antruoju punktu buvo numatyta atlikti bendrojo plano monitoringą </w:t>
      </w:r>
      <w:r w:rsidR="0079729A" w:rsidRPr="0079729A">
        <w:t>–</w:t>
      </w:r>
      <w:r w:rsidRPr="0079729A">
        <w:t xml:space="preserve"> švietimo duomenų savivaldybėje pokyčių, reiškinių stebėseną (duomenų rinkimą, jų analizavimą, rekomendacijų rengim</w:t>
      </w:r>
      <w:r w:rsidR="00353859" w:rsidRPr="0079729A">
        <w:t>ą</w:t>
      </w:r>
      <w:r w:rsidRPr="0079729A">
        <w:t xml:space="preserve">, paremtą duomenimis). Plane atliktas Bendrojo plano monitoringas, numatyta mokyklų tinklo kaita iki 2012 metų rugsėjo 1 d. </w:t>
      </w:r>
    </w:p>
    <w:p w14:paraId="20E3256E" w14:textId="77777777" w:rsidR="00853232" w:rsidRPr="00D33849" w:rsidRDefault="00853232" w:rsidP="00456883">
      <w:pPr>
        <w:ind w:firstLine="1298"/>
        <w:jc w:val="both"/>
        <w:rPr>
          <w:color w:val="993300"/>
        </w:rPr>
      </w:pPr>
      <w:r w:rsidRPr="0079729A">
        <w:t xml:space="preserve">Pertvarkos plane išdėstyti siūlymai pateikti atsižvelgiant į svarbiausius dokumentus, reglamentuojančius švietimo politiką Lietuvoje, iškeltus reikalavimus švietimo rodikliams. </w:t>
      </w:r>
      <w:r w:rsidR="0079729A" w:rsidRPr="0079729A">
        <w:t>Sukurtas švietimo įstaigų tinklas turi pagerinti mokymo ir mokymosi kokybę,</w:t>
      </w:r>
      <w:r w:rsidR="0079729A">
        <w:t xml:space="preserve"> padidinti prieinamumą ir socialinį teisingumą, padaryti švietimo sistemą efektyvesnę ir darnesnę.</w:t>
      </w:r>
    </w:p>
    <w:p w14:paraId="451FB7AA" w14:textId="77777777" w:rsidR="00853232" w:rsidRPr="0079729A" w:rsidRDefault="0079729A" w:rsidP="00456883">
      <w:pPr>
        <w:ind w:firstLine="1298"/>
        <w:jc w:val="both"/>
      </w:pPr>
      <w:r w:rsidRPr="0079729A">
        <w:t>Neringos savivaldybės mokyklų pertvarkos bendrasis planas parengtas 2012–2015 metams.</w:t>
      </w:r>
    </w:p>
    <w:p w14:paraId="6CD5D244" w14:textId="77777777" w:rsidR="00853232" w:rsidRPr="008A11CC" w:rsidRDefault="00456883" w:rsidP="00C9519F">
      <w:pPr>
        <w:pStyle w:val="Heading1"/>
        <w:numPr>
          <w:ilvl w:val="0"/>
          <w:numId w:val="11"/>
        </w:numPr>
        <w:tabs>
          <w:tab w:val="left" w:pos="426"/>
        </w:tabs>
        <w:ind w:left="0" w:firstLine="0"/>
        <w:rPr>
          <w:b/>
          <w:sz w:val="24"/>
          <w:szCs w:val="24"/>
        </w:rPr>
      </w:pPr>
      <w:r>
        <w:rPr>
          <w:color w:val="993300"/>
        </w:rPr>
        <w:br w:type="page"/>
      </w:r>
      <w:bookmarkStart w:id="1" w:name="_Toc311632002"/>
      <w:r w:rsidR="00853232" w:rsidRPr="008A11CC">
        <w:rPr>
          <w:b/>
          <w:sz w:val="24"/>
          <w:szCs w:val="24"/>
        </w:rPr>
        <w:lastRenderedPageBreak/>
        <w:t>NERINGOS SAVIVALDYBĖS ŠVIETIMO ESAMOS BŪKLĖS</w:t>
      </w:r>
      <w:r w:rsidRPr="008A11CC">
        <w:rPr>
          <w:b/>
          <w:sz w:val="24"/>
          <w:szCs w:val="24"/>
        </w:rPr>
        <w:t xml:space="preserve"> </w:t>
      </w:r>
      <w:r w:rsidR="00853232" w:rsidRPr="008A11CC">
        <w:rPr>
          <w:b/>
          <w:sz w:val="24"/>
          <w:szCs w:val="24"/>
        </w:rPr>
        <w:t>ANALIZĖ IR PROGNOZĖS</w:t>
      </w:r>
      <w:bookmarkEnd w:id="1"/>
    </w:p>
    <w:p w14:paraId="61F06EEA" w14:textId="77777777" w:rsidR="00476160" w:rsidRPr="00476160" w:rsidRDefault="00476160" w:rsidP="00456883">
      <w:pPr>
        <w:ind w:firstLine="1298"/>
        <w:jc w:val="both"/>
      </w:pPr>
      <w:r w:rsidRPr="00476160">
        <w:t xml:space="preserve">Neringos savivaldybės administracijos Švietimo ir sporto skyrius, vadovaudamasis Lietuvos Respublikos Vyriausybės 2011 m. birželio 29 d. nutarimu Nr. 768 „Dėl mokyklų, vykdančių formaliojo švietimo programas, tinklo kūrimo taisyklių patvirtinimo“, rengdamas Neringos savivaldybės mokyklų tinklo pertvarkos 2012–2015 metams bendrąjį planą (toliau tekste – Bendrasis planas) atliko savivaldybės ugdymo įstaigų esamos būklės analizę, kuria įvertino demografinius, ekonominius, socialinius bei kultūrinius aspektus, ugdymosi poreikių tenkinimą, ugdymo kokybę, mokyklų tinklo efektyvumą, mokyklų pastatų būklę ir atitiktį mokyklos tipui. </w:t>
      </w:r>
    </w:p>
    <w:p w14:paraId="5FDBFCB8" w14:textId="77777777" w:rsidR="00853232" w:rsidRPr="00476160" w:rsidRDefault="00853232" w:rsidP="00C9519F">
      <w:pPr>
        <w:pStyle w:val="Heading2"/>
        <w:numPr>
          <w:ilvl w:val="1"/>
          <w:numId w:val="15"/>
        </w:numPr>
        <w:spacing w:after="240"/>
        <w:ind w:left="720"/>
        <w:jc w:val="center"/>
        <w:rPr>
          <w:rFonts w:ascii="Times New Roman" w:hAnsi="Times New Roman"/>
          <w:i w:val="0"/>
          <w:sz w:val="24"/>
          <w:szCs w:val="24"/>
        </w:rPr>
      </w:pPr>
      <w:bookmarkStart w:id="2" w:name="_Toc311632003"/>
      <w:r w:rsidRPr="00476160">
        <w:rPr>
          <w:rFonts w:ascii="Times New Roman" w:hAnsi="Times New Roman"/>
          <w:i w:val="0"/>
          <w:sz w:val="24"/>
          <w:szCs w:val="24"/>
        </w:rPr>
        <w:t>Demografinio, ekonominio, socialinio, kultūrinio ir švietimo poreikių tenkinimo kontekstas</w:t>
      </w:r>
      <w:bookmarkEnd w:id="2"/>
    </w:p>
    <w:p w14:paraId="157B0666" w14:textId="77777777" w:rsidR="00853232" w:rsidRPr="00476160" w:rsidRDefault="00853232" w:rsidP="00456883">
      <w:pPr>
        <w:ind w:firstLine="1298"/>
        <w:jc w:val="both"/>
      </w:pPr>
      <w:r w:rsidRPr="00476160">
        <w:t>Neringos savivaldybė yra išskirtinė dėl geografinės padėties. Pagal plotą ir gyventojų skaičių Neringos savivaldybė yra pati mažiausia iš visų 60 Lietuvos savivaldybių. 2010 metais Neringos savivaldybėje neto migracija buvo teigiama ir net dar padidėjo. Tačiau nors gyventojų skaičius savivaldybėje per 2006</w:t>
      </w:r>
      <w:r w:rsidR="00456883" w:rsidRPr="00476160">
        <w:softHyphen/>
      </w:r>
      <w:r w:rsidRPr="00476160">
        <w:t>2010 met</w:t>
      </w:r>
      <w:r w:rsidR="00456883" w:rsidRPr="00476160">
        <w:t>ų laikotarpį</w:t>
      </w:r>
      <w:r w:rsidRPr="00476160">
        <w:t xml:space="preserve"> padidėjo 18 proc., privalomo mokytis amžiaus (7</w:t>
      </w:r>
      <w:r w:rsidR="00476160" w:rsidRPr="00476160">
        <w:t>–</w:t>
      </w:r>
      <w:r w:rsidR="00456883" w:rsidRPr="00476160">
        <w:softHyphen/>
      </w:r>
      <w:r w:rsidRPr="00476160">
        <w:t>16 m.) vaikų dalis sumažėjo 10,1 proc. punkto. Taip yra todėl, kad dalis gyventojų tik deklaruoja save nekilnojamojo turto savininkais, bet savivaldybėje negyvena ištisus metus.</w:t>
      </w:r>
      <w:r w:rsidR="00476160" w:rsidRPr="00476160">
        <w:t xml:space="preserve"> </w:t>
      </w:r>
      <w:r w:rsidRPr="00476160">
        <w:t xml:space="preserve">Visi savivaldybėje gyvenantys mokiniai iki 16 metų lanko bendrojo lavinimo mokyklas. </w:t>
      </w:r>
    </w:p>
    <w:p w14:paraId="2BB12B95" w14:textId="77777777" w:rsidR="00853232" w:rsidRPr="00476160" w:rsidRDefault="00853232" w:rsidP="00C9519F">
      <w:pPr>
        <w:pStyle w:val="Heading3"/>
        <w:numPr>
          <w:ilvl w:val="2"/>
          <w:numId w:val="16"/>
        </w:numPr>
        <w:tabs>
          <w:tab w:val="num" w:pos="709"/>
        </w:tabs>
        <w:spacing w:after="120"/>
        <w:ind w:left="0" w:firstLine="0"/>
        <w:jc w:val="center"/>
        <w:rPr>
          <w:rFonts w:ascii="Times New Roman" w:hAnsi="Times New Roman"/>
          <w:sz w:val="24"/>
          <w:szCs w:val="24"/>
        </w:rPr>
      </w:pPr>
      <w:bookmarkStart w:id="3" w:name="_Toc311632004"/>
      <w:r w:rsidRPr="00476160">
        <w:rPr>
          <w:rFonts w:ascii="Times New Roman" w:hAnsi="Times New Roman"/>
          <w:sz w:val="24"/>
          <w:szCs w:val="24"/>
        </w:rPr>
        <w:t>Demografinis kontekstas</w:t>
      </w:r>
      <w:bookmarkEnd w:id="3"/>
    </w:p>
    <w:p w14:paraId="46E1B344" w14:textId="77777777" w:rsidR="00853232" w:rsidRPr="00476160" w:rsidRDefault="00853232" w:rsidP="00456883">
      <w:pPr>
        <w:ind w:firstLine="1298"/>
        <w:jc w:val="both"/>
      </w:pPr>
      <w:r w:rsidRPr="00476160">
        <w:t xml:space="preserve">Neringos savivaldybės administruojama teritorija apima keturias </w:t>
      </w:r>
      <w:r w:rsidR="00931E3A" w:rsidRPr="00476160">
        <w:t xml:space="preserve">Neringos </w:t>
      </w:r>
      <w:r w:rsidRPr="00476160">
        <w:t>gyvenvietes (Nidą, Pervalką, Preilą ir Juodkrantę)</w:t>
      </w:r>
      <w:r w:rsidR="00931E3A" w:rsidRPr="00476160">
        <w:t xml:space="preserve"> ir Alksnynės vienkiemį</w:t>
      </w:r>
      <w:r w:rsidRPr="00476160">
        <w:t xml:space="preserve">. Šioje teritorijoje </w:t>
      </w:r>
      <w:r w:rsidR="00931E3A" w:rsidRPr="008456A7">
        <w:t xml:space="preserve">2011 m. spalio 1 d. </w:t>
      </w:r>
      <w:r w:rsidRPr="008456A7">
        <w:t>gyvena 4268 gyventojų. Per pastaruosius septynerius metus gyventojų padidėjo 1012 arba 33,6 proc.</w:t>
      </w:r>
      <w:r w:rsidR="00931E3A" w:rsidRPr="008456A7">
        <w:t xml:space="preserve"> </w:t>
      </w:r>
      <w:r w:rsidRPr="008456A7">
        <w:t xml:space="preserve">Gyventojų tankumas (2010 m.) </w:t>
      </w:r>
      <w:r w:rsidR="008456A7" w:rsidRPr="008456A7">
        <w:t>–</w:t>
      </w:r>
      <w:r w:rsidRPr="008456A7">
        <w:t xml:space="preserve"> 40,9 (šalyje 52,0) gyv./kv.km., miesto</w:t>
      </w:r>
      <w:r w:rsidRPr="00476160">
        <w:t xml:space="preserve"> gyventojai sudaro 100 (šalyje 67) proc. </w:t>
      </w:r>
    </w:p>
    <w:p w14:paraId="5BA7241F" w14:textId="77777777" w:rsidR="00853232" w:rsidRPr="00476160" w:rsidRDefault="00853232" w:rsidP="00456883">
      <w:pPr>
        <w:ind w:firstLine="1298"/>
        <w:jc w:val="both"/>
      </w:pPr>
      <w:r w:rsidRPr="00476160">
        <w:t>Bendrojo ugdymo organizavimą mieste apsunkina demografinė situacija – nedidelis gyventojų tankumas, dideli atstumai tarp gyvenviečių.</w:t>
      </w:r>
      <w:r w:rsidR="00931E3A" w:rsidRPr="00476160">
        <w:t xml:space="preserve"> </w:t>
      </w:r>
      <w:r w:rsidRPr="00476160">
        <w:t xml:space="preserve">Retai apgyvendintose vietovėse mokyklos yra mažos, todėl joms išlaikyti reikia daugiau lėšų, taigi išsilavinimo įgijimas yra brangesnis.  </w:t>
      </w:r>
    </w:p>
    <w:p w14:paraId="3621B319" w14:textId="77777777" w:rsidR="00853232" w:rsidRPr="00476160" w:rsidRDefault="00853232" w:rsidP="00456883">
      <w:pPr>
        <w:ind w:firstLine="1298"/>
        <w:jc w:val="both"/>
      </w:pPr>
      <w:r w:rsidRPr="00476160">
        <w:lastRenderedPageBreak/>
        <w:t xml:space="preserve">Klaipėdos miesto visuomenės sveikatos biuro stebėsenos duomenimis 2010 m. Neringos savivaldybėje gimė 54 kūdikiai, tai 24 kūdikiais daugiau negu 2005 m. </w:t>
      </w:r>
      <w:r w:rsidR="00931E3A" w:rsidRPr="00476160">
        <w:t>Ž</w:t>
      </w:r>
      <w:r w:rsidRPr="00476160">
        <w:t>emiausią lygį gimstamumas 2005</w:t>
      </w:r>
      <w:r w:rsidR="008456A7">
        <w:t>–</w:t>
      </w:r>
      <w:r w:rsidRPr="00476160">
        <w:t xml:space="preserve">2010 m. laikotarpiu pasiekė 2006 m. 1000 gyventojų teko 8,1 gimusiojo, o nuo 2008 m. – didėjo (iki 14,6 gimusiųjų 2010 m.). Nuo 2005 metų gimė 160 kūdikių. Deja, Neringos </w:t>
      </w:r>
      <w:r w:rsidR="00931E3A" w:rsidRPr="00476160">
        <w:t xml:space="preserve">savivaldybės </w:t>
      </w:r>
      <w:r w:rsidRPr="00476160">
        <w:t xml:space="preserve">Civilinės metrikacijos skyriuje 2008  metais  užregistruoti 22 vaikai, 2009 metais </w:t>
      </w:r>
      <w:r w:rsidR="008456A7">
        <w:t>–</w:t>
      </w:r>
      <w:r w:rsidRPr="00476160">
        <w:t xml:space="preserve"> 20</w:t>
      </w:r>
      <w:r w:rsidR="00931E3A" w:rsidRPr="00476160">
        <w:t xml:space="preserve"> vaikų,</w:t>
      </w:r>
      <w:r w:rsidRPr="00476160">
        <w:t xml:space="preserve"> 2010 metais </w:t>
      </w:r>
      <w:r w:rsidR="008456A7">
        <w:t>–</w:t>
      </w:r>
      <w:r w:rsidRPr="00476160">
        <w:t xml:space="preserve"> 23 </w:t>
      </w:r>
      <w:r w:rsidR="00931E3A" w:rsidRPr="00476160">
        <w:t>vaikai</w:t>
      </w:r>
      <w:r w:rsidRPr="00476160">
        <w:t>.</w:t>
      </w:r>
    </w:p>
    <w:p w14:paraId="45E086E5" w14:textId="77777777" w:rsidR="00853232" w:rsidRPr="00476160" w:rsidRDefault="00853232" w:rsidP="00456883">
      <w:pPr>
        <w:ind w:firstLine="1298"/>
        <w:jc w:val="both"/>
      </w:pPr>
      <w:r w:rsidRPr="00476160">
        <w:t xml:space="preserve">2005–2010 m. gyventojų skaičius padidėjo dėl teigiamo migracijos saldo (daugiau atvyko žmonių gyventi nei išvyko). Neatmetama prielaida, kad teigiamas migracijos </w:t>
      </w:r>
      <w:r w:rsidR="00931E3A" w:rsidRPr="00476160">
        <w:t xml:space="preserve">pokytis </w:t>
      </w:r>
      <w:r w:rsidRPr="00476160">
        <w:t>gali būti susijęs su nekilnojamu turtu bei įvažiavimo leidimais į Neringą, kai deklaruojama gyvenamoji vieta, tačiau joje negyvenama. Kai kuriais metais gyventojų skaičiaus didėjimą lėmė ir natūrali gyventojų kaita (gimė daugiau kūdikių</w:t>
      </w:r>
      <w:r w:rsidR="00931E3A" w:rsidRPr="00476160">
        <w:t>,</w:t>
      </w:r>
      <w:r w:rsidRPr="00476160">
        <w:t xml:space="preserve"> negu mirė žmonių).</w:t>
      </w:r>
    </w:p>
    <w:p w14:paraId="51A3DD9A" w14:textId="77777777" w:rsidR="00853232" w:rsidRPr="00476160" w:rsidRDefault="00853232" w:rsidP="00456883">
      <w:pPr>
        <w:ind w:firstLine="1298"/>
        <w:jc w:val="both"/>
      </w:pPr>
      <w:r w:rsidRPr="00476160">
        <w:t xml:space="preserve">Prasidėję pokyčiai: vaikų gimstamumo ir mokinių skaičiaus mažėjimas, spartesnė gyventojų emigracija ir kt. tampa socialiniais iššūkiais, kurie formuoja pokyčius švietimo sistemoje. </w:t>
      </w:r>
    </w:p>
    <w:p w14:paraId="167931B1" w14:textId="77777777" w:rsidR="00853232" w:rsidRPr="00931E3A" w:rsidRDefault="00853232" w:rsidP="00C9519F">
      <w:pPr>
        <w:pStyle w:val="Heading3"/>
        <w:numPr>
          <w:ilvl w:val="2"/>
          <w:numId w:val="16"/>
        </w:numPr>
        <w:tabs>
          <w:tab w:val="num" w:pos="709"/>
        </w:tabs>
        <w:spacing w:after="120"/>
        <w:ind w:left="0" w:firstLine="0"/>
        <w:jc w:val="center"/>
        <w:rPr>
          <w:rFonts w:ascii="Times New Roman" w:hAnsi="Times New Roman"/>
          <w:sz w:val="24"/>
          <w:szCs w:val="24"/>
        </w:rPr>
      </w:pPr>
      <w:bookmarkStart w:id="4" w:name="_Toc311632005"/>
      <w:r w:rsidRPr="00931E3A">
        <w:rPr>
          <w:rFonts w:ascii="Times New Roman" w:hAnsi="Times New Roman"/>
          <w:sz w:val="24"/>
          <w:szCs w:val="24"/>
        </w:rPr>
        <w:t>Ekonominės ir socialinės būklės kontekstas</w:t>
      </w:r>
      <w:bookmarkEnd w:id="4"/>
    </w:p>
    <w:p w14:paraId="4274177C" w14:textId="77777777" w:rsidR="00853232" w:rsidRPr="008456A7" w:rsidRDefault="00853232" w:rsidP="00456883">
      <w:pPr>
        <w:ind w:firstLine="1298"/>
        <w:jc w:val="both"/>
      </w:pPr>
      <w:r w:rsidRPr="008456A7">
        <w:t>Savivaldybės darbo rinkoje vykstantys procesai daro įtaką gyventojų užimtumui, o šis savo ruožtu – gyventojų švietimo poreikiams.</w:t>
      </w:r>
    </w:p>
    <w:p w14:paraId="7AB5D51F" w14:textId="77777777" w:rsidR="00853232" w:rsidRPr="008456A7" w:rsidRDefault="00853232" w:rsidP="00456883">
      <w:pPr>
        <w:ind w:firstLine="1298"/>
        <w:jc w:val="both"/>
      </w:pPr>
      <w:r w:rsidRPr="008456A7">
        <w:t xml:space="preserve">2008 m. mieste surašymo duomenimis buvo 455 nedarbingo amžiaus gyventojų </w:t>
      </w:r>
      <w:r w:rsidR="00931E3A" w:rsidRPr="008456A7">
        <w:br/>
      </w:r>
      <w:r w:rsidRPr="008456A7">
        <w:t>(0</w:t>
      </w:r>
      <w:r w:rsidR="007D6EC3" w:rsidRPr="008456A7">
        <w:t>–</w:t>
      </w:r>
      <w:r w:rsidRPr="008456A7">
        <w:t xml:space="preserve">14 metų), 226 </w:t>
      </w:r>
      <w:r w:rsidR="00931E3A" w:rsidRPr="008456A7">
        <w:t xml:space="preserve">vaikai ir jaunuoliai </w:t>
      </w:r>
      <w:r w:rsidRPr="008456A7">
        <w:t>15</w:t>
      </w:r>
      <w:r w:rsidR="007D6EC3" w:rsidRPr="008456A7">
        <w:t>–</w:t>
      </w:r>
      <w:r w:rsidRPr="008456A7">
        <w:t>19 metų</w:t>
      </w:r>
      <w:r w:rsidR="00931E3A" w:rsidRPr="008456A7">
        <w:t xml:space="preserve"> amžiaus</w:t>
      </w:r>
      <w:r w:rsidRPr="008456A7">
        <w:t>. 0</w:t>
      </w:r>
      <w:r w:rsidR="007D6EC3" w:rsidRPr="008456A7">
        <w:t>–</w:t>
      </w:r>
      <w:r w:rsidRPr="008456A7">
        <w:t xml:space="preserve">14 metų vaikai sudarė 13,5 (šalyje </w:t>
      </w:r>
      <w:r w:rsidR="00A62490" w:rsidRPr="008456A7">
        <w:br/>
      </w:r>
      <w:r w:rsidRPr="008456A7">
        <w:t>15,4</w:t>
      </w:r>
      <w:r w:rsidR="00A62490" w:rsidRPr="008456A7">
        <w:t>)</w:t>
      </w:r>
      <w:r w:rsidRPr="008456A7">
        <w:t xml:space="preserve"> proc</w:t>
      </w:r>
      <w:r w:rsidR="00A62490" w:rsidRPr="008456A7">
        <w:t>.</w:t>
      </w:r>
      <w:r w:rsidRPr="008456A7">
        <w:t>, 15</w:t>
      </w:r>
      <w:r w:rsidR="007D6EC3" w:rsidRPr="008456A7">
        <w:t>–</w:t>
      </w:r>
      <w:r w:rsidRPr="008456A7">
        <w:t>19 metų jaunuoliai</w:t>
      </w:r>
      <w:r w:rsidR="00A62490" w:rsidRPr="008456A7">
        <w:t xml:space="preserve"> </w:t>
      </w:r>
      <w:r w:rsidR="007D6EC3" w:rsidRPr="008456A7">
        <w:t>–</w:t>
      </w:r>
      <w:r w:rsidR="00A62490" w:rsidRPr="008456A7">
        <w:t xml:space="preserve"> </w:t>
      </w:r>
      <w:r w:rsidRPr="008456A7">
        <w:t>6,7 (šalyje 7,8</w:t>
      </w:r>
      <w:r w:rsidR="00A62490" w:rsidRPr="008456A7">
        <w:t>)</w:t>
      </w:r>
      <w:r w:rsidRPr="008456A7">
        <w:t xml:space="preserve"> proc. visų gyventojų. Užtikrinant socialiai pažeidžiamų grupių pakankamą pragyvenimo lygį, mokamos socialinio draudimo išmokos ir valstybės socialinės išmokos. 2010 m. mieste 1000 gyventojų tenkantis socialinių pašalpų gavėjų </w:t>
      </w:r>
      <w:r w:rsidR="00A62490" w:rsidRPr="008456A7">
        <w:t xml:space="preserve">skaičius </w:t>
      </w:r>
      <w:r w:rsidR="007D6EC3" w:rsidRPr="008456A7">
        <w:t xml:space="preserve">– </w:t>
      </w:r>
      <w:r w:rsidRPr="008456A7">
        <w:t>21 ir išlaidos – 26,3 tūkst. Lt buvo mažesnės nei vidutiniškai šalyje (22 gavėjai, 57,1 tūkst. Lt). 2010 m. lyginant su 2006 m., 1000 gyventojų tenkantis socialinių pašalpų gavėjų skaičius mieste išaugo 72 proc., o išlaidos padidėjo daugiau kaip kelis kartus. Itin svarbi socialinių išmokų gavėjų grupė – vaikai ir vaikus auginančios šeimos. 2010 m. išmokos šeimoms</w:t>
      </w:r>
      <w:r w:rsidR="00A62490" w:rsidRPr="008456A7">
        <w:t>,</w:t>
      </w:r>
      <w:r w:rsidRPr="008456A7">
        <w:t xml:space="preserve"> auginančioms vaikus</w:t>
      </w:r>
      <w:r w:rsidR="00A62490" w:rsidRPr="008456A7">
        <w:t>,</w:t>
      </w:r>
      <w:r w:rsidRPr="008456A7">
        <w:t xml:space="preserve"> mieste siekė 180,0 tūkst.Lt. </w:t>
      </w:r>
    </w:p>
    <w:p w14:paraId="2CBE07BD" w14:textId="77777777" w:rsidR="00853232" w:rsidRPr="00E13918" w:rsidRDefault="00853232" w:rsidP="00456883">
      <w:pPr>
        <w:widowControl w:val="0"/>
        <w:tabs>
          <w:tab w:val="left" w:pos="916"/>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1298"/>
        <w:jc w:val="both"/>
      </w:pPr>
      <w:r w:rsidRPr="00E13918">
        <w:t>Ekonominį gyventojų krūvį parodo vaikų ir pensijinio amžiaus gyventojų skaičius, tenkantis darbingo amžiaus gyventojams. 2010 m. pradžioje 15,2 procento gyventojų buvo 60 metų ir vyresnio amžiaus</w:t>
      </w:r>
      <w:r w:rsidR="00B50EBE" w:rsidRPr="00E13918">
        <w:t>,</w:t>
      </w:r>
      <w:r w:rsidRPr="00E13918">
        <w:t xml:space="preserve"> </w:t>
      </w:r>
      <w:r w:rsidR="00B50EBE" w:rsidRPr="00E13918">
        <w:t xml:space="preserve">vaikų – 12,9 proc. </w:t>
      </w:r>
      <w:r w:rsidRPr="00E13918">
        <w:t>palyginti su bendru gyventojų skaičiumi</w:t>
      </w:r>
      <w:r w:rsidR="00B50EBE" w:rsidRPr="00E13918">
        <w:t>. A</w:t>
      </w:r>
      <w:r w:rsidRPr="00E13918">
        <w:t>titinkamai darbingo amžiaus žmonės – 71,9 proc</w:t>
      </w:r>
      <w:r w:rsidR="00B50EBE" w:rsidRPr="00E13918">
        <w:t>.</w:t>
      </w:r>
      <w:r w:rsidRPr="00E13918">
        <w:t xml:space="preserve"> Atsižvelgiant į tokius duomenis, galime teigti, kad </w:t>
      </w:r>
      <w:r w:rsidR="00A62490" w:rsidRPr="00E13918">
        <w:t>N</w:t>
      </w:r>
      <w:r w:rsidRPr="00E13918">
        <w:t xml:space="preserve">eringos savivaldybėje gyvena pakankamai </w:t>
      </w:r>
      <w:r w:rsidR="00E13918" w:rsidRPr="00E13918">
        <w:t>darbingo</w:t>
      </w:r>
      <w:r w:rsidRPr="00E13918">
        <w:t xml:space="preserve"> amžiaus žmonės.</w:t>
      </w:r>
    </w:p>
    <w:p w14:paraId="113BB2B5" w14:textId="77777777" w:rsidR="00853232" w:rsidRPr="008456A7" w:rsidRDefault="00853232" w:rsidP="00456883">
      <w:pPr>
        <w:pStyle w:val="BodyText"/>
        <w:spacing w:after="0"/>
        <w:ind w:firstLine="1298"/>
        <w:jc w:val="both"/>
      </w:pPr>
      <w:r w:rsidRPr="00E13918">
        <w:lastRenderedPageBreak/>
        <w:t>Mažas pajamas turinčių šeimų mokiniams skiriamas nemokamas maitinimas ir</w:t>
      </w:r>
      <w:r w:rsidRPr="00E13918">
        <w:rPr>
          <w:spacing w:val="-2"/>
          <w:sz w:val="22"/>
          <w:szCs w:val="22"/>
        </w:rPr>
        <w:t xml:space="preserve"> </w:t>
      </w:r>
      <w:r w:rsidRPr="00E13918">
        <w:rPr>
          <w:spacing w:val="-2"/>
        </w:rPr>
        <w:t>parama mokinio reikmenims įsigyti.</w:t>
      </w:r>
    </w:p>
    <w:p w14:paraId="3A438373" w14:textId="77777777" w:rsidR="00853232" w:rsidRPr="00E13918" w:rsidRDefault="00853232" w:rsidP="00456883">
      <w:pPr>
        <w:tabs>
          <w:tab w:val="left" w:pos="720"/>
        </w:tabs>
        <w:ind w:firstLine="1298"/>
        <w:jc w:val="both"/>
      </w:pPr>
      <w:r w:rsidRPr="00E13918">
        <w:t xml:space="preserve">Socialinės rizikos šeimų skaičius mieste 2010 m. lyginant su 2006 m., sumažėjo 38,8 proc. Keletą pastarųjų metų mieste socialinių paslaugų gavėjų skaičius buvo stabilus. Gerėjančią socialinę situaciją lėmė mažas nedarbo lygis. </w:t>
      </w:r>
    </w:p>
    <w:p w14:paraId="4B16A75F" w14:textId="77777777" w:rsidR="00853232" w:rsidRPr="00E13918" w:rsidRDefault="00E13918" w:rsidP="00456883">
      <w:pPr>
        <w:pStyle w:val="BodyText"/>
        <w:spacing w:after="0"/>
        <w:ind w:firstLine="1298"/>
        <w:jc w:val="both"/>
      </w:pPr>
      <w:r w:rsidRPr="00E13918">
        <w:t>Socialinės parmos ir v</w:t>
      </w:r>
      <w:r w:rsidR="00853232" w:rsidRPr="00E13918">
        <w:t>aiko teisių apsaugos skyriaus duomenimis, sociali</w:t>
      </w:r>
      <w:r w:rsidR="00A62490" w:rsidRPr="00E13918">
        <w:t xml:space="preserve">nės rizikos šeimų skaičius per </w:t>
      </w:r>
      <w:r w:rsidR="00853232" w:rsidRPr="00E13918">
        <w:t>5 metus: 2006 m. –</w:t>
      </w:r>
      <w:r w:rsidR="00A62490" w:rsidRPr="00E13918">
        <w:t xml:space="preserve"> </w:t>
      </w:r>
      <w:r w:rsidR="00853232" w:rsidRPr="00E13918">
        <w:t>9 šeimos, 2007 m. –</w:t>
      </w:r>
      <w:r w:rsidR="00A62490" w:rsidRPr="00E13918">
        <w:t xml:space="preserve"> </w:t>
      </w:r>
      <w:r w:rsidR="00853232" w:rsidRPr="00E13918">
        <w:t>8 šeimų, 2008 m. –</w:t>
      </w:r>
      <w:r w:rsidR="00A62490" w:rsidRPr="00E13918">
        <w:t xml:space="preserve"> </w:t>
      </w:r>
      <w:r w:rsidR="00853232" w:rsidRPr="00E13918">
        <w:t>6 šeimos, 2009 m. –</w:t>
      </w:r>
      <w:r w:rsidR="00A62490" w:rsidRPr="00E13918">
        <w:t xml:space="preserve"> </w:t>
      </w:r>
      <w:r w:rsidR="00853232" w:rsidRPr="00E13918">
        <w:t>6</w:t>
      </w:r>
      <w:r w:rsidR="00A62490" w:rsidRPr="00E13918">
        <w:t xml:space="preserve"> </w:t>
      </w:r>
      <w:r w:rsidR="00853232" w:rsidRPr="00E13918">
        <w:t xml:space="preserve"> šeimos, 2010 m. –</w:t>
      </w:r>
      <w:r w:rsidR="00A62490" w:rsidRPr="00E13918">
        <w:t xml:space="preserve"> 6</w:t>
      </w:r>
      <w:r w:rsidR="00853232" w:rsidRPr="00E13918">
        <w:t xml:space="preserve"> šeim</w:t>
      </w:r>
      <w:r w:rsidR="00A62490" w:rsidRPr="00E13918">
        <w:t>os</w:t>
      </w:r>
      <w:r w:rsidR="00853232" w:rsidRPr="00E13918">
        <w:t>, o 2011 m. – 4 šeimos. Jose augančių vaikų skaičius 2005–2010 m. mažėjo nuo</w:t>
      </w:r>
      <w:r w:rsidR="00A62490" w:rsidRPr="00E13918">
        <w:t xml:space="preserve"> </w:t>
      </w:r>
      <w:r w:rsidR="00853232" w:rsidRPr="00E13918">
        <w:t xml:space="preserve">18 iki </w:t>
      </w:r>
      <w:r w:rsidR="00A62490" w:rsidRPr="00E13918">
        <w:t>11.</w:t>
      </w:r>
    </w:p>
    <w:p w14:paraId="3F1FC420" w14:textId="77777777" w:rsidR="00853232" w:rsidRPr="00A62490" w:rsidRDefault="00853232" w:rsidP="00AD6142">
      <w:pPr>
        <w:pStyle w:val="Heading3"/>
        <w:numPr>
          <w:ilvl w:val="2"/>
          <w:numId w:val="2"/>
        </w:numPr>
        <w:tabs>
          <w:tab w:val="clear" w:pos="2524"/>
          <w:tab w:val="num" w:pos="709"/>
        </w:tabs>
        <w:spacing w:after="120"/>
        <w:ind w:left="0" w:firstLine="0"/>
        <w:jc w:val="center"/>
        <w:rPr>
          <w:rFonts w:ascii="Times New Roman" w:hAnsi="Times New Roman"/>
          <w:sz w:val="24"/>
          <w:szCs w:val="24"/>
        </w:rPr>
      </w:pPr>
      <w:bookmarkStart w:id="5" w:name="_Toc311632006"/>
      <w:r w:rsidRPr="00A62490">
        <w:rPr>
          <w:rFonts w:ascii="Times New Roman" w:hAnsi="Times New Roman"/>
          <w:sz w:val="24"/>
          <w:szCs w:val="24"/>
        </w:rPr>
        <w:t>Kultūrinės būklės kontekstas</w:t>
      </w:r>
      <w:bookmarkEnd w:id="5"/>
    </w:p>
    <w:p w14:paraId="40B3C695" w14:textId="77777777" w:rsidR="00853232" w:rsidRPr="00035C79" w:rsidRDefault="00853232" w:rsidP="00456883">
      <w:pPr>
        <w:pStyle w:val="BodyText"/>
        <w:spacing w:after="0"/>
        <w:ind w:firstLine="1298"/>
        <w:jc w:val="both"/>
      </w:pPr>
      <w:r w:rsidRPr="00035C79">
        <w:t xml:space="preserve">Esant pokyčiams švietimo srityje, vis didesnės reikšmės įgauna šiuolaikinė kultūros politika, kurios pagrindinės nuostatos kryptingai orientuoja į visuomenės kūrybiškumą, tautos, krašto tapatybės išsaugojimą ir kūrimą. </w:t>
      </w:r>
    </w:p>
    <w:p w14:paraId="4BD61C7E" w14:textId="77777777" w:rsidR="00853232" w:rsidRPr="00035C79" w:rsidRDefault="00853232" w:rsidP="00456883">
      <w:pPr>
        <w:pStyle w:val="NormalWeb"/>
        <w:spacing w:before="0" w:beforeAutospacing="0" w:after="0" w:afterAutospacing="0"/>
        <w:ind w:firstLine="1298"/>
        <w:jc w:val="both"/>
      </w:pPr>
      <w:r w:rsidRPr="00035C79">
        <w:t>Miesto gyventojų tautinė sudėtis (2001 m. gyventojų surašymo duomenimis) yra tokia: lietuvių – 92,5 proc., kitų tautybių – 7,5 proc. Tautinė savivaldybės gyventojų sudėtis rodo, kad nėra poreiki</w:t>
      </w:r>
      <w:r w:rsidR="00D53076" w:rsidRPr="00035C79">
        <w:t xml:space="preserve">o mokytis ne valstybine kalba. </w:t>
      </w:r>
    </w:p>
    <w:p w14:paraId="700FE9DC" w14:textId="77777777" w:rsidR="00853232" w:rsidRDefault="00853232" w:rsidP="00456883">
      <w:pPr>
        <w:ind w:firstLine="1298"/>
        <w:jc w:val="both"/>
      </w:pPr>
      <w:r w:rsidRPr="00035C79">
        <w:t xml:space="preserve">Gyventojų struktūra pagal įgytą aukščiausią išsilavinimą yra vienas pagrindinių kultūros lygį apibūdinčių rodiklių. 2001 m. </w:t>
      </w:r>
      <w:r w:rsidR="00D53076" w:rsidRPr="00035C79">
        <w:t xml:space="preserve">Lietuvos gyventojų </w:t>
      </w:r>
      <w:r w:rsidRPr="00035C79">
        <w:t>surašymo duomenimis</w:t>
      </w:r>
      <w:r w:rsidR="00DF7F8E">
        <w:t xml:space="preserve"> </w:t>
      </w:r>
      <w:r w:rsidRPr="00035C79">
        <w:t>savivaldybės gyventojų turi aukštąjį išsilavinimą 12,2 proc. (</w:t>
      </w:r>
      <w:r w:rsidR="00D53076" w:rsidRPr="00035C79">
        <w:t xml:space="preserve">šalyje – </w:t>
      </w:r>
      <w:r w:rsidRPr="00035C79">
        <w:t>12,6 proc.), aukštesnįjį išsilavinimą – 24,0 (</w:t>
      </w:r>
      <w:r w:rsidR="00D53076" w:rsidRPr="00035C79">
        <w:t xml:space="preserve">šalyje – </w:t>
      </w:r>
      <w:r w:rsidRPr="00035C79">
        <w:t>19,3 proc.), vidurinį – 26,5 proc. (</w:t>
      </w:r>
      <w:r w:rsidR="00D53076" w:rsidRPr="00035C79">
        <w:t xml:space="preserve">šalyje – </w:t>
      </w:r>
      <w:r w:rsidRPr="00035C79">
        <w:t>27,2 proc.), pagrindinį – 15,1 proc.</w:t>
      </w:r>
      <w:r w:rsidR="00D53076" w:rsidRPr="00035C79">
        <w:t xml:space="preserve"> (</w:t>
      </w:r>
      <w:r w:rsidRPr="00035C79">
        <w:t>šalyje – 15,0 proc.), pradinį – 17,1 proc.</w:t>
      </w:r>
      <w:r w:rsidR="00D53076" w:rsidRPr="00035C79">
        <w:t xml:space="preserve"> (šalyje – </w:t>
      </w:r>
      <w:r w:rsidRPr="00035C79">
        <w:t>20,8 proc.), neturi pradinio – 4,6 proc.</w:t>
      </w:r>
      <w:r w:rsidR="00D53076" w:rsidRPr="00035C79">
        <w:t xml:space="preserve"> (</w:t>
      </w:r>
      <w:r w:rsidRPr="00035C79">
        <w:t xml:space="preserve">šalyje </w:t>
      </w:r>
      <w:r w:rsidR="00F224F3">
        <w:t>–</w:t>
      </w:r>
      <w:r w:rsidR="00D53076" w:rsidRPr="00035C79">
        <w:t xml:space="preserve"> </w:t>
      </w:r>
      <w:r w:rsidRPr="00035C79">
        <w:t>4,6 proc.)</w:t>
      </w:r>
      <w:r w:rsidR="00D53076" w:rsidRPr="00035C79">
        <w:t>.</w:t>
      </w:r>
    </w:p>
    <w:p w14:paraId="2D8B7FD4" w14:textId="77777777" w:rsidR="00035C79" w:rsidRPr="00035C79" w:rsidRDefault="00C97A42" w:rsidP="00456883">
      <w:pPr>
        <w:ind w:firstLine="1298"/>
        <w:jc w:val="both"/>
      </w:pPr>
      <w:r w:rsidRPr="00035C79">
        <w:t xml:space="preserve">2001 m. Lietuvos gyventojų </w:t>
      </w:r>
      <w:r>
        <w:t xml:space="preserve">surašymo duomenys rodytų, kad Neringos savivaldybėje </w:t>
      </w:r>
      <w:r w:rsidR="00F224F3">
        <w:t>aktualus</w:t>
      </w:r>
      <w:r>
        <w:t xml:space="preserve"> vidurinio išsilavinimo</w:t>
      </w:r>
      <w:r w:rsidR="00F224F3">
        <w:t xml:space="preserve"> įgijimas. Tačiau 2001 m. metų duomenys yra per seni kokiems nors konkretiems sprendimams priimti.</w:t>
      </w:r>
    </w:p>
    <w:p w14:paraId="5BB3B8DD" w14:textId="77777777" w:rsidR="00853232" w:rsidRPr="00D53076" w:rsidRDefault="00853232" w:rsidP="00C9519F">
      <w:pPr>
        <w:pStyle w:val="Heading3"/>
        <w:numPr>
          <w:ilvl w:val="2"/>
          <w:numId w:val="4"/>
        </w:numPr>
        <w:tabs>
          <w:tab w:val="clear" w:pos="2524"/>
          <w:tab w:val="num" w:pos="709"/>
        </w:tabs>
        <w:spacing w:after="120"/>
        <w:ind w:left="0" w:firstLine="0"/>
        <w:jc w:val="center"/>
        <w:rPr>
          <w:rFonts w:ascii="Times New Roman" w:hAnsi="Times New Roman"/>
          <w:sz w:val="24"/>
          <w:szCs w:val="24"/>
        </w:rPr>
      </w:pPr>
      <w:bookmarkStart w:id="6" w:name="_Toc311632007"/>
      <w:r w:rsidRPr="00D53076">
        <w:rPr>
          <w:rFonts w:ascii="Times New Roman" w:hAnsi="Times New Roman"/>
          <w:sz w:val="24"/>
          <w:szCs w:val="24"/>
        </w:rPr>
        <w:t>Ugdymosi poreikių tenkinimo būklės kontekstas</w:t>
      </w:r>
      <w:bookmarkEnd w:id="6"/>
    </w:p>
    <w:p w14:paraId="18C7CFC1" w14:textId="77777777" w:rsidR="00853232" w:rsidRPr="0018072F" w:rsidRDefault="00853232" w:rsidP="00456883">
      <w:pPr>
        <w:ind w:firstLine="1298"/>
        <w:jc w:val="both"/>
      </w:pPr>
      <w:r w:rsidRPr="0018072F">
        <w:t xml:space="preserve">Mokyklų tinklo tankumas ir jų pasiekiamumas atskleidžia bendrojo lavinimo ir neformalaus ugdymo prieinamumą pagal savivaldybės gyventojų poreikius ir gebėjimus bei lygias ugdymosi galimybes. </w:t>
      </w:r>
    </w:p>
    <w:p w14:paraId="4479CDF2" w14:textId="77777777" w:rsidR="00853232" w:rsidRPr="0018072F" w:rsidRDefault="00853232" w:rsidP="00456883">
      <w:pPr>
        <w:ind w:firstLine="1298"/>
        <w:jc w:val="both"/>
      </w:pPr>
      <w:r w:rsidRPr="0018072F">
        <w:t xml:space="preserve">Neringos savivaldybės taryba 2006 m. rugsėjo 21 d. sprendimu Nr. T-173 patvirtino Neringos savivaldybės mokyklų tinklo pertvarkos 2005–2012 metų bendrąjį planą. </w:t>
      </w:r>
      <w:r w:rsidRPr="0018072F">
        <w:lastRenderedPageBreak/>
        <w:t xml:space="preserve">Plane numatyta pertvarkyti savivaldybės mokyklų tinklą taip, kad būtų sudarytos sąlygos aukštesnei ugdymo kokybei ir veiksmingesniam išteklių panaudojimui. </w:t>
      </w:r>
    </w:p>
    <w:p w14:paraId="0FDE848C" w14:textId="77777777" w:rsidR="00853232" w:rsidRPr="0018072F" w:rsidRDefault="00853232" w:rsidP="00456883">
      <w:pPr>
        <w:tabs>
          <w:tab w:val="left" w:pos="1701"/>
        </w:tabs>
        <w:ind w:firstLine="1298"/>
        <w:jc w:val="both"/>
      </w:pPr>
      <w:r w:rsidRPr="0018072F">
        <w:t xml:space="preserve">Mieste 2005–2010 m. buvo 2 ikimokyklinės įstaigos, 1 pagrindinė mokykla, </w:t>
      </w:r>
      <w:r w:rsidR="00D53076" w:rsidRPr="0018072F">
        <w:br/>
      </w:r>
      <w:r w:rsidRPr="0018072F">
        <w:t>1 vidurinė mokykla, 2 neformaliojo ugdymo (</w:t>
      </w:r>
      <w:r w:rsidR="0018072F" w:rsidRPr="0018072F">
        <w:t>meno</w:t>
      </w:r>
      <w:r w:rsidRPr="0018072F">
        <w:t xml:space="preserve">, sporto) įstaigos. 2011 metais situacija nepasikeitė. Įvertinus mokyklų skaičius ir įgyvendinamas programas mokyklų tinklas pakankamas ir pasiekiamas bei užtikrinamos lygios ugdymosi galimybės. </w:t>
      </w:r>
    </w:p>
    <w:p w14:paraId="668FBB36" w14:textId="77777777" w:rsidR="0018072F" w:rsidRPr="0018072F" w:rsidRDefault="00853232" w:rsidP="00456883">
      <w:pPr>
        <w:ind w:firstLine="1298"/>
        <w:jc w:val="both"/>
      </w:pPr>
      <w:r w:rsidRPr="0018072F">
        <w:t>Mieste nėra Pedagoginės psichologinės tarnybos, Pedagogų kvalifikacijos centro, tačiau mokyklose dirba reikiami specialistai: logoped</w:t>
      </w:r>
      <w:r w:rsidR="00D53076" w:rsidRPr="0018072F">
        <w:t>as</w:t>
      </w:r>
      <w:r w:rsidRPr="0018072F">
        <w:t>, special</w:t>
      </w:r>
      <w:r w:rsidR="00D53076" w:rsidRPr="0018072F">
        <w:t>usis</w:t>
      </w:r>
      <w:r w:rsidRPr="0018072F">
        <w:t xml:space="preserve"> pedagoga</w:t>
      </w:r>
      <w:r w:rsidR="00D53076" w:rsidRPr="0018072F">
        <w:t>s,</w:t>
      </w:r>
      <w:r w:rsidRPr="0018072F">
        <w:t xml:space="preserve"> psichologa</w:t>
      </w:r>
      <w:r w:rsidR="00D53076" w:rsidRPr="0018072F">
        <w:t>s</w:t>
      </w:r>
      <w:r w:rsidRPr="0018072F">
        <w:t>, mokyto</w:t>
      </w:r>
      <w:r w:rsidR="00D53076" w:rsidRPr="0018072F">
        <w:t>j</w:t>
      </w:r>
      <w:r w:rsidRPr="0018072F">
        <w:t>ų pa</w:t>
      </w:r>
      <w:r w:rsidR="00D53076" w:rsidRPr="0018072F">
        <w:t>dėjėj</w:t>
      </w:r>
      <w:r w:rsidRPr="0018072F">
        <w:t xml:space="preserve">ai. </w:t>
      </w:r>
      <w:r w:rsidR="0018072F" w:rsidRPr="0018072F">
        <w:t>Mokyklų specialiojo ugdymo ir socialinės pagalbos komisijos periodiškai svarstė mokytojų pateiktas mokinių problemas. Nuo 2011 metų liepos mėn. šias veiklas vykdo Vaiko gerovės komisijos.</w:t>
      </w:r>
    </w:p>
    <w:p w14:paraId="330DE3FB" w14:textId="77777777" w:rsidR="00853232" w:rsidRPr="0018072F" w:rsidRDefault="00853232" w:rsidP="00456883">
      <w:pPr>
        <w:ind w:firstLine="1298"/>
        <w:jc w:val="both"/>
      </w:pPr>
      <w:r w:rsidRPr="0018072F">
        <w:t xml:space="preserve">Šiuo metu nepatenkinamas poreikis mokiniams mokytis gimnazijinėse klasėse. </w:t>
      </w:r>
    </w:p>
    <w:p w14:paraId="36EFD419" w14:textId="77777777" w:rsidR="0018072F" w:rsidRPr="0018072F" w:rsidRDefault="00853232" w:rsidP="00456883">
      <w:pPr>
        <w:ind w:firstLine="1298"/>
        <w:jc w:val="both"/>
      </w:pPr>
      <w:r w:rsidRPr="0018072F">
        <w:t xml:space="preserve">Antroje pamainoje mokiniai nesimoko. </w:t>
      </w:r>
    </w:p>
    <w:p w14:paraId="29A89A9A" w14:textId="77777777" w:rsidR="00853232" w:rsidRPr="0018072F" w:rsidRDefault="00853232" w:rsidP="00456883">
      <w:pPr>
        <w:ind w:firstLine="1298"/>
        <w:jc w:val="both"/>
      </w:pPr>
      <w:r w:rsidRPr="0018072F">
        <w:t>Nepakankamai sureguliuoti mokinių srautai tarp mokyklų</w:t>
      </w:r>
      <w:r w:rsidR="0018072F" w:rsidRPr="0018072F">
        <w:t>, kadangi pagrindinės programos I-ąją ar II-ąją dalį baigę mokiniai iš Juodkrantės neatvyksta į Nidą.</w:t>
      </w:r>
      <w:r w:rsidRPr="0018072F">
        <w:t xml:space="preserve"> </w:t>
      </w:r>
    </w:p>
    <w:p w14:paraId="443FBF6A" w14:textId="77777777" w:rsidR="00853232" w:rsidRPr="0018072F" w:rsidRDefault="00853232" w:rsidP="00456883">
      <w:pPr>
        <w:ind w:firstLine="1298"/>
        <w:jc w:val="both"/>
      </w:pPr>
      <w:r w:rsidRPr="0018072F">
        <w:t>2005</w:t>
      </w:r>
      <w:r w:rsidR="0018072F" w:rsidRPr="0018072F">
        <w:t>–</w:t>
      </w:r>
      <w:r w:rsidRPr="0018072F">
        <w:t xml:space="preserve">2011 m. buvo patenkinamas visų norinčiųjų poreikis lankyti priešmokyklinio ugdymo grupes. </w:t>
      </w:r>
    </w:p>
    <w:p w14:paraId="5C9F2B8F" w14:textId="77777777" w:rsidR="00853232" w:rsidRPr="00DB2A4E" w:rsidRDefault="00853232" w:rsidP="00C9519F">
      <w:pPr>
        <w:pStyle w:val="Heading2"/>
        <w:numPr>
          <w:ilvl w:val="1"/>
          <w:numId w:val="15"/>
        </w:numPr>
        <w:tabs>
          <w:tab w:val="left" w:pos="567"/>
        </w:tabs>
        <w:spacing w:after="120"/>
        <w:ind w:left="0" w:firstLine="0"/>
        <w:jc w:val="center"/>
        <w:rPr>
          <w:rFonts w:ascii="Times New Roman" w:hAnsi="Times New Roman"/>
          <w:i w:val="0"/>
          <w:sz w:val="24"/>
          <w:szCs w:val="24"/>
        </w:rPr>
      </w:pPr>
      <w:bookmarkStart w:id="7" w:name="_Toc311632008"/>
      <w:r w:rsidRPr="00DB2A4E">
        <w:rPr>
          <w:rFonts w:ascii="Times New Roman" w:hAnsi="Times New Roman"/>
          <w:i w:val="0"/>
          <w:sz w:val="24"/>
          <w:szCs w:val="24"/>
        </w:rPr>
        <w:t>Mokinių skaičiaus kaita ir prognozės</w:t>
      </w:r>
      <w:bookmarkEnd w:id="7"/>
    </w:p>
    <w:p w14:paraId="6156F5EC" w14:textId="77777777" w:rsidR="00853232" w:rsidRPr="0018072F" w:rsidRDefault="00853232" w:rsidP="001578E9">
      <w:pPr>
        <w:tabs>
          <w:tab w:val="left" w:pos="900"/>
        </w:tabs>
        <w:ind w:firstLine="1298"/>
        <w:jc w:val="both"/>
      </w:pPr>
      <w:r w:rsidRPr="0018072F">
        <w:t>Mokyklų skaičiaus kaitai, jų įgyvendinamoms programoms tiesioginės įtakos turi mokinių skaičius. Matyti, kad vaikų ir mokinių skaičius Neringos savivaldybės pavaldumo mokyklose ženkliai keitėsi (žr. 1 lentelė).</w:t>
      </w:r>
      <w:r w:rsidRPr="0018072F">
        <w:tab/>
      </w:r>
    </w:p>
    <w:p w14:paraId="60254AEE" w14:textId="77777777" w:rsidR="001578E9" w:rsidRPr="0018072F" w:rsidRDefault="001578E9" w:rsidP="001578E9">
      <w:pPr>
        <w:pStyle w:val="Caption"/>
        <w:keepNext/>
        <w:ind w:firstLine="284"/>
        <w:rPr>
          <w:sz w:val="22"/>
          <w:szCs w:val="22"/>
        </w:rPr>
      </w:pPr>
      <w:bookmarkStart w:id="8" w:name="_Toc309772235"/>
      <w:r w:rsidRPr="0018072F">
        <w:rPr>
          <w:sz w:val="22"/>
          <w:szCs w:val="22"/>
        </w:rPr>
        <w:t xml:space="preserve">Lentelė </w:t>
      </w:r>
      <w:r w:rsidRPr="0018072F">
        <w:rPr>
          <w:sz w:val="22"/>
          <w:szCs w:val="22"/>
        </w:rPr>
        <w:fldChar w:fldCharType="begin"/>
      </w:r>
      <w:r w:rsidRPr="0018072F">
        <w:rPr>
          <w:sz w:val="22"/>
          <w:szCs w:val="22"/>
        </w:rPr>
        <w:instrText xml:space="preserve"> SEQ Lentelė \* ARABIC </w:instrText>
      </w:r>
      <w:r w:rsidRPr="0018072F">
        <w:rPr>
          <w:sz w:val="22"/>
          <w:szCs w:val="22"/>
        </w:rPr>
        <w:fldChar w:fldCharType="separate"/>
      </w:r>
      <w:r w:rsidR="00292A47">
        <w:rPr>
          <w:noProof/>
          <w:sz w:val="22"/>
          <w:szCs w:val="22"/>
        </w:rPr>
        <w:t>1</w:t>
      </w:r>
      <w:r w:rsidRPr="0018072F">
        <w:rPr>
          <w:sz w:val="22"/>
          <w:szCs w:val="22"/>
        </w:rPr>
        <w:fldChar w:fldCharType="end"/>
      </w:r>
      <w:r w:rsidR="00D428C2" w:rsidRPr="0018072F">
        <w:rPr>
          <w:sz w:val="22"/>
          <w:szCs w:val="22"/>
        </w:rPr>
        <w:t>.</w:t>
      </w:r>
      <w:r w:rsidRPr="0018072F">
        <w:rPr>
          <w:sz w:val="22"/>
          <w:szCs w:val="22"/>
        </w:rPr>
        <w:t xml:space="preserve"> Mokinių skaičiaus kaita 2006-2011 metais</w:t>
      </w:r>
      <w:bookmarkEnd w:id="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1100"/>
        <w:gridCol w:w="1030"/>
        <w:gridCol w:w="1050"/>
        <w:gridCol w:w="1062"/>
        <w:gridCol w:w="1074"/>
        <w:gridCol w:w="1072"/>
      </w:tblGrid>
      <w:tr w:rsidR="0059441A" w:rsidRPr="0018072F" w14:paraId="784BF025" w14:textId="77777777" w:rsidTr="0059441A">
        <w:tblPrEx>
          <w:tblCellMar>
            <w:top w:w="0" w:type="dxa"/>
            <w:bottom w:w="0" w:type="dxa"/>
          </w:tblCellMar>
        </w:tblPrEx>
        <w:trPr>
          <w:trHeight w:val="300"/>
          <w:jc w:val="center"/>
        </w:trPr>
        <w:tc>
          <w:tcPr>
            <w:tcW w:w="3031" w:type="dxa"/>
            <w:vMerge w:val="restart"/>
          </w:tcPr>
          <w:p w14:paraId="11B87164" w14:textId="77777777" w:rsidR="0059441A" w:rsidRPr="0018072F" w:rsidRDefault="0059441A" w:rsidP="001578E9">
            <w:pPr>
              <w:jc w:val="both"/>
            </w:pPr>
            <w:r w:rsidRPr="0018072F">
              <w:rPr>
                <w:b/>
                <w:sz w:val="22"/>
                <w:szCs w:val="22"/>
              </w:rPr>
              <w:t>Įstaigos tipas</w:t>
            </w:r>
          </w:p>
        </w:tc>
        <w:tc>
          <w:tcPr>
            <w:tcW w:w="6430" w:type="dxa"/>
            <w:gridSpan w:val="6"/>
          </w:tcPr>
          <w:p w14:paraId="6BE2D680" w14:textId="77777777" w:rsidR="0059441A" w:rsidRPr="0018072F" w:rsidRDefault="0059441A" w:rsidP="0059441A">
            <w:pPr>
              <w:jc w:val="center"/>
              <w:rPr>
                <w:sz w:val="22"/>
                <w:szCs w:val="22"/>
              </w:rPr>
            </w:pPr>
            <w:r w:rsidRPr="0018072F">
              <w:rPr>
                <w:sz w:val="22"/>
                <w:szCs w:val="22"/>
              </w:rPr>
              <w:t>Mokinių skaičius</w:t>
            </w:r>
          </w:p>
        </w:tc>
      </w:tr>
      <w:tr w:rsidR="0059441A" w:rsidRPr="0018072F" w14:paraId="62EC3967" w14:textId="77777777" w:rsidTr="0059441A">
        <w:tblPrEx>
          <w:tblCellMar>
            <w:top w:w="0" w:type="dxa"/>
            <w:bottom w:w="0" w:type="dxa"/>
          </w:tblCellMar>
          <w:tblLook w:val="01E0" w:firstRow="1" w:lastRow="1" w:firstColumn="1" w:lastColumn="1" w:noHBand="0" w:noVBand="0"/>
        </w:tblPrEx>
        <w:trPr>
          <w:jc w:val="center"/>
        </w:trPr>
        <w:tc>
          <w:tcPr>
            <w:tcW w:w="3031" w:type="dxa"/>
            <w:vMerge/>
            <w:tcBorders>
              <w:bottom w:val="single" w:sz="12" w:space="0" w:color="auto"/>
            </w:tcBorders>
          </w:tcPr>
          <w:p w14:paraId="1448C131" w14:textId="77777777" w:rsidR="0059441A" w:rsidRPr="0018072F" w:rsidRDefault="0059441A" w:rsidP="001578E9">
            <w:pPr>
              <w:jc w:val="both"/>
              <w:rPr>
                <w:b/>
                <w:sz w:val="22"/>
                <w:szCs w:val="22"/>
              </w:rPr>
            </w:pPr>
          </w:p>
        </w:tc>
        <w:tc>
          <w:tcPr>
            <w:tcW w:w="1111" w:type="dxa"/>
            <w:tcBorders>
              <w:bottom w:val="single" w:sz="12" w:space="0" w:color="auto"/>
            </w:tcBorders>
          </w:tcPr>
          <w:p w14:paraId="4628311E" w14:textId="77777777" w:rsidR="0059441A" w:rsidRPr="0018072F" w:rsidRDefault="0059441A" w:rsidP="001578E9">
            <w:pPr>
              <w:jc w:val="both"/>
              <w:rPr>
                <w:b/>
                <w:sz w:val="22"/>
                <w:szCs w:val="22"/>
              </w:rPr>
            </w:pPr>
            <w:r w:rsidRPr="0018072F">
              <w:rPr>
                <w:b/>
                <w:sz w:val="22"/>
                <w:szCs w:val="22"/>
              </w:rPr>
              <w:t>2006 m.</w:t>
            </w:r>
          </w:p>
        </w:tc>
        <w:tc>
          <w:tcPr>
            <w:tcW w:w="1031" w:type="dxa"/>
            <w:tcBorders>
              <w:bottom w:val="single" w:sz="12" w:space="0" w:color="auto"/>
            </w:tcBorders>
          </w:tcPr>
          <w:p w14:paraId="0EF12E35" w14:textId="77777777" w:rsidR="0059441A" w:rsidRPr="0018072F" w:rsidRDefault="0059441A" w:rsidP="001578E9">
            <w:pPr>
              <w:jc w:val="both"/>
              <w:rPr>
                <w:b/>
                <w:sz w:val="22"/>
                <w:szCs w:val="22"/>
              </w:rPr>
            </w:pPr>
            <w:r w:rsidRPr="0018072F">
              <w:rPr>
                <w:b/>
                <w:sz w:val="22"/>
                <w:szCs w:val="22"/>
              </w:rPr>
              <w:t>2007 m.</w:t>
            </w:r>
          </w:p>
        </w:tc>
        <w:tc>
          <w:tcPr>
            <w:tcW w:w="1058" w:type="dxa"/>
            <w:tcBorders>
              <w:bottom w:val="single" w:sz="12" w:space="0" w:color="auto"/>
            </w:tcBorders>
          </w:tcPr>
          <w:p w14:paraId="558666B8" w14:textId="77777777" w:rsidR="0059441A" w:rsidRPr="0018072F" w:rsidRDefault="0059441A" w:rsidP="001578E9">
            <w:pPr>
              <w:jc w:val="both"/>
              <w:rPr>
                <w:b/>
                <w:sz w:val="22"/>
                <w:szCs w:val="22"/>
              </w:rPr>
            </w:pPr>
            <w:r w:rsidRPr="0018072F">
              <w:rPr>
                <w:b/>
                <w:sz w:val="22"/>
                <w:szCs w:val="22"/>
              </w:rPr>
              <w:t>2008 m.</w:t>
            </w:r>
          </w:p>
        </w:tc>
        <w:tc>
          <w:tcPr>
            <w:tcW w:w="1071" w:type="dxa"/>
            <w:tcBorders>
              <w:bottom w:val="single" w:sz="12" w:space="0" w:color="auto"/>
            </w:tcBorders>
          </w:tcPr>
          <w:p w14:paraId="201F74EA" w14:textId="77777777" w:rsidR="0059441A" w:rsidRPr="0018072F" w:rsidRDefault="0059441A" w:rsidP="001578E9">
            <w:pPr>
              <w:jc w:val="both"/>
              <w:rPr>
                <w:b/>
                <w:sz w:val="22"/>
                <w:szCs w:val="22"/>
              </w:rPr>
            </w:pPr>
            <w:r w:rsidRPr="0018072F">
              <w:rPr>
                <w:b/>
                <w:sz w:val="22"/>
                <w:szCs w:val="22"/>
              </w:rPr>
              <w:t>2009 m.</w:t>
            </w:r>
          </w:p>
        </w:tc>
        <w:tc>
          <w:tcPr>
            <w:tcW w:w="1077" w:type="dxa"/>
            <w:tcBorders>
              <w:bottom w:val="single" w:sz="12" w:space="0" w:color="auto"/>
            </w:tcBorders>
          </w:tcPr>
          <w:p w14:paraId="71D50734" w14:textId="77777777" w:rsidR="0059441A" w:rsidRPr="0018072F" w:rsidRDefault="0059441A" w:rsidP="001578E9">
            <w:pPr>
              <w:jc w:val="both"/>
              <w:rPr>
                <w:b/>
                <w:sz w:val="22"/>
                <w:szCs w:val="22"/>
              </w:rPr>
            </w:pPr>
            <w:r w:rsidRPr="0018072F">
              <w:rPr>
                <w:b/>
                <w:sz w:val="22"/>
                <w:szCs w:val="22"/>
              </w:rPr>
              <w:t>2010 m.</w:t>
            </w:r>
          </w:p>
        </w:tc>
        <w:tc>
          <w:tcPr>
            <w:tcW w:w="1082" w:type="dxa"/>
            <w:tcBorders>
              <w:bottom w:val="single" w:sz="12" w:space="0" w:color="auto"/>
            </w:tcBorders>
          </w:tcPr>
          <w:p w14:paraId="148239B3" w14:textId="77777777" w:rsidR="0059441A" w:rsidRPr="0018072F" w:rsidRDefault="0059441A" w:rsidP="001578E9">
            <w:pPr>
              <w:jc w:val="both"/>
              <w:rPr>
                <w:b/>
                <w:sz w:val="22"/>
                <w:szCs w:val="22"/>
              </w:rPr>
            </w:pPr>
            <w:r w:rsidRPr="0018072F">
              <w:rPr>
                <w:b/>
                <w:sz w:val="22"/>
                <w:szCs w:val="22"/>
              </w:rPr>
              <w:t>2011 m.</w:t>
            </w:r>
          </w:p>
        </w:tc>
      </w:tr>
      <w:tr w:rsidR="00853232" w:rsidRPr="0018072F" w14:paraId="780DB9FE" w14:textId="77777777" w:rsidTr="0059441A">
        <w:tblPrEx>
          <w:tblCellMar>
            <w:top w:w="0" w:type="dxa"/>
            <w:bottom w:w="0" w:type="dxa"/>
          </w:tblCellMar>
          <w:tblLook w:val="01E0" w:firstRow="1" w:lastRow="1" w:firstColumn="1" w:lastColumn="1" w:noHBand="0" w:noVBand="0"/>
        </w:tblPrEx>
        <w:trPr>
          <w:jc w:val="center"/>
        </w:trPr>
        <w:tc>
          <w:tcPr>
            <w:tcW w:w="3031" w:type="dxa"/>
            <w:tcBorders>
              <w:top w:val="single" w:sz="12" w:space="0" w:color="auto"/>
              <w:left w:val="single" w:sz="12" w:space="0" w:color="auto"/>
              <w:bottom w:val="single" w:sz="12" w:space="0" w:color="auto"/>
            </w:tcBorders>
          </w:tcPr>
          <w:p w14:paraId="1B631929" w14:textId="77777777" w:rsidR="00853232" w:rsidRPr="0018072F" w:rsidRDefault="00853232" w:rsidP="001578E9">
            <w:pPr>
              <w:jc w:val="both"/>
              <w:rPr>
                <w:sz w:val="22"/>
                <w:szCs w:val="22"/>
              </w:rPr>
            </w:pPr>
            <w:r w:rsidRPr="0018072F">
              <w:rPr>
                <w:sz w:val="22"/>
                <w:szCs w:val="22"/>
              </w:rPr>
              <w:t>Ikimokyklinio ugdymo įstaigos</w:t>
            </w:r>
          </w:p>
        </w:tc>
        <w:tc>
          <w:tcPr>
            <w:tcW w:w="1111" w:type="dxa"/>
            <w:tcBorders>
              <w:top w:val="single" w:sz="12" w:space="0" w:color="auto"/>
              <w:bottom w:val="single" w:sz="12" w:space="0" w:color="auto"/>
            </w:tcBorders>
            <w:vAlign w:val="bottom"/>
          </w:tcPr>
          <w:p w14:paraId="43C8ED38" w14:textId="77777777" w:rsidR="00853232" w:rsidRPr="0018072F" w:rsidRDefault="00853232" w:rsidP="001578E9">
            <w:pPr>
              <w:jc w:val="both"/>
              <w:rPr>
                <w:sz w:val="22"/>
                <w:szCs w:val="22"/>
              </w:rPr>
            </w:pPr>
            <w:r w:rsidRPr="0018072F">
              <w:rPr>
                <w:sz w:val="22"/>
                <w:szCs w:val="22"/>
              </w:rPr>
              <w:t>85</w:t>
            </w:r>
          </w:p>
        </w:tc>
        <w:tc>
          <w:tcPr>
            <w:tcW w:w="1031" w:type="dxa"/>
            <w:tcBorders>
              <w:top w:val="single" w:sz="12" w:space="0" w:color="auto"/>
              <w:bottom w:val="single" w:sz="12" w:space="0" w:color="auto"/>
            </w:tcBorders>
            <w:vAlign w:val="bottom"/>
          </w:tcPr>
          <w:p w14:paraId="0E416772" w14:textId="77777777" w:rsidR="00853232" w:rsidRPr="0018072F" w:rsidRDefault="00853232" w:rsidP="001578E9">
            <w:pPr>
              <w:jc w:val="both"/>
              <w:rPr>
                <w:sz w:val="22"/>
                <w:szCs w:val="22"/>
              </w:rPr>
            </w:pPr>
            <w:r w:rsidRPr="0018072F">
              <w:rPr>
                <w:sz w:val="22"/>
                <w:szCs w:val="22"/>
              </w:rPr>
              <w:t>88</w:t>
            </w:r>
          </w:p>
        </w:tc>
        <w:tc>
          <w:tcPr>
            <w:tcW w:w="1058" w:type="dxa"/>
            <w:tcBorders>
              <w:top w:val="single" w:sz="12" w:space="0" w:color="auto"/>
              <w:bottom w:val="single" w:sz="12" w:space="0" w:color="auto"/>
            </w:tcBorders>
            <w:vAlign w:val="bottom"/>
          </w:tcPr>
          <w:p w14:paraId="7E2A3BAE" w14:textId="77777777" w:rsidR="00853232" w:rsidRPr="0018072F" w:rsidRDefault="00853232" w:rsidP="001578E9">
            <w:pPr>
              <w:jc w:val="both"/>
              <w:rPr>
                <w:sz w:val="22"/>
                <w:szCs w:val="22"/>
              </w:rPr>
            </w:pPr>
            <w:r w:rsidRPr="0018072F">
              <w:rPr>
                <w:sz w:val="22"/>
                <w:szCs w:val="22"/>
              </w:rPr>
              <w:t>79</w:t>
            </w:r>
          </w:p>
        </w:tc>
        <w:tc>
          <w:tcPr>
            <w:tcW w:w="1071" w:type="dxa"/>
            <w:tcBorders>
              <w:top w:val="single" w:sz="12" w:space="0" w:color="auto"/>
              <w:bottom w:val="single" w:sz="12" w:space="0" w:color="auto"/>
            </w:tcBorders>
            <w:vAlign w:val="bottom"/>
          </w:tcPr>
          <w:p w14:paraId="3540760D" w14:textId="77777777" w:rsidR="00853232" w:rsidRPr="0018072F" w:rsidRDefault="00853232" w:rsidP="001578E9">
            <w:pPr>
              <w:jc w:val="both"/>
              <w:rPr>
                <w:sz w:val="22"/>
                <w:szCs w:val="22"/>
              </w:rPr>
            </w:pPr>
            <w:r w:rsidRPr="0018072F">
              <w:rPr>
                <w:sz w:val="22"/>
                <w:szCs w:val="22"/>
              </w:rPr>
              <w:t>80</w:t>
            </w:r>
          </w:p>
        </w:tc>
        <w:tc>
          <w:tcPr>
            <w:tcW w:w="1077" w:type="dxa"/>
            <w:tcBorders>
              <w:top w:val="single" w:sz="12" w:space="0" w:color="auto"/>
              <w:bottom w:val="single" w:sz="12" w:space="0" w:color="auto"/>
              <w:right w:val="single" w:sz="12" w:space="0" w:color="auto"/>
            </w:tcBorders>
          </w:tcPr>
          <w:p w14:paraId="04FDA3AC" w14:textId="77777777" w:rsidR="00853232" w:rsidRPr="0018072F" w:rsidRDefault="00853232" w:rsidP="001578E9">
            <w:pPr>
              <w:jc w:val="both"/>
              <w:rPr>
                <w:sz w:val="22"/>
                <w:szCs w:val="22"/>
              </w:rPr>
            </w:pPr>
            <w:r w:rsidRPr="0018072F">
              <w:rPr>
                <w:sz w:val="22"/>
                <w:szCs w:val="22"/>
              </w:rPr>
              <w:t>74</w:t>
            </w:r>
          </w:p>
        </w:tc>
        <w:tc>
          <w:tcPr>
            <w:tcW w:w="1082" w:type="dxa"/>
            <w:tcBorders>
              <w:top w:val="single" w:sz="12" w:space="0" w:color="auto"/>
              <w:bottom w:val="single" w:sz="12" w:space="0" w:color="auto"/>
              <w:right w:val="single" w:sz="12" w:space="0" w:color="auto"/>
            </w:tcBorders>
            <w:vAlign w:val="center"/>
          </w:tcPr>
          <w:p w14:paraId="117CB3E3" w14:textId="77777777" w:rsidR="00853232" w:rsidRPr="0018072F" w:rsidRDefault="00853232" w:rsidP="001578E9">
            <w:pPr>
              <w:jc w:val="both"/>
              <w:rPr>
                <w:sz w:val="22"/>
                <w:szCs w:val="22"/>
              </w:rPr>
            </w:pPr>
            <w:r w:rsidRPr="0018072F">
              <w:rPr>
                <w:sz w:val="22"/>
                <w:szCs w:val="22"/>
              </w:rPr>
              <w:t>71</w:t>
            </w:r>
          </w:p>
        </w:tc>
      </w:tr>
      <w:tr w:rsidR="00853232" w:rsidRPr="0018072F" w14:paraId="5DE2A212" w14:textId="77777777" w:rsidTr="0059441A">
        <w:tblPrEx>
          <w:tblCellMar>
            <w:top w:w="0" w:type="dxa"/>
            <w:bottom w:w="0" w:type="dxa"/>
          </w:tblCellMar>
          <w:tblLook w:val="01E0" w:firstRow="1" w:lastRow="1" w:firstColumn="1" w:lastColumn="1" w:noHBand="0" w:noVBand="0"/>
        </w:tblPrEx>
        <w:trPr>
          <w:jc w:val="center"/>
        </w:trPr>
        <w:tc>
          <w:tcPr>
            <w:tcW w:w="3031" w:type="dxa"/>
            <w:tcBorders>
              <w:top w:val="single" w:sz="12" w:space="0" w:color="auto"/>
              <w:left w:val="single" w:sz="12" w:space="0" w:color="auto"/>
              <w:bottom w:val="triple" w:sz="4" w:space="0" w:color="auto"/>
            </w:tcBorders>
          </w:tcPr>
          <w:p w14:paraId="41A53DC2" w14:textId="77777777" w:rsidR="00853232" w:rsidRPr="0018072F" w:rsidRDefault="00853232" w:rsidP="001578E9">
            <w:pPr>
              <w:jc w:val="both"/>
              <w:rPr>
                <w:sz w:val="22"/>
                <w:szCs w:val="22"/>
              </w:rPr>
            </w:pPr>
            <w:r w:rsidRPr="0018072F">
              <w:rPr>
                <w:sz w:val="22"/>
                <w:szCs w:val="22"/>
              </w:rPr>
              <w:t>Neformalaus ugdymo įstaigos</w:t>
            </w:r>
          </w:p>
        </w:tc>
        <w:tc>
          <w:tcPr>
            <w:tcW w:w="1111" w:type="dxa"/>
            <w:tcBorders>
              <w:top w:val="single" w:sz="12" w:space="0" w:color="auto"/>
              <w:bottom w:val="triple" w:sz="4" w:space="0" w:color="auto"/>
            </w:tcBorders>
          </w:tcPr>
          <w:p w14:paraId="7B3F184F" w14:textId="77777777" w:rsidR="00853232" w:rsidRPr="0018072F" w:rsidRDefault="00853232" w:rsidP="001578E9">
            <w:pPr>
              <w:jc w:val="both"/>
              <w:rPr>
                <w:sz w:val="22"/>
                <w:szCs w:val="22"/>
              </w:rPr>
            </w:pPr>
            <w:r w:rsidRPr="0018072F">
              <w:rPr>
                <w:sz w:val="22"/>
                <w:szCs w:val="22"/>
              </w:rPr>
              <w:t>235</w:t>
            </w:r>
          </w:p>
        </w:tc>
        <w:tc>
          <w:tcPr>
            <w:tcW w:w="1031" w:type="dxa"/>
            <w:tcBorders>
              <w:top w:val="single" w:sz="12" w:space="0" w:color="auto"/>
              <w:bottom w:val="triple" w:sz="4" w:space="0" w:color="auto"/>
            </w:tcBorders>
          </w:tcPr>
          <w:p w14:paraId="3E9490ED" w14:textId="77777777" w:rsidR="00853232" w:rsidRPr="0018072F" w:rsidRDefault="00853232" w:rsidP="001578E9">
            <w:pPr>
              <w:jc w:val="both"/>
              <w:rPr>
                <w:sz w:val="22"/>
                <w:szCs w:val="22"/>
              </w:rPr>
            </w:pPr>
            <w:r w:rsidRPr="0018072F">
              <w:rPr>
                <w:sz w:val="22"/>
                <w:szCs w:val="22"/>
              </w:rPr>
              <w:t>223</w:t>
            </w:r>
          </w:p>
        </w:tc>
        <w:tc>
          <w:tcPr>
            <w:tcW w:w="1058" w:type="dxa"/>
            <w:tcBorders>
              <w:top w:val="single" w:sz="12" w:space="0" w:color="auto"/>
              <w:bottom w:val="triple" w:sz="4" w:space="0" w:color="auto"/>
            </w:tcBorders>
          </w:tcPr>
          <w:p w14:paraId="6488A23F" w14:textId="77777777" w:rsidR="00853232" w:rsidRPr="0018072F" w:rsidRDefault="00853232" w:rsidP="001578E9">
            <w:pPr>
              <w:jc w:val="both"/>
              <w:rPr>
                <w:sz w:val="22"/>
                <w:szCs w:val="22"/>
              </w:rPr>
            </w:pPr>
            <w:r w:rsidRPr="0018072F">
              <w:rPr>
                <w:sz w:val="22"/>
                <w:szCs w:val="22"/>
              </w:rPr>
              <w:t>243</w:t>
            </w:r>
          </w:p>
        </w:tc>
        <w:tc>
          <w:tcPr>
            <w:tcW w:w="1071" w:type="dxa"/>
            <w:tcBorders>
              <w:top w:val="single" w:sz="12" w:space="0" w:color="auto"/>
              <w:bottom w:val="triple" w:sz="4" w:space="0" w:color="auto"/>
            </w:tcBorders>
          </w:tcPr>
          <w:p w14:paraId="68C53608" w14:textId="77777777" w:rsidR="00853232" w:rsidRPr="0018072F" w:rsidRDefault="00853232" w:rsidP="001578E9">
            <w:pPr>
              <w:jc w:val="both"/>
              <w:rPr>
                <w:sz w:val="22"/>
                <w:szCs w:val="22"/>
              </w:rPr>
            </w:pPr>
            <w:r w:rsidRPr="0018072F">
              <w:rPr>
                <w:sz w:val="22"/>
                <w:szCs w:val="22"/>
              </w:rPr>
              <w:t>222</w:t>
            </w:r>
          </w:p>
        </w:tc>
        <w:tc>
          <w:tcPr>
            <w:tcW w:w="1077" w:type="dxa"/>
            <w:tcBorders>
              <w:top w:val="single" w:sz="12" w:space="0" w:color="auto"/>
              <w:bottom w:val="triple" w:sz="4" w:space="0" w:color="auto"/>
              <w:right w:val="single" w:sz="12" w:space="0" w:color="auto"/>
            </w:tcBorders>
          </w:tcPr>
          <w:p w14:paraId="70B6C75D" w14:textId="77777777" w:rsidR="00853232" w:rsidRPr="0018072F" w:rsidRDefault="00853232" w:rsidP="001578E9">
            <w:pPr>
              <w:jc w:val="both"/>
              <w:rPr>
                <w:sz w:val="22"/>
                <w:szCs w:val="22"/>
              </w:rPr>
            </w:pPr>
            <w:r w:rsidRPr="0018072F">
              <w:rPr>
                <w:sz w:val="22"/>
                <w:szCs w:val="22"/>
              </w:rPr>
              <w:t>216</w:t>
            </w:r>
          </w:p>
        </w:tc>
        <w:tc>
          <w:tcPr>
            <w:tcW w:w="1082" w:type="dxa"/>
            <w:tcBorders>
              <w:top w:val="single" w:sz="12" w:space="0" w:color="auto"/>
              <w:bottom w:val="triple" w:sz="4" w:space="0" w:color="auto"/>
              <w:right w:val="single" w:sz="12" w:space="0" w:color="auto"/>
            </w:tcBorders>
            <w:vAlign w:val="center"/>
          </w:tcPr>
          <w:p w14:paraId="2F0B41A8" w14:textId="77777777" w:rsidR="00853232" w:rsidRPr="0018072F" w:rsidRDefault="0018072F" w:rsidP="001578E9">
            <w:pPr>
              <w:jc w:val="both"/>
              <w:rPr>
                <w:sz w:val="22"/>
                <w:szCs w:val="22"/>
                <w:lang w:val="en-US"/>
              </w:rPr>
            </w:pPr>
            <w:r w:rsidRPr="0018072F">
              <w:rPr>
                <w:sz w:val="22"/>
                <w:szCs w:val="22"/>
                <w:lang w:val="en-US"/>
              </w:rPr>
              <w:t>206</w:t>
            </w:r>
          </w:p>
        </w:tc>
      </w:tr>
      <w:tr w:rsidR="00853232" w:rsidRPr="0018072F" w14:paraId="67FB8077" w14:textId="77777777" w:rsidTr="0059441A">
        <w:tblPrEx>
          <w:tblCellMar>
            <w:top w:w="0" w:type="dxa"/>
            <w:bottom w:w="0" w:type="dxa"/>
          </w:tblCellMar>
          <w:tblLook w:val="01E0" w:firstRow="1" w:lastRow="1" w:firstColumn="1" w:lastColumn="1" w:noHBand="0" w:noVBand="0"/>
        </w:tblPrEx>
        <w:trPr>
          <w:trHeight w:val="282"/>
          <w:jc w:val="center"/>
        </w:trPr>
        <w:tc>
          <w:tcPr>
            <w:tcW w:w="3031" w:type="dxa"/>
            <w:tcBorders>
              <w:top w:val="triple" w:sz="4" w:space="0" w:color="auto"/>
              <w:left w:val="triple" w:sz="4" w:space="0" w:color="auto"/>
              <w:bottom w:val="single" w:sz="4" w:space="0" w:color="auto"/>
            </w:tcBorders>
          </w:tcPr>
          <w:p w14:paraId="5A7076C9" w14:textId="77777777" w:rsidR="00853232" w:rsidRPr="0018072F" w:rsidRDefault="00853232" w:rsidP="001578E9">
            <w:pPr>
              <w:jc w:val="both"/>
              <w:rPr>
                <w:sz w:val="22"/>
                <w:szCs w:val="22"/>
              </w:rPr>
            </w:pPr>
            <w:r w:rsidRPr="0018072F">
              <w:rPr>
                <w:sz w:val="22"/>
                <w:szCs w:val="22"/>
              </w:rPr>
              <w:t>Pagrindinės mokyklos</w:t>
            </w:r>
          </w:p>
        </w:tc>
        <w:tc>
          <w:tcPr>
            <w:tcW w:w="1111" w:type="dxa"/>
            <w:tcBorders>
              <w:top w:val="triple" w:sz="4" w:space="0" w:color="auto"/>
              <w:bottom w:val="single" w:sz="4" w:space="0" w:color="auto"/>
            </w:tcBorders>
            <w:vAlign w:val="bottom"/>
          </w:tcPr>
          <w:p w14:paraId="2789EC97" w14:textId="77777777" w:rsidR="00853232" w:rsidRPr="0018072F" w:rsidRDefault="00853232" w:rsidP="001578E9">
            <w:pPr>
              <w:jc w:val="both"/>
              <w:rPr>
                <w:sz w:val="22"/>
                <w:szCs w:val="22"/>
              </w:rPr>
            </w:pPr>
            <w:r w:rsidRPr="0018072F">
              <w:rPr>
                <w:sz w:val="22"/>
                <w:szCs w:val="22"/>
              </w:rPr>
              <w:t>102</w:t>
            </w:r>
          </w:p>
        </w:tc>
        <w:tc>
          <w:tcPr>
            <w:tcW w:w="1031" w:type="dxa"/>
            <w:tcBorders>
              <w:top w:val="triple" w:sz="4" w:space="0" w:color="auto"/>
              <w:bottom w:val="single" w:sz="4" w:space="0" w:color="auto"/>
            </w:tcBorders>
            <w:vAlign w:val="bottom"/>
          </w:tcPr>
          <w:p w14:paraId="71462216" w14:textId="77777777" w:rsidR="00853232" w:rsidRPr="0018072F" w:rsidRDefault="00853232" w:rsidP="001578E9">
            <w:pPr>
              <w:jc w:val="both"/>
              <w:rPr>
                <w:sz w:val="22"/>
                <w:szCs w:val="22"/>
              </w:rPr>
            </w:pPr>
            <w:r w:rsidRPr="0018072F">
              <w:rPr>
                <w:sz w:val="22"/>
                <w:szCs w:val="22"/>
              </w:rPr>
              <w:t>101</w:t>
            </w:r>
          </w:p>
        </w:tc>
        <w:tc>
          <w:tcPr>
            <w:tcW w:w="1058" w:type="dxa"/>
            <w:tcBorders>
              <w:top w:val="triple" w:sz="4" w:space="0" w:color="auto"/>
              <w:bottom w:val="single" w:sz="4" w:space="0" w:color="auto"/>
            </w:tcBorders>
            <w:vAlign w:val="bottom"/>
          </w:tcPr>
          <w:p w14:paraId="2A969FE7" w14:textId="77777777" w:rsidR="00853232" w:rsidRPr="0018072F" w:rsidRDefault="00853232" w:rsidP="001578E9">
            <w:pPr>
              <w:jc w:val="both"/>
              <w:rPr>
                <w:sz w:val="22"/>
                <w:szCs w:val="22"/>
              </w:rPr>
            </w:pPr>
            <w:r w:rsidRPr="0018072F">
              <w:rPr>
                <w:sz w:val="22"/>
                <w:szCs w:val="22"/>
              </w:rPr>
              <w:t>88</w:t>
            </w:r>
          </w:p>
        </w:tc>
        <w:tc>
          <w:tcPr>
            <w:tcW w:w="1071" w:type="dxa"/>
            <w:tcBorders>
              <w:top w:val="triple" w:sz="4" w:space="0" w:color="auto"/>
              <w:bottom w:val="single" w:sz="4" w:space="0" w:color="auto"/>
            </w:tcBorders>
            <w:vAlign w:val="bottom"/>
          </w:tcPr>
          <w:p w14:paraId="6F8128C6" w14:textId="77777777" w:rsidR="00853232" w:rsidRPr="0018072F" w:rsidRDefault="00853232" w:rsidP="001578E9">
            <w:pPr>
              <w:jc w:val="both"/>
              <w:rPr>
                <w:sz w:val="22"/>
                <w:szCs w:val="22"/>
              </w:rPr>
            </w:pPr>
            <w:r w:rsidRPr="0018072F">
              <w:rPr>
                <w:sz w:val="22"/>
                <w:szCs w:val="22"/>
              </w:rPr>
              <w:t>83</w:t>
            </w:r>
          </w:p>
        </w:tc>
        <w:tc>
          <w:tcPr>
            <w:tcW w:w="1077" w:type="dxa"/>
            <w:tcBorders>
              <w:top w:val="triple" w:sz="4" w:space="0" w:color="auto"/>
              <w:bottom w:val="single" w:sz="4" w:space="0" w:color="auto"/>
              <w:right w:val="single" w:sz="12" w:space="0" w:color="auto"/>
            </w:tcBorders>
            <w:vAlign w:val="bottom"/>
          </w:tcPr>
          <w:p w14:paraId="49061530" w14:textId="77777777" w:rsidR="00853232" w:rsidRPr="0018072F" w:rsidRDefault="00853232" w:rsidP="001578E9">
            <w:pPr>
              <w:jc w:val="both"/>
              <w:rPr>
                <w:sz w:val="22"/>
                <w:szCs w:val="22"/>
              </w:rPr>
            </w:pPr>
            <w:r w:rsidRPr="0018072F">
              <w:rPr>
                <w:sz w:val="22"/>
                <w:szCs w:val="22"/>
              </w:rPr>
              <w:t>70</w:t>
            </w:r>
          </w:p>
        </w:tc>
        <w:tc>
          <w:tcPr>
            <w:tcW w:w="1082" w:type="dxa"/>
            <w:tcBorders>
              <w:top w:val="triple" w:sz="4" w:space="0" w:color="auto"/>
              <w:bottom w:val="single" w:sz="4" w:space="0" w:color="auto"/>
              <w:right w:val="triple" w:sz="4" w:space="0" w:color="auto"/>
            </w:tcBorders>
            <w:vAlign w:val="center"/>
          </w:tcPr>
          <w:p w14:paraId="0967A397" w14:textId="77777777" w:rsidR="00853232" w:rsidRPr="0018072F" w:rsidRDefault="00853232" w:rsidP="001578E9">
            <w:pPr>
              <w:jc w:val="both"/>
              <w:rPr>
                <w:sz w:val="22"/>
                <w:szCs w:val="22"/>
              </w:rPr>
            </w:pPr>
            <w:r w:rsidRPr="0018072F">
              <w:rPr>
                <w:sz w:val="22"/>
                <w:szCs w:val="22"/>
              </w:rPr>
              <w:t>55</w:t>
            </w:r>
          </w:p>
        </w:tc>
      </w:tr>
      <w:tr w:rsidR="00853232" w:rsidRPr="0018072F" w14:paraId="7FBBF431" w14:textId="77777777" w:rsidTr="0059441A">
        <w:tblPrEx>
          <w:tblCellMar>
            <w:top w:w="0" w:type="dxa"/>
            <w:bottom w:w="0" w:type="dxa"/>
          </w:tblCellMar>
          <w:tblLook w:val="01E0" w:firstRow="1" w:lastRow="1" w:firstColumn="1" w:lastColumn="1" w:noHBand="0" w:noVBand="0"/>
        </w:tblPrEx>
        <w:trPr>
          <w:trHeight w:val="181"/>
          <w:jc w:val="center"/>
        </w:trPr>
        <w:tc>
          <w:tcPr>
            <w:tcW w:w="3031" w:type="dxa"/>
            <w:tcBorders>
              <w:left w:val="triple" w:sz="4" w:space="0" w:color="auto"/>
              <w:bottom w:val="single" w:sz="4" w:space="0" w:color="auto"/>
            </w:tcBorders>
          </w:tcPr>
          <w:p w14:paraId="367C404E" w14:textId="77777777" w:rsidR="00853232" w:rsidRPr="0018072F" w:rsidRDefault="00853232" w:rsidP="001578E9">
            <w:pPr>
              <w:jc w:val="both"/>
              <w:rPr>
                <w:sz w:val="22"/>
                <w:szCs w:val="22"/>
              </w:rPr>
            </w:pPr>
            <w:r w:rsidRPr="0018072F">
              <w:rPr>
                <w:sz w:val="22"/>
                <w:szCs w:val="22"/>
              </w:rPr>
              <w:t>Vidurinės mokyklos</w:t>
            </w:r>
          </w:p>
        </w:tc>
        <w:tc>
          <w:tcPr>
            <w:tcW w:w="1111" w:type="dxa"/>
            <w:tcBorders>
              <w:bottom w:val="single" w:sz="4" w:space="0" w:color="auto"/>
            </w:tcBorders>
            <w:vAlign w:val="bottom"/>
          </w:tcPr>
          <w:p w14:paraId="57BBB977" w14:textId="77777777" w:rsidR="00853232" w:rsidRPr="0018072F" w:rsidRDefault="00853232" w:rsidP="001578E9">
            <w:pPr>
              <w:jc w:val="both"/>
              <w:rPr>
                <w:sz w:val="22"/>
                <w:szCs w:val="22"/>
              </w:rPr>
            </w:pPr>
            <w:r w:rsidRPr="0018072F">
              <w:rPr>
                <w:sz w:val="22"/>
                <w:szCs w:val="22"/>
              </w:rPr>
              <w:t>209</w:t>
            </w:r>
          </w:p>
        </w:tc>
        <w:tc>
          <w:tcPr>
            <w:tcW w:w="1031" w:type="dxa"/>
            <w:tcBorders>
              <w:bottom w:val="single" w:sz="4" w:space="0" w:color="auto"/>
            </w:tcBorders>
            <w:vAlign w:val="bottom"/>
          </w:tcPr>
          <w:p w14:paraId="57C6EEDC" w14:textId="77777777" w:rsidR="00853232" w:rsidRPr="0018072F" w:rsidRDefault="00853232" w:rsidP="001578E9">
            <w:pPr>
              <w:jc w:val="both"/>
              <w:rPr>
                <w:sz w:val="22"/>
                <w:szCs w:val="22"/>
              </w:rPr>
            </w:pPr>
            <w:r w:rsidRPr="0018072F">
              <w:rPr>
                <w:sz w:val="22"/>
                <w:szCs w:val="22"/>
              </w:rPr>
              <w:t>208</w:t>
            </w:r>
          </w:p>
        </w:tc>
        <w:tc>
          <w:tcPr>
            <w:tcW w:w="1058" w:type="dxa"/>
            <w:tcBorders>
              <w:bottom w:val="single" w:sz="4" w:space="0" w:color="auto"/>
            </w:tcBorders>
            <w:vAlign w:val="bottom"/>
          </w:tcPr>
          <w:p w14:paraId="05C64598" w14:textId="77777777" w:rsidR="00853232" w:rsidRPr="0018072F" w:rsidRDefault="00853232" w:rsidP="001578E9">
            <w:pPr>
              <w:jc w:val="both"/>
              <w:rPr>
                <w:sz w:val="22"/>
                <w:szCs w:val="22"/>
              </w:rPr>
            </w:pPr>
            <w:r w:rsidRPr="0018072F">
              <w:rPr>
                <w:sz w:val="22"/>
                <w:szCs w:val="22"/>
              </w:rPr>
              <w:t>194</w:t>
            </w:r>
          </w:p>
        </w:tc>
        <w:tc>
          <w:tcPr>
            <w:tcW w:w="1071" w:type="dxa"/>
            <w:tcBorders>
              <w:bottom w:val="single" w:sz="4" w:space="0" w:color="auto"/>
            </w:tcBorders>
            <w:vAlign w:val="bottom"/>
          </w:tcPr>
          <w:p w14:paraId="22687944" w14:textId="77777777" w:rsidR="00853232" w:rsidRPr="0018072F" w:rsidRDefault="00853232" w:rsidP="001578E9">
            <w:pPr>
              <w:jc w:val="both"/>
              <w:rPr>
                <w:sz w:val="22"/>
                <w:szCs w:val="22"/>
              </w:rPr>
            </w:pPr>
            <w:r w:rsidRPr="0018072F">
              <w:rPr>
                <w:sz w:val="22"/>
                <w:szCs w:val="22"/>
              </w:rPr>
              <w:t>176</w:t>
            </w:r>
          </w:p>
        </w:tc>
        <w:tc>
          <w:tcPr>
            <w:tcW w:w="1077" w:type="dxa"/>
            <w:tcBorders>
              <w:bottom w:val="single" w:sz="4" w:space="0" w:color="auto"/>
              <w:right w:val="single" w:sz="12" w:space="0" w:color="auto"/>
            </w:tcBorders>
            <w:vAlign w:val="bottom"/>
          </w:tcPr>
          <w:p w14:paraId="1D00DD27" w14:textId="77777777" w:rsidR="00853232" w:rsidRPr="0018072F" w:rsidRDefault="00853232" w:rsidP="001578E9">
            <w:pPr>
              <w:jc w:val="both"/>
              <w:rPr>
                <w:sz w:val="22"/>
                <w:szCs w:val="22"/>
              </w:rPr>
            </w:pPr>
            <w:r w:rsidRPr="0018072F">
              <w:rPr>
                <w:sz w:val="22"/>
                <w:szCs w:val="22"/>
              </w:rPr>
              <w:t>158</w:t>
            </w:r>
          </w:p>
        </w:tc>
        <w:tc>
          <w:tcPr>
            <w:tcW w:w="1082" w:type="dxa"/>
            <w:tcBorders>
              <w:bottom w:val="single" w:sz="4" w:space="0" w:color="auto"/>
              <w:right w:val="triple" w:sz="4" w:space="0" w:color="auto"/>
            </w:tcBorders>
            <w:vAlign w:val="center"/>
          </w:tcPr>
          <w:p w14:paraId="4530E487" w14:textId="77777777" w:rsidR="00853232" w:rsidRPr="0018072F" w:rsidRDefault="00853232" w:rsidP="001578E9">
            <w:pPr>
              <w:jc w:val="both"/>
              <w:rPr>
                <w:sz w:val="22"/>
                <w:szCs w:val="22"/>
              </w:rPr>
            </w:pPr>
            <w:r w:rsidRPr="0018072F">
              <w:rPr>
                <w:sz w:val="22"/>
                <w:szCs w:val="22"/>
              </w:rPr>
              <w:t>147</w:t>
            </w:r>
          </w:p>
        </w:tc>
      </w:tr>
      <w:tr w:rsidR="00853232" w:rsidRPr="0018072F" w14:paraId="7E2941AF" w14:textId="77777777" w:rsidTr="0059441A">
        <w:tblPrEx>
          <w:tblCellMar>
            <w:top w:w="0" w:type="dxa"/>
            <w:bottom w:w="0" w:type="dxa"/>
          </w:tblCellMar>
          <w:tblLook w:val="01E0" w:firstRow="1" w:lastRow="1" w:firstColumn="1" w:lastColumn="1" w:noHBand="0" w:noVBand="0"/>
        </w:tblPrEx>
        <w:trPr>
          <w:trHeight w:val="482"/>
          <w:jc w:val="center"/>
        </w:trPr>
        <w:tc>
          <w:tcPr>
            <w:tcW w:w="3031" w:type="dxa"/>
            <w:tcBorders>
              <w:left w:val="triple" w:sz="4" w:space="0" w:color="auto"/>
              <w:bottom w:val="triple" w:sz="4" w:space="0" w:color="auto"/>
            </w:tcBorders>
          </w:tcPr>
          <w:p w14:paraId="6894043E" w14:textId="77777777" w:rsidR="00853232" w:rsidRPr="0018072F" w:rsidRDefault="00853232" w:rsidP="001578E9">
            <w:pPr>
              <w:rPr>
                <w:sz w:val="22"/>
                <w:szCs w:val="22"/>
              </w:rPr>
            </w:pPr>
            <w:r w:rsidRPr="0018072F">
              <w:rPr>
                <w:b/>
                <w:sz w:val="22"/>
                <w:szCs w:val="22"/>
              </w:rPr>
              <w:t>Iš viso mokinių skaičius bendrojo lavinimo mokyklose:</w:t>
            </w:r>
          </w:p>
        </w:tc>
        <w:tc>
          <w:tcPr>
            <w:tcW w:w="1111" w:type="dxa"/>
            <w:tcBorders>
              <w:bottom w:val="triple" w:sz="4" w:space="0" w:color="auto"/>
            </w:tcBorders>
            <w:vAlign w:val="bottom"/>
          </w:tcPr>
          <w:p w14:paraId="1173B5E3" w14:textId="77777777" w:rsidR="00853232" w:rsidRPr="0018072F" w:rsidRDefault="00853232" w:rsidP="001578E9">
            <w:pPr>
              <w:jc w:val="both"/>
              <w:rPr>
                <w:sz w:val="22"/>
                <w:szCs w:val="22"/>
              </w:rPr>
            </w:pPr>
            <w:r w:rsidRPr="0018072F">
              <w:rPr>
                <w:sz w:val="22"/>
                <w:szCs w:val="22"/>
              </w:rPr>
              <w:t>311</w:t>
            </w:r>
          </w:p>
        </w:tc>
        <w:tc>
          <w:tcPr>
            <w:tcW w:w="1031" w:type="dxa"/>
            <w:tcBorders>
              <w:bottom w:val="triple" w:sz="4" w:space="0" w:color="auto"/>
            </w:tcBorders>
            <w:vAlign w:val="bottom"/>
          </w:tcPr>
          <w:p w14:paraId="1F158681" w14:textId="77777777" w:rsidR="00853232" w:rsidRPr="0018072F" w:rsidRDefault="00853232" w:rsidP="001578E9">
            <w:pPr>
              <w:jc w:val="both"/>
              <w:rPr>
                <w:sz w:val="22"/>
                <w:szCs w:val="22"/>
              </w:rPr>
            </w:pPr>
            <w:r w:rsidRPr="0018072F">
              <w:rPr>
                <w:sz w:val="22"/>
                <w:szCs w:val="22"/>
              </w:rPr>
              <w:t>309</w:t>
            </w:r>
          </w:p>
        </w:tc>
        <w:tc>
          <w:tcPr>
            <w:tcW w:w="1058" w:type="dxa"/>
            <w:tcBorders>
              <w:bottom w:val="triple" w:sz="4" w:space="0" w:color="auto"/>
            </w:tcBorders>
            <w:vAlign w:val="bottom"/>
          </w:tcPr>
          <w:p w14:paraId="17D5CFD1" w14:textId="77777777" w:rsidR="00853232" w:rsidRPr="0018072F" w:rsidRDefault="00853232" w:rsidP="001578E9">
            <w:pPr>
              <w:jc w:val="both"/>
              <w:rPr>
                <w:sz w:val="22"/>
                <w:szCs w:val="22"/>
              </w:rPr>
            </w:pPr>
            <w:r w:rsidRPr="0018072F">
              <w:rPr>
                <w:sz w:val="22"/>
                <w:szCs w:val="22"/>
              </w:rPr>
              <w:t>282</w:t>
            </w:r>
          </w:p>
        </w:tc>
        <w:tc>
          <w:tcPr>
            <w:tcW w:w="1071" w:type="dxa"/>
            <w:tcBorders>
              <w:bottom w:val="triple" w:sz="4" w:space="0" w:color="auto"/>
            </w:tcBorders>
            <w:vAlign w:val="bottom"/>
          </w:tcPr>
          <w:p w14:paraId="00924D50" w14:textId="77777777" w:rsidR="00853232" w:rsidRPr="0018072F" w:rsidRDefault="00853232" w:rsidP="001578E9">
            <w:pPr>
              <w:jc w:val="both"/>
              <w:rPr>
                <w:sz w:val="22"/>
                <w:szCs w:val="22"/>
              </w:rPr>
            </w:pPr>
            <w:r w:rsidRPr="0018072F">
              <w:rPr>
                <w:sz w:val="22"/>
                <w:szCs w:val="22"/>
              </w:rPr>
              <w:t>259</w:t>
            </w:r>
          </w:p>
        </w:tc>
        <w:tc>
          <w:tcPr>
            <w:tcW w:w="1077" w:type="dxa"/>
            <w:tcBorders>
              <w:bottom w:val="triple" w:sz="4" w:space="0" w:color="auto"/>
              <w:right w:val="single" w:sz="12" w:space="0" w:color="auto"/>
            </w:tcBorders>
            <w:vAlign w:val="bottom"/>
          </w:tcPr>
          <w:p w14:paraId="07AC9503" w14:textId="77777777" w:rsidR="00853232" w:rsidRPr="0018072F" w:rsidRDefault="00853232" w:rsidP="001578E9">
            <w:pPr>
              <w:jc w:val="both"/>
              <w:rPr>
                <w:sz w:val="22"/>
                <w:szCs w:val="22"/>
              </w:rPr>
            </w:pPr>
            <w:r w:rsidRPr="0018072F">
              <w:rPr>
                <w:sz w:val="22"/>
                <w:szCs w:val="22"/>
              </w:rPr>
              <w:t>228</w:t>
            </w:r>
          </w:p>
        </w:tc>
        <w:tc>
          <w:tcPr>
            <w:tcW w:w="1082" w:type="dxa"/>
            <w:tcBorders>
              <w:bottom w:val="triple" w:sz="4" w:space="0" w:color="auto"/>
              <w:right w:val="triple" w:sz="4" w:space="0" w:color="auto"/>
            </w:tcBorders>
            <w:vAlign w:val="bottom"/>
          </w:tcPr>
          <w:p w14:paraId="02DD483F" w14:textId="77777777" w:rsidR="00853232" w:rsidRPr="0018072F" w:rsidRDefault="00853232" w:rsidP="0059441A">
            <w:pPr>
              <w:rPr>
                <w:sz w:val="22"/>
                <w:szCs w:val="22"/>
              </w:rPr>
            </w:pPr>
            <w:r w:rsidRPr="0018072F">
              <w:rPr>
                <w:sz w:val="22"/>
                <w:szCs w:val="22"/>
              </w:rPr>
              <w:t>202</w:t>
            </w:r>
          </w:p>
        </w:tc>
      </w:tr>
      <w:tr w:rsidR="00853232" w:rsidRPr="0018072F" w14:paraId="3095C83E" w14:textId="77777777" w:rsidTr="0059441A">
        <w:tblPrEx>
          <w:tblCellMar>
            <w:top w:w="0" w:type="dxa"/>
            <w:bottom w:w="0" w:type="dxa"/>
          </w:tblCellMar>
          <w:tblLook w:val="01E0" w:firstRow="1" w:lastRow="1" w:firstColumn="1" w:lastColumn="1" w:noHBand="0" w:noVBand="0"/>
        </w:tblPrEx>
        <w:trPr>
          <w:trHeight w:val="478"/>
          <w:jc w:val="center"/>
        </w:trPr>
        <w:tc>
          <w:tcPr>
            <w:tcW w:w="3031" w:type="dxa"/>
            <w:tcBorders>
              <w:top w:val="triple" w:sz="4" w:space="0" w:color="auto"/>
              <w:bottom w:val="single" w:sz="12" w:space="0" w:color="auto"/>
            </w:tcBorders>
          </w:tcPr>
          <w:p w14:paraId="0FC9BFE4" w14:textId="77777777" w:rsidR="00853232" w:rsidRPr="0018072F" w:rsidRDefault="00853232" w:rsidP="001578E9">
            <w:pPr>
              <w:jc w:val="both"/>
              <w:rPr>
                <w:sz w:val="22"/>
                <w:szCs w:val="22"/>
              </w:rPr>
            </w:pPr>
            <w:r w:rsidRPr="0018072F">
              <w:rPr>
                <w:sz w:val="22"/>
                <w:szCs w:val="22"/>
              </w:rPr>
              <w:t xml:space="preserve">Priešmokyklinio ugdymo vaikų skaičius </w:t>
            </w:r>
            <w:r w:rsidR="0059441A" w:rsidRPr="0018072F">
              <w:rPr>
                <w:sz w:val="22"/>
                <w:szCs w:val="22"/>
              </w:rPr>
              <w:t xml:space="preserve">Ikimokyklinio ugdymo </w:t>
            </w:r>
            <w:r w:rsidR="0059441A" w:rsidRPr="0018072F">
              <w:rPr>
                <w:sz w:val="22"/>
                <w:szCs w:val="22"/>
              </w:rPr>
              <w:lastRenderedPageBreak/>
              <w:t>įstaigos</w:t>
            </w:r>
            <w:r w:rsidRPr="0018072F">
              <w:rPr>
                <w:sz w:val="22"/>
                <w:szCs w:val="22"/>
              </w:rPr>
              <w:t>e</w:t>
            </w:r>
            <w:r w:rsidR="0059441A" w:rsidRPr="0018072F">
              <w:rPr>
                <w:sz w:val="22"/>
                <w:szCs w:val="22"/>
              </w:rPr>
              <w:t xml:space="preserve"> (Vyturėlis </w:t>
            </w:r>
            <w:r w:rsidR="0059441A" w:rsidRPr="0018072F">
              <w:rPr>
                <w:sz w:val="22"/>
                <w:szCs w:val="22"/>
                <w:lang w:val="en-US"/>
              </w:rPr>
              <w:t xml:space="preserve">+ </w:t>
            </w:r>
            <w:r w:rsidR="0059441A" w:rsidRPr="0018072F">
              <w:rPr>
                <w:sz w:val="22"/>
                <w:szCs w:val="22"/>
              </w:rPr>
              <w:t>Ąžuoliukas)</w:t>
            </w:r>
          </w:p>
        </w:tc>
        <w:tc>
          <w:tcPr>
            <w:tcW w:w="1111" w:type="dxa"/>
            <w:tcBorders>
              <w:top w:val="triple" w:sz="4" w:space="0" w:color="auto"/>
              <w:bottom w:val="single" w:sz="12" w:space="0" w:color="auto"/>
            </w:tcBorders>
            <w:vAlign w:val="center"/>
          </w:tcPr>
          <w:p w14:paraId="49D35097" w14:textId="77777777" w:rsidR="00853232" w:rsidRPr="0018072F" w:rsidRDefault="00853232" w:rsidP="001578E9">
            <w:pPr>
              <w:jc w:val="both"/>
              <w:rPr>
                <w:sz w:val="22"/>
                <w:szCs w:val="22"/>
                <w:lang w:val="en-US"/>
              </w:rPr>
            </w:pPr>
            <w:r w:rsidRPr="0018072F">
              <w:rPr>
                <w:sz w:val="22"/>
                <w:szCs w:val="22"/>
              </w:rPr>
              <w:lastRenderedPageBreak/>
              <w:t>4+</w:t>
            </w:r>
            <w:r w:rsidR="00697842" w:rsidRPr="0018072F">
              <w:rPr>
                <w:sz w:val="22"/>
                <w:szCs w:val="22"/>
              </w:rPr>
              <w:t>9</w:t>
            </w:r>
            <w:r w:rsidR="001D3E3D" w:rsidRPr="0018072F">
              <w:rPr>
                <w:sz w:val="22"/>
                <w:szCs w:val="22"/>
                <w:lang w:val="en-US"/>
              </w:rPr>
              <w:t>=13</w:t>
            </w:r>
          </w:p>
        </w:tc>
        <w:tc>
          <w:tcPr>
            <w:tcW w:w="1031" w:type="dxa"/>
            <w:tcBorders>
              <w:top w:val="triple" w:sz="4" w:space="0" w:color="auto"/>
              <w:bottom w:val="single" w:sz="12" w:space="0" w:color="auto"/>
            </w:tcBorders>
            <w:vAlign w:val="center"/>
          </w:tcPr>
          <w:p w14:paraId="4AC784A0" w14:textId="77777777" w:rsidR="00853232" w:rsidRPr="0018072F" w:rsidRDefault="00853232" w:rsidP="001578E9">
            <w:pPr>
              <w:jc w:val="both"/>
              <w:rPr>
                <w:sz w:val="22"/>
                <w:szCs w:val="22"/>
              </w:rPr>
            </w:pPr>
            <w:r w:rsidRPr="0018072F">
              <w:rPr>
                <w:sz w:val="22"/>
                <w:szCs w:val="22"/>
              </w:rPr>
              <w:t>4+</w:t>
            </w:r>
            <w:r w:rsidR="00697842" w:rsidRPr="0018072F">
              <w:rPr>
                <w:sz w:val="22"/>
                <w:szCs w:val="22"/>
              </w:rPr>
              <w:t>12</w:t>
            </w:r>
            <w:r w:rsidR="001D3E3D" w:rsidRPr="0018072F">
              <w:rPr>
                <w:sz w:val="22"/>
                <w:szCs w:val="22"/>
              </w:rPr>
              <w:t>=16</w:t>
            </w:r>
          </w:p>
        </w:tc>
        <w:tc>
          <w:tcPr>
            <w:tcW w:w="1058" w:type="dxa"/>
            <w:tcBorders>
              <w:top w:val="triple" w:sz="4" w:space="0" w:color="auto"/>
              <w:bottom w:val="single" w:sz="12" w:space="0" w:color="auto"/>
            </w:tcBorders>
            <w:vAlign w:val="center"/>
          </w:tcPr>
          <w:p w14:paraId="6337CACF" w14:textId="77777777" w:rsidR="00853232" w:rsidRPr="0018072F" w:rsidRDefault="00853232" w:rsidP="001578E9">
            <w:pPr>
              <w:jc w:val="both"/>
              <w:rPr>
                <w:sz w:val="22"/>
                <w:szCs w:val="22"/>
              </w:rPr>
            </w:pPr>
            <w:r w:rsidRPr="0018072F">
              <w:rPr>
                <w:sz w:val="22"/>
                <w:szCs w:val="22"/>
              </w:rPr>
              <w:t>5+</w:t>
            </w:r>
            <w:r w:rsidR="00697842" w:rsidRPr="0018072F">
              <w:rPr>
                <w:sz w:val="22"/>
                <w:szCs w:val="22"/>
              </w:rPr>
              <w:t>9</w:t>
            </w:r>
            <w:r w:rsidR="001D3E3D" w:rsidRPr="0018072F">
              <w:rPr>
                <w:sz w:val="22"/>
                <w:szCs w:val="22"/>
              </w:rPr>
              <w:t>=14</w:t>
            </w:r>
          </w:p>
        </w:tc>
        <w:tc>
          <w:tcPr>
            <w:tcW w:w="1071" w:type="dxa"/>
            <w:tcBorders>
              <w:top w:val="triple" w:sz="4" w:space="0" w:color="auto"/>
              <w:bottom w:val="single" w:sz="12" w:space="0" w:color="auto"/>
            </w:tcBorders>
            <w:vAlign w:val="center"/>
          </w:tcPr>
          <w:p w14:paraId="6E6C5B7C" w14:textId="77777777" w:rsidR="00853232" w:rsidRPr="0018072F" w:rsidRDefault="00853232" w:rsidP="001578E9">
            <w:pPr>
              <w:jc w:val="both"/>
              <w:rPr>
                <w:sz w:val="22"/>
                <w:szCs w:val="22"/>
              </w:rPr>
            </w:pPr>
            <w:r w:rsidRPr="0018072F">
              <w:rPr>
                <w:sz w:val="22"/>
                <w:szCs w:val="22"/>
              </w:rPr>
              <w:t>5+</w:t>
            </w:r>
            <w:r w:rsidR="00697842" w:rsidRPr="0018072F">
              <w:rPr>
                <w:sz w:val="22"/>
                <w:szCs w:val="22"/>
              </w:rPr>
              <w:t>9</w:t>
            </w:r>
            <w:r w:rsidR="001D3E3D" w:rsidRPr="0018072F">
              <w:rPr>
                <w:sz w:val="22"/>
                <w:szCs w:val="22"/>
              </w:rPr>
              <w:t>=14</w:t>
            </w:r>
          </w:p>
        </w:tc>
        <w:tc>
          <w:tcPr>
            <w:tcW w:w="1077" w:type="dxa"/>
            <w:tcBorders>
              <w:top w:val="triple" w:sz="4" w:space="0" w:color="auto"/>
              <w:bottom w:val="single" w:sz="12" w:space="0" w:color="auto"/>
            </w:tcBorders>
            <w:vAlign w:val="center"/>
          </w:tcPr>
          <w:p w14:paraId="4DFEA0A7" w14:textId="77777777" w:rsidR="00853232" w:rsidRPr="0018072F" w:rsidRDefault="00853232" w:rsidP="001578E9">
            <w:pPr>
              <w:jc w:val="both"/>
              <w:rPr>
                <w:sz w:val="22"/>
                <w:szCs w:val="22"/>
              </w:rPr>
            </w:pPr>
            <w:r w:rsidRPr="0018072F">
              <w:rPr>
                <w:sz w:val="22"/>
                <w:szCs w:val="22"/>
              </w:rPr>
              <w:t>4+14</w:t>
            </w:r>
            <w:r w:rsidR="001D3E3D" w:rsidRPr="0018072F">
              <w:rPr>
                <w:sz w:val="22"/>
                <w:szCs w:val="22"/>
              </w:rPr>
              <w:t>=18</w:t>
            </w:r>
          </w:p>
        </w:tc>
        <w:tc>
          <w:tcPr>
            <w:tcW w:w="1082" w:type="dxa"/>
            <w:tcBorders>
              <w:top w:val="triple" w:sz="4" w:space="0" w:color="auto"/>
              <w:bottom w:val="single" w:sz="12" w:space="0" w:color="auto"/>
            </w:tcBorders>
            <w:vAlign w:val="center"/>
          </w:tcPr>
          <w:p w14:paraId="3C660334" w14:textId="77777777" w:rsidR="00853232" w:rsidRPr="0018072F" w:rsidRDefault="00853232" w:rsidP="001578E9">
            <w:pPr>
              <w:jc w:val="both"/>
              <w:rPr>
                <w:sz w:val="22"/>
                <w:szCs w:val="22"/>
              </w:rPr>
            </w:pPr>
            <w:r w:rsidRPr="0018072F">
              <w:rPr>
                <w:sz w:val="22"/>
                <w:szCs w:val="22"/>
              </w:rPr>
              <w:t>4+9</w:t>
            </w:r>
            <w:r w:rsidR="001D3E3D" w:rsidRPr="0018072F">
              <w:rPr>
                <w:sz w:val="22"/>
                <w:szCs w:val="22"/>
              </w:rPr>
              <w:t>=13</w:t>
            </w:r>
          </w:p>
        </w:tc>
      </w:tr>
    </w:tbl>
    <w:p w14:paraId="7D2FD101" w14:textId="77777777" w:rsidR="00853232" w:rsidRPr="0018072F" w:rsidRDefault="00853232" w:rsidP="00456883">
      <w:pPr>
        <w:pStyle w:val="BodyTextIndent2"/>
        <w:ind w:firstLine="1298"/>
        <w:jc w:val="both"/>
      </w:pPr>
    </w:p>
    <w:p w14:paraId="2E721571" w14:textId="77777777" w:rsidR="00853232" w:rsidRPr="00121859" w:rsidRDefault="00853232" w:rsidP="00456883">
      <w:pPr>
        <w:pStyle w:val="BodyTextIndent2"/>
        <w:ind w:firstLine="1298"/>
        <w:jc w:val="both"/>
        <w:rPr>
          <w:b w:val="0"/>
        </w:rPr>
      </w:pPr>
      <w:r w:rsidRPr="0018072F">
        <w:rPr>
          <w:b w:val="0"/>
        </w:rPr>
        <w:t>Remiantis Neringos savivaldybei priklausančių ikimokyklinio ugdymo įstaigų duomenimis pastebima gana ryški vaikų skaičiaus mažėjimo tendencija: nuo 2006 m. iki 2011 m. vaikų šiose įstaigose sumažėjo 14</w:t>
      </w:r>
      <w:r w:rsidR="0059441A" w:rsidRPr="0018072F">
        <w:rPr>
          <w:b w:val="0"/>
        </w:rPr>
        <w:t xml:space="preserve"> vaikų</w:t>
      </w:r>
      <w:r w:rsidRPr="0018072F">
        <w:rPr>
          <w:b w:val="0"/>
        </w:rPr>
        <w:t>. (</w:t>
      </w:r>
      <w:r w:rsidR="0059441A" w:rsidRPr="0018072F">
        <w:rPr>
          <w:b w:val="0"/>
        </w:rPr>
        <w:t>16,47</w:t>
      </w:r>
      <w:r w:rsidRPr="0018072F">
        <w:rPr>
          <w:b w:val="0"/>
        </w:rPr>
        <w:t xml:space="preserve"> proc). </w:t>
      </w:r>
      <w:r w:rsidRPr="00121859">
        <w:rPr>
          <w:b w:val="0"/>
        </w:rPr>
        <w:t>Šiuo metu Neringos savivaldybėje veikiančiuose lopšeliuose</w:t>
      </w:r>
      <w:r w:rsidR="0059441A" w:rsidRPr="00121859">
        <w:rPr>
          <w:b w:val="0"/>
        </w:rPr>
        <w:t>–</w:t>
      </w:r>
      <w:r w:rsidRPr="00121859">
        <w:rPr>
          <w:b w:val="0"/>
        </w:rPr>
        <w:t>darželiuose yra 1</w:t>
      </w:r>
      <w:r w:rsidR="00C863DB" w:rsidRPr="00121859">
        <w:rPr>
          <w:b w:val="0"/>
        </w:rPr>
        <w:t>0</w:t>
      </w:r>
      <w:r w:rsidRPr="00121859">
        <w:rPr>
          <w:b w:val="0"/>
        </w:rPr>
        <w:t>0 vietų</w:t>
      </w:r>
      <w:r w:rsidR="00C863DB" w:rsidRPr="00121859">
        <w:rPr>
          <w:b w:val="0"/>
        </w:rPr>
        <w:t xml:space="preserve"> (Nidoje </w:t>
      </w:r>
      <w:r w:rsidR="00CC4554" w:rsidRPr="00121859">
        <w:rPr>
          <w:b w:val="0"/>
        </w:rPr>
        <w:t>–</w:t>
      </w:r>
      <w:r w:rsidR="00C863DB" w:rsidRPr="00121859">
        <w:rPr>
          <w:b w:val="0"/>
        </w:rPr>
        <w:t xml:space="preserve"> </w:t>
      </w:r>
      <w:r w:rsidR="00C863DB" w:rsidRPr="00121859">
        <w:rPr>
          <w:b w:val="0"/>
          <w:lang w:val="en-US"/>
        </w:rPr>
        <w:t xml:space="preserve">60, </w:t>
      </w:r>
      <w:r w:rsidR="00C863DB" w:rsidRPr="00121859">
        <w:rPr>
          <w:b w:val="0"/>
        </w:rPr>
        <w:t>Vyturėlyje</w:t>
      </w:r>
      <w:r w:rsidR="00C863DB" w:rsidRPr="00121859">
        <w:rPr>
          <w:b w:val="0"/>
          <w:lang w:val="en-US"/>
        </w:rPr>
        <w:t xml:space="preserve"> </w:t>
      </w:r>
      <w:r w:rsidR="00CC4554" w:rsidRPr="00121859">
        <w:rPr>
          <w:b w:val="0"/>
          <w:lang w:val="en-US"/>
        </w:rPr>
        <w:t>–</w:t>
      </w:r>
      <w:r w:rsidR="00121859">
        <w:rPr>
          <w:b w:val="0"/>
          <w:lang w:val="en-US"/>
        </w:rPr>
        <w:t xml:space="preserve"> </w:t>
      </w:r>
      <w:r w:rsidR="00C863DB" w:rsidRPr="00121859">
        <w:rPr>
          <w:b w:val="0"/>
          <w:lang w:val="en-US"/>
        </w:rPr>
        <w:t>40)</w:t>
      </w:r>
      <w:r w:rsidRPr="00121859">
        <w:rPr>
          <w:b w:val="0"/>
        </w:rPr>
        <w:t>, todėl galima teigti, kad ikimokyklinio ugdymo paslaugų pasiūla viršija esamą paklausą. 2007 m. 100-ui vaikų Neringos savivaldybėje teko 143 vietos (šalyje 96 proc.). Priešmokyklinio amžiaus (5</w:t>
      </w:r>
      <w:r w:rsidR="00121859">
        <w:rPr>
          <w:b w:val="0"/>
        </w:rPr>
        <w:t>-</w:t>
      </w:r>
      <w:r w:rsidRPr="00121859">
        <w:rPr>
          <w:b w:val="0"/>
        </w:rPr>
        <w:t xml:space="preserve">6 m.) vaikų skaičius per praėjusius penkerius metus </w:t>
      </w:r>
      <w:r w:rsidR="001D3E3D" w:rsidRPr="00121859">
        <w:rPr>
          <w:b w:val="0"/>
        </w:rPr>
        <w:t xml:space="preserve">turėjo tendenciją nežymiai padidėti, tačiau </w:t>
      </w:r>
      <w:r w:rsidR="00121859">
        <w:rPr>
          <w:b w:val="0"/>
        </w:rPr>
        <w:br/>
      </w:r>
      <w:r w:rsidR="001D3E3D" w:rsidRPr="00121859">
        <w:rPr>
          <w:b w:val="0"/>
        </w:rPr>
        <w:t>2011 m. išliko toks pat, kaip ir 2006 m.</w:t>
      </w:r>
    </w:p>
    <w:p w14:paraId="69AD501D" w14:textId="77777777" w:rsidR="00853232" w:rsidRPr="00121859" w:rsidRDefault="00853232" w:rsidP="00456883">
      <w:pPr>
        <w:pStyle w:val="BodyTextIndent2"/>
        <w:ind w:firstLine="1298"/>
        <w:jc w:val="both"/>
        <w:rPr>
          <w:b w:val="0"/>
        </w:rPr>
      </w:pPr>
      <w:r w:rsidRPr="00121859">
        <w:rPr>
          <w:b w:val="0"/>
        </w:rPr>
        <w:t xml:space="preserve">Mokyklų skaičiaus kaitai, jų įgyvendinamoms programoms tiesioginę įtaką turi </w:t>
      </w:r>
      <w:r w:rsidR="001D3E3D" w:rsidRPr="00121859">
        <w:rPr>
          <w:b w:val="0"/>
        </w:rPr>
        <w:t>Bendrojo ugdymo mokyklas lankančių mokinių</w:t>
      </w:r>
      <w:r w:rsidRPr="00121859">
        <w:rPr>
          <w:b w:val="0"/>
        </w:rPr>
        <w:t xml:space="preserve"> skaičius. 2003–2004 m. m. mokėsi 355 mokinių 2010–2011 m. m. mokėsi 202 mokiniai. Lyginant 2002–2003 ir 2010–2011 m. m. mokinių skaičius sumažėjo 153</w:t>
      </w:r>
      <w:r w:rsidR="001D3E3D" w:rsidRPr="00121859">
        <w:rPr>
          <w:b w:val="0"/>
        </w:rPr>
        <w:t xml:space="preserve"> mokiniais</w:t>
      </w:r>
      <w:r w:rsidRPr="00121859">
        <w:rPr>
          <w:b w:val="0"/>
        </w:rPr>
        <w:t xml:space="preserve"> (</w:t>
      </w:r>
      <w:r w:rsidR="001D3E3D" w:rsidRPr="00121859">
        <w:rPr>
          <w:b w:val="0"/>
        </w:rPr>
        <w:t>43,1</w:t>
      </w:r>
      <w:r w:rsidRPr="00121859">
        <w:rPr>
          <w:b w:val="0"/>
        </w:rPr>
        <w:t xml:space="preserve"> proc.). </w:t>
      </w:r>
    </w:p>
    <w:p w14:paraId="38E74DFD" w14:textId="77777777" w:rsidR="00853232" w:rsidRPr="00121859" w:rsidRDefault="00853232" w:rsidP="00456883">
      <w:pPr>
        <w:pStyle w:val="BodyTextIndent2"/>
        <w:ind w:firstLine="1298"/>
        <w:jc w:val="both"/>
        <w:rPr>
          <w:b w:val="0"/>
        </w:rPr>
      </w:pPr>
      <w:r w:rsidRPr="00121859">
        <w:rPr>
          <w:b w:val="0"/>
        </w:rPr>
        <w:t>Dėl sumažėjusio gimstamumo per pastaruosius penkerius metus labiausiai sumažėjo pradinių klasių mokinių skaičius. 2004–2005 m. m. 1</w:t>
      </w:r>
      <w:r w:rsidR="00CC4554" w:rsidRPr="00121859">
        <w:rPr>
          <w:b w:val="0"/>
        </w:rPr>
        <w:t>–</w:t>
      </w:r>
      <w:r w:rsidRPr="00121859">
        <w:rPr>
          <w:b w:val="0"/>
        </w:rPr>
        <w:t>4 klasėse mokėsi 109 mokiniai, 2010–2011 m. m. – 62. Pradinių klasių mokinių skaičius per aštuonis metus sumažėjo 47 (</w:t>
      </w:r>
      <w:r w:rsidR="001D3E3D" w:rsidRPr="00121859">
        <w:rPr>
          <w:b w:val="0"/>
        </w:rPr>
        <w:t>43,12</w:t>
      </w:r>
      <w:r w:rsidRPr="00121859">
        <w:rPr>
          <w:b w:val="0"/>
        </w:rPr>
        <w:t xml:space="preserve"> proc.). Tai artimiausiu metu turės įtakos mokinių skaičiaus mažėjimui ir kitose ugdymo pakopose.</w:t>
      </w:r>
    </w:p>
    <w:p w14:paraId="1CA7BA81" w14:textId="77777777" w:rsidR="00853232" w:rsidRDefault="00853232" w:rsidP="00456883">
      <w:pPr>
        <w:ind w:firstLine="1298"/>
        <w:jc w:val="both"/>
      </w:pPr>
      <w:r w:rsidRPr="00121859">
        <w:t>2011 m. rugsėjo 1 d. Neringos savivaldybės bendrojo ugdymo mokyklose mokinių skaičius buvo 202.  Lyginant su 2009 m. sumažėjo 57 mokiniais, lyginant su 2008 m. sumažėjo 80, su 2007 m. – 107 mokiniais. Didžiausias neigiamas pokytis pastebimas lyginant</w:t>
      </w:r>
      <w:r w:rsidRPr="00121859">
        <w:rPr>
          <w:b/>
        </w:rPr>
        <w:t xml:space="preserve"> </w:t>
      </w:r>
      <w:r w:rsidRPr="00121859">
        <w:t>2007-2008 m.m.</w:t>
      </w:r>
    </w:p>
    <w:p w14:paraId="69AAA74D" w14:textId="77777777" w:rsidR="00853232" w:rsidRDefault="00853232" w:rsidP="008B3C2C">
      <w:pPr>
        <w:ind w:firstLine="1298"/>
        <w:jc w:val="both"/>
        <w:rPr>
          <w:sz w:val="22"/>
          <w:szCs w:val="22"/>
        </w:rPr>
      </w:pPr>
      <w:r w:rsidRPr="00121859">
        <w:t>Prognozuojama, kad mokinių mažėjimo tendencija išliks ir toliau (žr. 2</w:t>
      </w:r>
      <w:r w:rsidR="00BF462F" w:rsidRPr="00121859">
        <w:t>, 3</w:t>
      </w:r>
      <w:r w:rsidRPr="00121859">
        <w:t xml:space="preserve"> lentel</w:t>
      </w:r>
      <w:r w:rsidR="00BF462F" w:rsidRPr="00121859">
        <w:t>es</w:t>
      </w:r>
      <w:r w:rsidR="008B3C2C" w:rsidRPr="00121859">
        <w:t>)</w:t>
      </w:r>
      <w:r w:rsidR="00121859">
        <w:rPr>
          <w:sz w:val="22"/>
          <w:szCs w:val="22"/>
        </w:rPr>
        <w:t>.</w:t>
      </w:r>
      <w:r w:rsidRPr="00121859">
        <w:rPr>
          <w:sz w:val="22"/>
          <w:szCs w:val="22"/>
        </w:rPr>
        <w:t xml:space="preserve"> </w:t>
      </w:r>
    </w:p>
    <w:p w14:paraId="52E116E7" w14:textId="77777777" w:rsidR="00121859" w:rsidRPr="00121859" w:rsidRDefault="00121859" w:rsidP="008B3C2C">
      <w:pPr>
        <w:ind w:firstLine="1298"/>
        <w:jc w:val="both"/>
        <w:rPr>
          <w:sz w:val="22"/>
          <w:szCs w:val="22"/>
        </w:rPr>
      </w:pPr>
    </w:p>
    <w:p w14:paraId="20388545" w14:textId="77777777" w:rsidR="00853232" w:rsidRDefault="008B3C2C" w:rsidP="008B3C2C">
      <w:pPr>
        <w:pStyle w:val="Caption"/>
        <w:keepNext/>
        <w:rPr>
          <w:sz w:val="22"/>
          <w:szCs w:val="22"/>
        </w:rPr>
      </w:pPr>
      <w:bookmarkStart w:id="9" w:name="_Toc309772236"/>
      <w:r w:rsidRPr="008B3C2C">
        <w:rPr>
          <w:sz w:val="22"/>
          <w:szCs w:val="22"/>
        </w:rPr>
        <w:t xml:space="preserve">Lentelė </w:t>
      </w:r>
      <w:r w:rsidRPr="008B3C2C">
        <w:rPr>
          <w:sz w:val="22"/>
          <w:szCs w:val="22"/>
        </w:rPr>
        <w:fldChar w:fldCharType="begin"/>
      </w:r>
      <w:r w:rsidRPr="008B3C2C">
        <w:rPr>
          <w:sz w:val="22"/>
          <w:szCs w:val="22"/>
        </w:rPr>
        <w:instrText xml:space="preserve"> SEQ Lentelė \* ARABIC </w:instrText>
      </w:r>
      <w:r w:rsidRPr="008B3C2C">
        <w:rPr>
          <w:sz w:val="22"/>
          <w:szCs w:val="22"/>
        </w:rPr>
        <w:fldChar w:fldCharType="separate"/>
      </w:r>
      <w:r w:rsidR="00292A47">
        <w:rPr>
          <w:noProof/>
          <w:sz w:val="22"/>
          <w:szCs w:val="22"/>
        </w:rPr>
        <w:t>2</w:t>
      </w:r>
      <w:r w:rsidRPr="008B3C2C">
        <w:rPr>
          <w:sz w:val="22"/>
          <w:szCs w:val="22"/>
        </w:rPr>
        <w:fldChar w:fldCharType="end"/>
      </w:r>
      <w:r w:rsidR="00BF462F">
        <w:rPr>
          <w:sz w:val="22"/>
          <w:szCs w:val="22"/>
        </w:rPr>
        <w:t>.</w:t>
      </w:r>
      <w:r w:rsidRPr="008B3C2C">
        <w:rPr>
          <w:sz w:val="22"/>
          <w:szCs w:val="22"/>
        </w:rPr>
        <w:t xml:space="preserve"> </w:t>
      </w:r>
      <w:r w:rsidR="00BF462F">
        <w:rPr>
          <w:sz w:val="22"/>
          <w:szCs w:val="22"/>
        </w:rPr>
        <w:t>M</w:t>
      </w:r>
      <w:r w:rsidRPr="008B3C2C">
        <w:rPr>
          <w:sz w:val="22"/>
          <w:szCs w:val="22"/>
        </w:rPr>
        <w:t>okinių skaičiaus kaita 2010-20</w:t>
      </w:r>
      <w:r w:rsidR="0063696C">
        <w:rPr>
          <w:sz w:val="22"/>
          <w:szCs w:val="22"/>
          <w:lang w:val="en-US"/>
        </w:rPr>
        <w:t>18</w:t>
      </w:r>
      <w:r w:rsidRPr="008B3C2C">
        <w:rPr>
          <w:sz w:val="22"/>
          <w:szCs w:val="22"/>
        </w:rPr>
        <w:t xml:space="preserve"> m. Nidos vidurinėje mokykloje</w:t>
      </w:r>
      <w:bookmarkEnd w:id="9"/>
      <w:r w:rsidRPr="008B3C2C">
        <w:rPr>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7"/>
        <w:gridCol w:w="658"/>
        <w:gridCol w:w="657"/>
        <w:gridCol w:w="659"/>
        <w:gridCol w:w="658"/>
        <w:gridCol w:w="658"/>
        <w:gridCol w:w="658"/>
        <w:gridCol w:w="658"/>
        <w:gridCol w:w="658"/>
        <w:gridCol w:w="658"/>
        <w:gridCol w:w="658"/>
        <w:gridCol w:w="658"/>
        <w:gridCol w:w="658"/>
        <w:gridCol w:w="671"/>
      </w:tblGrid>
      <w:tr w:rsidR="002F7263" w14:paraId="4B1BA576" w14:textId="77777777" w:rsidTr="002B42AC">
        <w:tc>
          <w:tcPr>
            <w:tcW w:w="776" w:type="dxa"/>
            <w:vMerge w:val="restart"/>
            <w:shd w:val="pct12" w:color="auto" w:fill="auto"/>
          </w:tcPr>
          <w:p w14:paraId="335D6A61" w14:textId="77777777" w:rsidR="002F7263" w:rsidRDefault="002F7263" w:rsidP="00121859">
            <w:r>
              <w:t>Metai</w:t>
            </w:r>
          </w:p>
        </w:tc>
        <w:tc>
          <w:tcPr>
            <w:tcW w:w="8117" w:type="dxa"/>
            <w:gridSpan w:val="12"/>
            <w:shd w:val="pct12" w:color="auto" w:fill="auto"/>
          </w:tcPr>
          <w:p w14:paraId="21C6DB90" w14:textId="77777777" w:rsidR="002F7263" w:rsidRPr="002B42AC" w:rsidRDefault="002F7263" w:rsidP="002B42AC">
            <w:pPr>
              <w:jc w:val="center"/>
              <w:rPr>
                <w:sz w:val="22"/>
                <w:szCs w:val="22"/>
              </w:rPr>
            </w:pPr>
            <w:r w:rsidRPr="002B42AC">
              <w:rPr>
                <w:sz w:val="22"/>
                <w:szCs w:val="22"/>
              </w:rPr>
              <w:t>Klasės</w:t>
            </w:r>
          </w:p>
        </w:tc>
        <w:tc>
          <w:tcPr>
            <w:tcW w:w="677" w:type="dxa"/>
            <w:vMerge w:val="restart"/>
            <w:shd w:val="pct12" w:color="auto" w:fill="auto"/>
          </w:tcPr>
          <w:p w14:paraId="64E1F25C" w14:textId="77777777" w:rsidR="002F7263" w:rsidRDefault="002F7263" w:rsidP="00121859">
            <w:r>
              <w:t>Iš viso</w:t>
            </w:r>
          </w:p>
        </w:tc>
      </w:tr>
      <w:tr w:rsidR="002F7263" w14:paraId="2A357EBE" w14:textId="77777777" w:rsidTr="002B42AC">
        <w:tc>
          <w:tcPr>
            <w:tcW w:w="776" w:type="dxa"/>
            <w:vMerge/>
            <w:shd w:val="pct12" w:color="auto" w:fill="auto"/>
          </w:tcPr>
          <w:p w14:paraId="7EA78B3C" w14:textId="77777777" w:rsidR="002F7263" w:rsidRDefault="002F7263" w:rsidP="00121859"/>
        </w:tc>
        <w:tc>
          <w:tcPr>
            <w:tcW w:w="675" w:type="dxa"/>
            <w:shd w:val="pct12" w:color="auto" w:fill="auto"/>
          </w:tcPr>
          <w:p w14:paraId="7C958829" w14:textId="77777777" w:rsidR="002F7263" w:rsidRPr="002B42AC" w:rsidRDefault="002F7263" w:rsidP="002F7263">
            <w:pPr>
              <w:rPr>
                <w:b/>
                <w:sz w:val="22"/>
                <w:szCs w:val="22"/>
              </w:rPr>
            </w:pPr>
            <w:r w:rsidRPr="002B42AC">
              <w:rPr>
                <w:b/>
                <w:sz w:val="22"/>
                <w:szCs w:val="22"/>
              </w:rPr>
              <w:t xml:space="preserve">1 </w:t>
            </w:r>
          </w:p>
        </w:tc>
        <w:tc>
          <w:tcPr>
            <w:tcW w:w="675" w:type="dxa"/>
            <w:shd w:val="pct12" w:color="auto" w:fill="auto"/>
          </w:tcPr>
          <w:p w14:paraId="0F958768" w14:textId="77777777" w:rsidR="002F7263" w:rsidRPr="002B42AC" w:rsidRDefault="002F7263" w:rsidP="002F7263">
            <w:pPr>
              <w:rPr>
                <w:b/>
                <w:sz w:val="22"/>
                <w:szCs w:val="22"/>
              </w:rPr>
            </w:pPr>
            <w:r w:rsidRPr="002B42AC">
              <w:rPr>
                <w:b/>
                <w:sz w:val="22"/>
                <w:szCs w:val="22"/>
              </w:rPr>
              <w:t>2</w:t>
            </w:r>
          </w:p>
        </w:tc>
        <w:tc>
          <w:tcPr>
            <w:tcW w:w="676" w:type="dxa"/>
            <w:shd w:val="pct12" w:color="auto" w:fill="auto"/>
          </w:tcPr>
          <w:p w14:paraId="767853A8" w14:textId="77777777" w:rsidR="002F7263" w:rsidRPr="002B42AC" w:rsidRDefault="002F7263" w:rsidP="002F7263">
            <w:pPr>
              <w:rPr>
                <w:b/>
                <w:sz w:val="22"/>
                <w:szCs w:val="22"/>
              </w:rPr>
            </w:pPr>
            <w:r w:rsidRPr="002B42AC">
              <w:rPr>
                <w:b/>
                <w:sz w:val="22"/>
                <w:szCs w:val="22"/>
              </w:rPr>
              <w:t>3</w:t>
            </w:r>
          </w:p>
        </w:tc>
        <w:tc>
          <w:tcPr>
            <w:tcW w:w="676" w:type="dxa"/>
            <w:shd w:val="pct12" w:color="auto" w:fill="auto"/>
          </w:tcPr>
          <w:p w14:paraId="012E3AB0" w14:textId="77777777" w:rsidR="002F7263" w:rsidRPr="002B42AC" w:rsidRDefault="002F7263" w:rsidP="002F7263">
            <w:pPr>
              <w:rPr>
                <w:b/>
                <w:sz w:val="22"/>
                <w:szCs w:val="22"/>
              </w:rPr>
            </w:pPr>
            <w:r w:rsidRPr="002B42AC">
              <w:rPr>
                <w:b/>
                <w:sz w:val="22"/>
                <w:szCs w:val="22"/>
              </w:rPr>
              <w:t>4</w:t>
            </w:r>
          </w:p>
        </w:tc>
        <w:tc>
          <w:tcPr>
            <w:tcW w:w="676" w:type="dxa"/>
            <w:shd w:val="pct12" w:color="auto" w:fill="auto"/>
          </w:tcPr>
          <w:p w14:paraId="658E1FB7" w14:textId="77777777" w:rsidR="002F7263" w:rsidRPr="002B42AC" w:rsidRDefault="002F7263" w:rsidP="002F7263">
            <w:pPr>
              <w:rPr>
                <w:b/>
                <w:sz w:val="22"/>
                <w:szCs w:val="22"/>
              </w:rPr>
            </w:pPr>
            <w:r w:rsidRPr="002B42AC">
              <w:rPr>
                <w:b/>
                <w:sz w:val="22"/>
                <w:szCs w:val="22"/>
              </w:rPr>
              <w:t>5</w:t>
            </w:r>
          </w:p>
        </w:tc>
        <w:tc>
          <w:tcPr>
            <w:tcW w:w="677" w:type="dxa"/>
            <w:shd w:val="pct12" w:color="auto" w:fill="auto"/>
          </w:tcPr>
          <w:p w14:paraId="1863AF03" w14:textId="77777777" w:rsidR="002F7263" w:rsidRPr="002B42AC" w:rsidRDefault="002F7263" w:rsidP="002F7263">
            <w:pPr>
              <w:rPr>
                <w:b/>
                <w:sz w:val="22"/>
                <w:szCs w:val="22"/>
              </w:rPr>
            </w:pPr>
            <w:r w:rsidRPr="002B42AC">
              <w:rPr>
                <w:b/>
                <w:sz w:val="22"/>
                <w:szCs w:val="22"/>
              </w:rPr>
              <w:t>6</w:t>
            </w:r>
          </w:p>
        </w:tc>
        <w:tc>
          <w:tcPr>
            <w:tcW w:w="677" w:type="dxa"/>
            <w:shd w:val="pct12" w:color="auto" w:fill="auto"/>
          </w:tcPr>
          <w:p w14:paraId="433DCAE0" w14:textId="77777777" w:rsidR="002F7263" w:rsidRPr="002B42AC" w:rsidRDefault="002F7263" w:rsidP="002F7263">
            <w:pPr>
              <w:rPr>
                <w:b/>
                <w:sz w:val="22"/>
                <w:szCs w:val="22"/>
              </w:rPr>
            </w:pPr>
            <w:r w:rsidRPr="002B42AC">
              <w:rPr>
                <w:b/>
                <w:sz w:val="22"/>
                <w:szCs w:val="22"/>
              </w:rPr>
              <w:t>7</w:t>
            </w:r>
          </w:p>
        </w:tc>
        <w:tc>
          <w:tcPr>
            <w:tcW w:w="677" w:type="dxa"/>
            <w:shd w:val="pct12" w:color="auto" w:fill="auto"/>
          </w:tcPr>
          <w:p w14:paraId="349CC379" w14:textId="77777777" w:rsidR="002F7263" w:rsidRPr="002B42AC" w:rsidRDefault="002F7263" w:rsidP="002F7263">
            <w:pPr>
              <w:rPr>
                <w:b/>
                <w:sz w:val="22"/>
                <w:szCs w:val="22"/>
              </w:rPr>
            </w:pPr>
            <w:r w:rsidRPr="002B42AC">
              <w:rPr>
                <w:b/>
                <w:sz w:val="22"/>
                <w:szCs w:val="22"/>
              </w:rPr>
              <w:t>8</w:t>
            </w:r>
          </w:p>
        </w:tc>
        <w:tc>
          <w:tcPr>
            <w:tcW w:w="677" w:type="dxa"/>
            <w:shd w:val="pct12" w:color="auto" w:fill="auto"/>
          </w:tcPr>
          <w:p w14:paraId="7D03D976" w14:textId="77777777" w:rsidR="002F7263" w:rsidRPr="002B42AC" w:rsidRDefault="002F7263" w:rsidP="002F7263">
            <w:pPr>
              <w:rPr>
                <w:b/>
                <w:sz w:val="22"/>
                <w:szCs w:val="22"/>
              </w:rPr>
            </w:pPr>
            <w:r w:rsidRPr="002B42AC">
              <w:rPr>
                <w:b/>
                <w:sz w:val="22"/>
                <w:szCs w:val="22"/>
              </w:rPr>
              <w:t>9</w:t>
            </w:r>
          </w:p>
        </w:tc>
        <w:tc>
          <w:tcPr>
            <w:tcW w:w="677" w:type="dxa"/>
            <w:shd w:val="pct12" w:color="auto" w:fill="auto"/>
          </w:tcPr>
          <w:p w14:paraId="17BA8246" w14:textId="77777777" w:rsidR="002F7263" w:rsidRPr="002B42AC" w:rsidRDefault="002F7263" w:rsidP="002F7263">
            <w:pPr>
              <w:rPr>
                <w:b/>
                <w:sz w:val="22"/>
                <w:szCs w:val="22"/>
              </w:rPr>
            </w:pPr>
            <w:r w:rsidRPr="002B42AC">
              <w:rPr>
                <w:b/>
                <w:sz w:val="22"/>
                <w:szCs w:val="22"/>
              </w:rPr>
              <w:t>10</w:t>
            </w:r>
          </w:p>
        </w:tc>
        <w:tc>
          <w:tcPr>
            <w:tcW w:w="677" w:type="dxa"/>
            <w:shd w:val="pct12" w:color="auto" w:fill="auto"/>
          </w:tcPr>
          <w:p w14:paraId="69247B63" w14:textId="77777777" w:rsidR="002F7263" w:rsidRPr="002B42AC" w:rsidRDefault="002F7263" w:rsidP="002F7263">
            <w:pPr>
              <w:rPr>
                <w:b/>
                <w:sz w:val="22"/>
                <w:szCs w:val="22"/>
              </w:rPr>
            </w:pPr>
            <w:r w:rsidRPr="002B42AC">
              <w:rPr>
                <w:b/>
                <w:sz w:val="22"/>
                <w:szCs w:val="22"/>
              </w:rPr>
              <w:t>11</w:t>
            </w:r>
          </w:p>
        </w:tc>
        <w:tc>
          <w:tcPr>
            <w:tcW w:w="677" w:type="dxa"/>
            <w:shd w:val="pct12" w:color="auto" w:fill="auto"/>
          </w:tcPr>
          <w:p w14:paraId="379E7B81" w14:textId="77777777" w:rsidR="002F7263" w:rsidRPr="002B42AC" w:rsidRDefault="002F7263" w:rsidP="002F7263">
            <w:pPr>
              <w:rPr>
                <w:b/>
                <w:sz w:val="22"/>
                <w:szCs w:val="22"/>
              </w:rPr>
            </w:pPr>
            <w:r w:rsidRPr="002B42AC">
              <w:rPr>
                <w:b/>
                <w:sz w:val="22"/>
                <w:szCs w:val="22"/>
              </w:rPr>
              <w:t>12</w:t>
            </w:r>
          </w:p>
        </w:tc>
        <w:tc>
          <w:tcPr>
            <w:tcW w:w="677" w:type="dxa"/>
            <w:vMerge/>
            <w:tcBorders>
              <w:bottom w:val="single" w:sz="4" w:space="0" w:color="000000"/>
            </w:tcBorders>
            <w:shd w:val="pct12" w:color="auto" w:fill="auto"/>
          </w:tcPr>
          <w:p w14:paraId="55F4C4FA" w14:textId="77777777" w:rsidR="002F7263" w:rsidRDefault="002F7263" w:rsidP="00121859"/>
        </w:tc>
      </w:tr>
      <w:tr w:rsidR="002F7263" w14:paraId="57D55443" w14:textId="77777777" w:rsidTr="002B42AC">
        <w:tc>
          <w:tcPr>
            <w:tcW w:w="776" w:type="dxa"/>
            <w:shd w:val="pct10" w:color="auto" w:fill="auto"/>
          </w:tcPr>
          <w:p w14:paraId="614C0348" w14:textId="77777777" w:rsidR="002F7263" w:rsidRPr="002B42AC" w:rsidRDefault="002F7263" w:rsidP="00121859">
            <w:pPr>
              <w:rPr>
                <w:lang w:val="en-US"/>
              </w:rPr>
            </w:pPr>
            <w:r w:rsidRPr="002B42AC">
              <w:rPr>
                <w:lang w:val="en-US"/>
              </w:rPr>
              <w:t>2011</w:t>
            </w:r>
          </w:p>
        </w:tc>
        <w:tc>
          <w:tcPr>
            <w:tcW w:w="675" w:type="dxa"/>
          </w:tcPr>
          <w:p w14:paraId="3C26CD34" w14:textId="77777777" w:rsidR="002F7263" w:rsidRPr="002B42AC" w:rsidRDefault="002F7263" w:rsidP="002B42AC">
            <w:pPr>
              <w:jc w:val="right"/>
              <w:rPr>
                <w:sz w:val="22"/>
                <w:szCs w:val="22"/>
              </w:rPr>
            </w:pPr>
            <w:r w:rsidRPr="002B42AC">
              <w:rPr>
                <w:sz w:val="22"/>
                <w:szCs w:val="22"/>
              </w:rPr>
              <w:t>14</w:t>
            </w:r>
          </w:p>
        </w:tc>
        <w:tc>
          <w:tcPr>
            <w:tcW w:w="675" w:type="dxa"/>
          </w:tcPr>
          <w:p w14:paraId="379B1AE2" w14:textId="77777777" w:rsidR="002F7263" w:rsidRPr="002B42AC" w:rsidRDefault="002F7263" w:rsidP="002B42AC">
            <w:pPr>
              <w:jc w:val="right"/>
              <w:rPr>
                <w:sz w:val="22"/>
                <w:szCs w:val="22"/>
              </w:rPr>
            </w:pPr>
            <w:r w:rsidRPr="002B42AC">
              <w:rPr>
                <w:sz w:val="22"/>
                <w:szCs w:val="22"/>
              </w:rPr>
              <w:t>5</w:t>
            </w:r>
          </w:p>
        </w:tc>
        <w:tc>
          <w:tcPr>
            <w:tcW w:w="676" w:type="dxa"/>
          </w:tcPr>
          <w:p w14:paraId="54632585" w14:textId="77777777" w:rsidR="002F7263" w:rsidRPr="002B42AC" w:rsidRDefault="002F7263" w:rsidP="002B42AC">
            <w:pPr>
              <w:jc w:val="right"/>
              <w:rPr>
                <w:sz w:val="22"/>
                <w:szCs w:val="22"/>
              </w:rPr>
            </w:pPr>
            <w:r w:rsidRPr="002B42AC">
              <w:rPr>
                <w:sz w:val="22"/>
                <w:szCs w:val="22"/>
              </w:rPr>
              <w:t>15</w:t>
            </w:r>
          </w:p>
        </w:tc>
        <w:tc>
          <w:tcPr>
            <w:tcW w:w="676" w:type="dxa"/>
          </w:tcPr>
          <w:p w14:paraId="7AA33BD9" w14:textId="77777777" w:rsidR="002F7263" w:rsidRPr="002B42AC" w:rsidRDefault="002F7263" w:rsidP="002B42AC">
            <w:pPr>
              <w:jc w:val="right"/>
              <w:rPr>
                <w:sz w:val="22"/>
                <w:szCs w:val="22"/>
              </w:rPr>
            </w:pPr>
            <w:r w:rsidRPr="002B42AC">
              <w:rPr>
                <w:sz w:val="22"/>
                <w:szCs w:val="22"/>
              </w:rPr>
              <w:t>11</w:t>
            </w:r>
          </w:p>
        </w:tc>
        <w:tc>
          <w:tcPr>
            <w:tcW w:w="676" w:type="dxa"/>
          </w:tcPr>
          <w:p w14:paraId="633C008C" w14:textId="77777777" w:rsidR="002F7263" w:rsidRPr="002B42AC" w:rsidRDefault="002F7263" w:rsidP="002B42AC">
            <w:pPr>
              <w:jc w:val="right"/>
              <w:rPr>
                <w:sz w:val="22"/>
                <w:szCs w:val="22"/>
              </w:rPr>
            </w:pPr>
            <w:r w:rsidRPr="002B42AC">
              <w:rPr>
                <w:sz w:val="22"/>
                <w:szCs w:val="22"/>
              </w:rPr>
              <w:t>10</w:t>
            </w:r>
          </w:p>
        </w:tc>
        <w:tc>
          <w:tcPr>
            <w:tcW w:w="677" w:type="dxa"/>
          </w:tcPr>
          <w:p w14:paraId="0FEDD97F" w14:textId="77777777" w:rsidR="002F7263" w:rsidRPr="002B42AC" w:rsidRDefault="002F7263" w:rsidP="002B42AC">
            <w:pPr>
              <w:jc w:val="right"/>
              <w:rPr>
                <w:sz w:val="22"/>
                <w:szCs w:val="22"/>
              </w:rPr>
            </w:pPr>
            <w:r w:rsidRPr="002B42AC">
              <w:rPr>
                <w:sz w:val="22"/>
                <w:szCs w:val="22"/>
              </w:rPr>
              <w:t>16 </w:t>
            </w:r>
          </w:p>
        </w:tc>
        <w:tc>
          <w:tcPr>
            <w:tcW w:w="677" w:type="dxa"/>
          </w:tcPr>
          <w:p w14:paraId="32BDA06C" w14:textId="77777777" w:rsidR="002F7263" w:rsidRPr="002B42AC" w:rsidRDefault="002F7263" w:rsidP="002B42AC">
            <w:pPr>
              <w:jc w:val="right"/>
              <w:rPr>
                <w:sz w:val="22"/>
                <w:szCs w:val="22"/>
              </w:rPr>
            </w:pPr>
            <w:r w:rsidRPr="002B42AC">
              <w:rPr>
                <w:sz w:val="22"/>
                <w:szCs w:val="22"/>
              </w:rPr>
              <w:t>8 </w:t>
            </w:r>
          </w:p>
        </w:tc>
        <w:tc>
          <w:tcPr>
            <w:tcW w:w="677" w:type="dxa"/>
          </w:tcPr>
          <w:p w14:paraId="2FC02D6C" w14:textId="77777777" w:rsidR="002F7263" w:rsidRPr="002B42AC" w:rsidRDefault="002F7263" w:rsidP="002B42AC">
            <w:pPr>
              <w:jc w:val="right"/>
              <w:rPr>
                <w:sz w:val="22"/>
                <w:szCs w:val="22"/>
              </w:rPr>
            </w:pPr>
            <w:r w:rsidRPr="002B42AC">
              <w:rPr>
                <w:sz w:val="22"/>
                <w:szCs w:val="22"/>
              </w:rPr>
              <w:t>13 </w:t>
            </w:r>
          </w:p>
        </w:tc>
        <w:tc>
          <w:tcPr>
            <w:tcW w:w="677" w:type="dxa"/>
          </w:tcPr>
          <w:p w14:paraId="7A9B4812" w14:textId="77777777" w:rsidR="002F7263" w:rsidRPr="002B42AC" w:rsidRDefault="002F7263" w:rsidP="002B42AC">
            <w:pPr>
              <w:jc w:val="right"/>
              <w:rPr>
                <w:sz w:val="22"/>
                <w:szCs w:val="22"/>
              </w:rPr>
            </w:pPr>
            <w:r w:rsidRPr="002B42AC">
              <w:rPr>
                <w:sz w:val="22"/>
                <w:szCs w:val="22"/>
              </w:rPr>
              <w:t>19 </w:t>
            </w:r>
          </w:p>
        </w:tc>
        <w:tc>
          <w:tcPr>
            <w:tcW w:w="677" w:type="dxa"/>
          </w:tcPr>
          <w:p w14:paraId="3228D174" w14:textId="77777777" w:rsidR="002F7263" w:rsidRPr="002B42AC" w:rsidRDefault="002F7263" w:rsidP="002B42AC">
            <w:pPr>
              <w:jc w:val="right"/>
              <w:rPr>
                <w:sz w:val="22"/>
                <w:szCs w:val="22"/>
              </w:rPr>
            </w:pPr>
            <w:r w:rsidRPr="002B42AC">
              <w:rPr>
                <w:sz w:val="22"/>
                <w:szCs w:val="22"/>
              </w:rPr>
              <w:t>11 </w:t>
            </w:r>
          </w:p>
        </w:tc>
        <w:tc>
          <w:tcPr>
            <w:tcW w:w="677" w:type="dxa"/>
          </w:tcPr>
          <w:p w14:paraId="62F80CCE" w14:textId="77777777" w:rsidR="002F7263" w:rsidRPr="002B42AC" w:rsidRDefault="002F7263" w:rsidP="002B42AC">
            <w:pPr>
              <w:jc w:val="right"/>
              <w:rPr>
                <w:sz w:val="22"/>
                <w:szCs w:val="22"/>
              </w:rPr>
            </w:pPr>
            <w:r w:rsidRPr="002B42AC">
              <w:rPr>
                <w:sz w:val="22"/>
                <w:szCs w:val="22"/>
              </w:rPr>
              <w:t>9 </w:t>
            </w:r>
          </w:p>
        </w:tc>
        <w:tc>
          <w:tcPr>
            <w:tcW w:w="677" w:type="dxa"/>
          </w:tcPr>
          <w:p w14:paraId="6110277B" w14:textId="77777777" w:rsidR="002F7263" w:rsidRPr="002B42AC" w:rsidRDefault="002F7263" w:rsidP="002B42AC">
            <w:pPr>
              <w:jc w:val="right"/>
              <w:rPr>
                <w:sz w:val="22"/>
                <w:szCs w:val="22"/>
              </w:rPr>
            </w:pPr>
            <w:r w:rsidRPr="002B42AC">
              <w:rPr>
                <w:sz w:val="22"/>
                <w:szCs w:val="22"/>
              </w:rPr>
              <w:t>16 </w:t>
            </w:r>
          </w:p>
        </w:tc>
        <w:tc>
          <w:tcPr>
            <w:tcW w:w="677" w:type="dxa"/>
            <w:shd w:val="pct10" w:color="auto" w:fill="auto"/>
          </w:tcPr>
          <w:p w14:paraId="43C7820F" w14:textId="77777777" w:rsidR="002F7263" w:rsidRPr="002B42AC" w:rsidRDefault="002F7263" w:rsidP="00121859">
            <w:pPr>
              <w:rPr>
                <w:sz w:val="22"/>
                <w:szCs w:val="22"/>
              </w:rPr>
            </w:pPr>
            <w:r w:rsidRPr="002B42AC">
              <w:rPr>
                <w:b/>
                <w:bCs/>
                <w:sz w:val="22"/>
                <w:szCs w:val="22"/>
              </w:rPr>
              <w:t>146</w:t>
            </w:r>
          </w:p>
        </w:tc>
      </w:tr>
      <w:tr w:rsidR="002F7263" w14:paraId="37ED86D9" w14:textId="77777777" w:rsidTr="002B42AC">
        <w:tc>
          <w:tcPr>
            <w:tcW w:w="776" w:type="dxa"/>
            <w:shd w:val="pct10" w:color="auto" w:fill="auto"/>
          </w:tcPr>
          <w:p w14:paraId="2E0E6DE0" w14:textId="77777777" w:rsidR="002F7263" w:rsidRDefault="002F7263" w:rsidP="00121859">
            <w:r>
              <w:t>2012</w:t>
            </w:r>
          </w:p>
        </w:tc>
        <w:tc>
          <w:tcPr>
            <w:tcW w:w="675" w:type="dxa"/>
          </w:tcPr>
          <w:p w14:paraId="7A99F48D" w14:textId="77777777" w:rsidR="002F7263" w:rsidRPr="002B42AC" w:rsidRDefault="002F7263" w:rsidP="002B42AC">
            <w:pPr>
              <w:jc w:val="right"/>
              <w:rPr>
                <w:sz w:val="22"/>
                <w:szCs w:val="22"/>
              </w:rPr>
            </w:pPr>
            <w:r w:rsidRPr="002B42AC">
              <w:rPr>
                <w:sz w:val="22"/>
                <w:szCs w:val="22"/>
              </w:rPr>
              <w:t>9</w:t>
            </w:r>
          </w:p>
        </w:tc>
        <w:tc>
          <w:tcPr>
            <w:tcW w:w="675" w:type="dxa"/>
          </w:tcPr>
          <w:p w14:paraId="7F47BEAE" w14:textId="77777777" w:rsidR="002F7263" w:rsidRPr="002B42AC" w:rsidRDefault="002F7263" w:rsidP="002B42AC">
            <w:pPr>
              <w:jc w:val="right"/>
              <w:rPr>
                <w:sz w:val="22"/>
                <w:szCs w:val="22"/>
              </w:rPr>
            </w:pPr>
            <w:r w:rsidRPr="002B42AC">
              <w:rPr>
                <w:sz w:val="22"/>
                <w:szCs w:val="22"/>
              </w:rPr>
              <w:t> 14</w:t>
            </w:r>
          </w:p>
        </w:tc>
        <w:tc>
          <w:tcPr>
            <w:tcW w:w="676" w:type="dxa"/>
          </w:tcPr>
          <w:p w14:paraId="7E6B03FB" w14:textId="77777777" w:rsidR="002F7263" w:rsidRPr="002B42AC" w:rsidRDefault="002F7263" w:rsidP="002B42AC">
            <w:pPr>
              <w:jc w:val="right"/>
              <w:rPr>
                <w:sz w:val="22"/>
                <w:szCs w:val="22"/>
              </w:rPr>
            </w:pPr>
            <w:r w:rsidRPr="002B42AC">
              <w:rPr>
                <w:sz w:val="22"/>
                <w:szCs w:val="22"/>
              </w:rPr>
              <w:t>5 </w:t>
            </w:r>
          </w:p>
        </w:tc>
        <w:tc>
          <w:tcPr>
            <w:tcW w:w="676" w:type="dxa"/>
          </w:tcPr>
          <w:p w14:paraId="6A84AE3D" w14:textId="77777777" w:rsidR="002F7263" w:rsidRPr="002B42AC" w:rsidRDefault="002F7263" w:rsidP="002B42AC">
            <w:pPr>
              <w:jc w:val="right"/>
              <w:rPr>
                <w:sz w:val="22"/>
                <w:szCs w:val="22"/>
              </w:rPr>
            </w:pPr>
            <w:r w:rsidRPr="002B42AC">
              <w:rPr>
                <w:sz w:val="22"/>
                <w:szCs w:val="22"/>
              </w:rPr>
              <w:t>15 </w:t>
            </w:r>
          </w:p>
        </w:tc>
        <w:tc>
          <w:tcPr>
            <w:tcW w:w="676" w:type="dxa"/>
          </w:tcPr>
          <w:p w14:paraId="7F1D5650" w14:textId="77777777" w:rsidR="002F7263" w:rsidRPr="002B42AC" w:rsidRDefault="002F7263" w:rsidP="002B42AC">
            <w:pPr>
              <w:jc w:val="right"/>
              <w:rPr>
                <w:sz w:val="22"/>
                <w:szCs w:val="22"/>
              </w:rPr>
            </w:pPr>
            <w:r w:rsidRPr="002B42AC">
              <w:rPr>
                <w:sz w:val="22"/>
                <w:szCs w:val="22"/>
              </w:rPr>
              <w:t>11 </w:t>
            </w:r>
          </w:p>
        </w:tc>
        <w:tc>
          <w:tcPr>
            <w:tcW w:w="677" w:type="dxa"/>
          </w:tcPr>
          <w:p w14:paraId="23853A71" w14:textId="77777777" w:rsidR="002F7263" w:rsidRPr="002B42AC" w:rsidRDefault="002F7263" w:rsidP="002B42AC">
            <w:pPr>
              <w:jc w:val="right"/>
              <w:rPr>
                <w:sz w:val="22"/>
                <w:szCs w:val="22"/>
              </w:rPr>
            </w:pPr>
            <w:r w:rsidRPr="002B42AC">
              <w:rPr>
                <w:sz w:val="22"/>
                <w:szCs w:val="22"/>
              </w:rPr>
              <w:t>10 </w:t>
            </w:r>
          </w:p>
        </w:tc>
        <w:tc>
          <w:tcPr>
            <w:tcW w:w="677" w:type="dxa"/>
          </w:tcPr>
          <w:p w14:paraId="491FD2CC" w14:textId="77777777" w:rsidR="002F7263" w:rsidRPr="002B42AC" w:rsidRDefault="002F7263" w:rsidP="002B42AC">
            <w:pPr>
              <w:jc w:val="right"/>
              <w:rPr>
                <w:sz w:val="22"/>
                <w:szCs w:val="22"/>
              </w:rPr>
            </w:pPr>
            <w:r w:rsidRPr="002B42AC">
              <w:rPr>
                <w:sz w:val="22"/>
                <w:szCs w:val="22"/>
              </w:rPr>
              <w:t>16 </w:t>
            </w:r>
          </w:p>
        </w:tc>
        <w:tc>
          <w:tcPr>
            <w:tcW w:w="677" w:type="dxa"/>
          </w:tcPr>
          <w:p w14:paraId="64E6BC77" w14:textId="77777777" w:rsidR="002F7263" w:rsidRPr="002B42AC" w:rsidRDefault="002F7263" w:rsidP="002B42AC">
            <w:pPr>
              <w:jc w:val="right"/>
              <w:rPr>
                <w:sz w:val="22"/>
                <w:szCs w:val="22"/>
              </w:rPr>
            </w:pPr>
            <w:r w:rsidRPr="002B42AC">
              <w:rPr>
                <w:sz w:val="22"/>
                <w:szCs w:val="22"/>
              </w:rPr>
              <w:t>8 </w:t>
            </w:r>
          </w:p>
        </w:tc>
        <w:tc>
          <w:tcPr>
            <w:tcW w:w="677" w:type="dxa"/>
          </w:tcPr>
          <w:p w14:paraId="02D911B4" w14:textId="77777777" w:rsidR="002F7263" w:rsidRPr="002B42AC" w:rsidRDefault="002F7263" w:rsidP="002B42AC">
            <w:pPr>
              <w:jc w:val="right"/>
              <w:rPr>
                <w:sz w:val="22"/>
                <w:szCs w:val="22"/>
              </w:rPr>
            </w:pPr>
            <w:r w:rsidRPr="002B42AC">
              <w:rPr>
                <w:sz w:val="22"/>
                <w:szCs w:val="22"/>
              </w:rPr>
              <w:t>13 </w:t>
            </w:r>
          </w:p>
        </w:tc>
        <w:tc>
          <w:tcPr>
            <w:tcW w:w="677" w:type="dxa"/>
          </w:tcPr>
          <w:p w14:paraId="5C88CC27" w14:textId="77777777" w:rsidR="002F7263" w:rsidRPr="002B42AC" w:rsidRDefault="002F7263" w:rsidP="002B42AC">
            <w:pPr>
              <w:jc w:val="right"/>
              <w:rPr>
                <w:sz w:val="22"/>
                <w:szCs w:val="22"/>
              </w:rPr>
            </w:pPr>
            <w:r w:rsidRPr="002B42AC">
              <w:rPr>
                <w:sz w:val="22"/>
                <w:szCs w:val="22"/>
              </w:rPr>
              <w:t>19 </w:t>
            </w:r>
          </w:p>
        </w:tc>
        <w:tc>
          <w:tcPr>
            <w:tcW w:w="677" w:type="dxa"/>
          </w:tcPr>
          <w:p w14:paraId="070CE2FE" w14:textId="77777777" w:rsidR="002F7263" w:rsidRPr="002B42AC" w:rsidRDefault="002F7263" w:rsidP="002B42AC">
            <w:pPr>
              <w:jc w:val="right"/>
              <w:rPr>
                <w:sz w:val="22"/>
                <w:szCs w:val="22"/>
              </w:rPr>
            </w:pPr>
            <w:r w:rsidRPr="002B42AC">
              <w:rPr>
                <w:sz w:val="22"/>
                <w:szCs w:val="22"/>
              </w:rPr>
              <w:t>11 </w:t>
            </w:r>
          </w:p>
        </w:tc>
        <w:tc>
          <w:tcPr>
            <w:tcW w:w="677" w:type="dxa"/>
          </w:tcPr>
          <w:p w14:paraId="146CE731" w14:textId="77777777" w:rsidR="002F7263" w:rsidRPr="002B42AC" w:rsidRDefault="002F7263" w:rsidP="002B42AC">
            <w:pPr>
              <w:jc w:val="right"/>
              <w:rPr>
                <w:sz w:val="22"/>
                <w:szCs w:val="22"/>
              </w:rPr>
            </w:pPr>
            <w:r w:rsidRPr="002B42AC">
              <w:rPr>
                <w:sz w:val="22"/>
                <w:szCs w:val="22"/>
              </w:rPr>
              <w:t>9 </w:t>
            </w:r>
          </w:p>
        </w:tc>
        <w:tc>
          <w:tcPr>
            <w:tcW w:w="677" w:type="dxa"/>
            <w:shd w:val="pct10" w:color="auto" w:fill="auto"/>
          </w:tcPr>
          <w:p w14:paraId="30EE1021" w14:textId="77777777" w:rsidR="002F7263" w:rsidRPr="002B42AC" w:rsidRDefault="002F7263" w:rsidP="00121859">
            <w:pPr>
              <w:rPr>
                <w:sz w:val="22"/>
                <w:szCs w:val="22"/>
              </w:rPr>
            </w:pPr>
            <w:r w:rsidRPr="002B42AC">
              <w:rPr>
                <w:b/>
                <w:bCs/>
                <w:sz w:val="22"/>
                <w:szCs w:val="22"/>
              </w:rPr>
              <w:t>140</w:t>
            </w:r>
          </w:p>
        </w:tc>
      </w:tr>
      <w:tr w:rsidR="002F7263" w14:paraId="405B0F19" w14:textId="77777777" w:rsidTr="002B42AC">
        <w:tc>
          <w:tcPr>
            <w:tcW w:w="776" w:type="dxa"/>
            <w:shd w:val="pct10" w:color="auto" w:fill="auto"/>
          </w:tcPr>
          <w:p w14:paraId="2E5B09E6" w14:textId="77777777" w:rsidR="002F7263" w:rsidRDefault="002F7263" w:rsidP="00121859">
            <w:r>
              <w:t>2013</w:t>
            </w:r>
          </w:p>
        </w:tc>
        <w:tc>
          <w:tcPr>
            <w:tcW w:w="675" w:type="dxa"/>
          </w:tcPr>
          <w:p w14:paraId="759798F0" w14:textId="77777777" w:rsidR="002F7263" w:rsidRPr="002B42AC" w:rsidRDefault="002F7263" w:rsidP="002B42AC">
            <w:pPr>
              <w:jc w:val="right"/>
              <w:rPr>
                <w:sz w:val="22"/>
                <w:szCs w:val="22"/>
              </w:rPr>
            </w:pPr>
            <w:r w:rsidRPr="002B42AC">
              <w:rPr>
                <w:sz w:val="22"/>
                <w:szCs w:val="22"/>
              </w:rPr>
              <w:t>9</w:t>
            </w:r>
          </w:p>
        </w:tc>
        <w:tc>
          <w:tcPr>
            <w:tcW w:w="675" w:type="dxa"/>
          </w:tcPr>
          <w:p w14:paraId="53D32DF7" w14:textId="77777777" w:rsidR="002F7263" w:rsidRPr="002B42AC" w:rsidRDefault="002F7263" w:rsidP="002B42AC">
            <w:pPr>
              <w:jc w:val="right"/>
              <w:rPr>
                <w:sz w:val="22"/>
                <w:szCs w:val="22"/>
              </w:rPr>
            </w:pPr>
            <w:r w:rsidRPr="002B42AC">
              <w:rPr>
                <w:sz w:val="22"/>
                <w:szCs w:val="22"/>
              </w:rPr>
              <w:t>9 </w:t>
            </w:r>
          </w:p>
        </w:tc>
        <w:tc>
          <w:tcPr>
            <w:tcW w:w="676" w:type="dxa"/>
          </w:tcPr>
          <w:p w14:paraId="67974374" w14:textId="77777777" w:rsidR="002F7263" w:rsidRPr="002B42AC" w:rsidRDefault="002F7263" w:rsidP="002B42AC">
            <w:pPr>
              <w:jc w:val="right"/>
              <w:rPr>
                <w:sz w:val="22"/>
                <w:szCs w:val="22"/>
              </w:rPr>
            </w:pPr>
            <w:r w:rsidRPr="002B42AC">
              <w:rPr>
                <w:sz w:val="22"/>
                <w:szCs w:val="22"/>
              </w:rPr>
              <w:t> 14</w:t>
            </w:r>
          </w:p>
        </w:tc>
        <w:tc>
          <w:tcPr>
            <w:tcW w:w="676" w:type="dxa"/>
          </w:tcPr>
          <w:p w14:paraId="3103BA78" w14:textId="77777777" w:rsidR="002F7263" w:rsidRPr="002B42AC" w:rsidRDefault="002F7263" w:rsidP="002B42AC">
            <w:pPr>
              <w:jc w:val="right"/>
              <w:rPr>
                <w:sz w:val="22"/>
                <w:szCs w:val="22"/>
              </w:rPr>
            </w:pPr>
            <w:r w:rsidRPr="002B42AC">
              <w:rPr>
                <w:sz w:val="22"/>
                <w:szCs w:val="22"/>
              </w:rPr>
              <w:t>5 </w:t>
            </w:r>
          </w:p>
        </w:tc>
        <w:tc>
          <w:tcPr>
            <w:tcW w:w="676" w:type="dxa"/>
          </w:tcPr>
          <w:p w14:paraId="771554B3" w14:textId="77777777" w:rsidR="002F7263" w:rsidRPr="002B42AC" w:rsidRDefault="002F7263" w:rsidP="002B42AC">
            <w:pPr>
              <w:jc w:val="right"/>
              <w:rPr>
                <w:sz w:val="22"/>
                <w:szCs w:val="22"/>
              </w:rPr>
            </w:pPr>
            <w:r w:rsidRPr="002B42AC">
              <w:rPr>
                <w:sz w:val="22"/>
                <w:szCs w:val="22"/>
              </w:rPr>
              <w:t>15 </w:t>
            </w:r>
          </w:p>
        </w:tc>
        <w:tc>
          <w:tcPr>
            <w:tcW w:w="677" w:type="dxa"/>
          </w:tcPr>
          <w:p w14:paraId="085F3F55" w14:textId="77777777" w:rsidR="002F7263" w:rsidRPr="002B42AC" w:rsidRDefault="002F7263" w:rsidP="002B42AC">
            <w:pPr>
              <w:jc w:val="right"/>
              <w:rPr>
                <w:sz w:val="22"/>
                <w:szCs w:val="22"/>
              </w:rPr>
            </w:pPr>
            <w:r w:rsidRPr="002B42AC">
              <w:rPr>
                <w:sz w:val="22"/>
                <w:szCs w:val="22"/>
              </w:rPr>
              <w:t>11 </w:t>
            </w:r>
          </w:p>
        </w:tc>
        <w:tc>
          <w:tcPr>
            <w:tcW w:w="677" w:type="dxa"/>
          </w:tcPr>
          <w:p w14:paraId="490D4D5C" w14:textId="77777777" w:rsidR="002F7263" w:rsidRPr="002B42AC" w:rsidRDefault="002F7263" w:rsidP="002B42AC">
            <w:pPr>
              <w:jc w:val="right"/>
              <w:rPr>
                <w:sz w:val="22"/>
                <w:szCs w:val="22"/>
              </w:rPr>
            </w:pPr>
            <w:r w:rsidRPr="002B42AC">
              <w:rPr>
                <w:sz w:val="22"/>
                <w:szCs w:val="22"/>
              </w:rPr>
              <w:t>10 </w:t>
            </w:r>
          </w:p>
        </w:tc>
        <w:tc>
          <w:tcPr>
            <w:tcW w:w="677" w:type="dxa"/>
          </w:tcPr>
          <w:p w14:paraId="1E5DA614" w14:textId="77777777" w:rsidR="002F7263" w:rsidRPr="002B42AC" w:rsidRDefault="002F7263" w:rsidP="002B42AC">
            <w:pPr>
              <w:jc w:val="right"/>
              <w:rPr>
                <w:sz w:val="22"/>
                <w:szCs w:val="22"/>
              </w:rPr>
            </w:pPr>
            <w:r w:rsidRPr="002B42AC">
              <w:rPr>
                <w:sz w:val="22"/>
                <w:szCs w:val="22"/>
              </w:rPr>
              <w:t>16 </w:t>
            </w:r>
          </w:p>
        </w:tc>
        <w:tc>
          <w:tcPr>
            <w:tcW w:w="677" w:type="dxa"/>
          </w:tcPr>
          <w:p w14:paraId="09B91713" w14:textId="77777777" w:rsidR="002F7263" w:rsidRPr="002B42AC" w:rsidRDefault="002F7263" w:rsidP="002B42AC">
            <w:pPr>
              <w:jc w:val="right"/>
              <w:rPr>
                <w:sz w:val="22"/>
                <w:szCs w:val="22"/>
              </w:rPr>
            </w:pPr>
            <w:r w:rsidRPr="002B42AC">
              <w:rPr>
                <w:sz w:val="22"/>
                <w:szCs w:val="22"/>
              </w:rPr>
              <w:t>8 </w:t>
            </w:r>
          </w:p>
        </w:tc>
        <w:tc>
          <w:tcPr>
            <w:tcW w:w="677" w:type="dxa"/>
          </w:tcPr>
          <w:p w14:paraId="1CB6E429" w14:textId="77777777" w:rsidR="002F7263" w:rsidRPr="002B42AC" w:rsidRDefault="002F7263" w:rsidP="002B42AC">
            <w:pPr>
              <w:jc w:val="right"/>
              <w:rPr>
                <w:sz w:val="22"/>
                <w:szCs w:val="22"/>
              </w:rPr>
            </w:pPr>
            <w:r w:rsidRPr="002B42AC">
              <w:rPr>
                <w:sz w:val="22"/>
                <w:szCs w:val="22"/>
              </w:rPr>
              <w:t>13 </w:t>
            </w:r>
          </w:p>
        </w:tc>
        <w:tc>
          <w:tcPr>
            <w:tcW w:w="677" w:type="dxa"/>
          </w:tcPr>
          <w:p w14:paraId="2F5BAB79" w14:textId="77777777" w:rsidR="002F7263" w:rsidRPr="002B42AC" w:rsidRDefault="002F7263" w:rsidP="002B42AC">
            <w:pPr>
              <w:jc w:val="right"/>
              <w:rPr>
                <w:sz w:val="22"/>
                <w:szCs w:val="22"/>
              </w:rPr>
            </w:pPr>
            <w:r w:rsidRPr="002B42AC">
              <w:rPr>
                <w:sz w:val="22"/>
                <w:szCs w:val="22"/>
              </w:rPr>
              <w:t>19 </w:t>
            </w:r>
          </w:p>
        </w:tc>
        <w:tc>
          <w:tcPr>
            <w:tcW w:w="677" w:type="dxa"/>
          </w:tcPr>
          <w:p w14:paraId="6ACE0BBC" w14:textId="77777777" w:rsidR="002F7263" w:rsidRPr="002B42AC" w:rsidRDefault="002F7263" w:rsidP="002B42AC">
            <w:pPr>
              <w:jc w:val="right"/>
              <w:rPr>
                <w:sz w:val="22"/>
                <w:szCs w:val="22"/>
              </w:rPr>
            </w:pPr>
            <w:r w:rsidRPr="002B42AC">
              <w:rPr>
                <w:sz w:val="22"/>
                <w:szCs w:val="22"/>
              </w:rPr>
              <w:t>11 </w:t>
            </w:r>
          </w:p>
        </w:tc>
        <w:tc>
          <w:tcPr>
            <w:tcW w:w="677" w:type="dxa"/>
            <w:shd w:val="pct10" w:color="auto" w:fill="auto"/>
          </w:tcPr>
          <w:p w14:paraId="7DA50FC6" w14:textId="77777777" w:rsidR="002F7263" w:rsidRPr="002B42AC" w:rsidRDefault="002F7263" w:rsidP="00121859">
            <w:pPr>
              <w:rPr>
                <w:sz w:val="22"/>
                <w:szCs w:val="22"/>
              </w:rPr>
            </w:pPr>
            <w:r w:rsidRPr="002B42AC">
              <w:rPr>
                <w:b/>
                <w:bCs/>
                <w:sz w:val="22"/>
                <w:szCs w:val="22"/>
              </w:rPr>
              <w:t>140</w:t>
            </w:r>
          </w:p>
        </w:tc>
      </w:tr>
      <w:tr w:rsidR="002F7263" w14:paraId="486480AF" w14:textId="77777777" w:rsidTr="002B42AC">
        <w:tc>
          <w:tcPr>
            <w:tcW w:w="776" w:type="dxa"/>
            <w:shd w:val="pct10" w:color="auto" w:fill="auto"/>
          </w:tcPr>
          <w:p w14:paraId="005F08C7" w14:textId="77777777" w:rsidR="002F7263" w:rsidRDefault="002F7263" w:rsidP="00121859">
            <w:r>
              <w:t>2014</w:t>
            </w:r>
          </w:p>
        </w:tc>
        <w:tc>
          <w:tcPr>
            <w:tcW w:w="675" w:type="dxa"/>
          </w:tcPr>
          <w:p w14:paraId="58E073D6" w14:textId="77777777" w:rsidR="002F7263" w:rsidRPr="002B42AC" w:rsidRDefault="002F7263" w:rsidP="002B42AC">
            <w:pPr>
              <w:jc w:val="right"/>
              <w:rPr>
                <w:sz w:val="22"/>
                <w:szCs w:val="22"/>
              </w:rPr>
            </w:pPr>
            <w:r w:rsidRPr="002B42AC">
              <w:rPr>
                <w:sz w:val="22"/>
                <w:szCs w:val="22"/>
              </w:rPr>
              <w:t>12</w:t>
            </w:r>
          </w:p>
        </w:tc>
        <w:tc>
          <w:tcPr>
            <w:tcW w:w="675" w:type="dxa"/>
          </w:tcPr>
          <w:p w14:paraId="35C8C5C4" w14:textId="77777777" w:rsidR="002F7263" w:rsidRPr="002B42AC" w:rsidRDefault="002F7263" w:rsidP="002B42AC">
            <w:pPr>
              <w:jc w:val="right"/>
              <w:rPr>
                <w:sz w:val="22"/>
                <w:szCs w:val="22"/>
              </w:rPr>
            </w:pPr>
            <w:r w:rsidRPr="002B42AC">
              <w:rPr>
                <w:sz w:val="22"/>
                <w:szCs w:val="22"/>
              </w:rPr>
              <w:t>9 </w:t>
            </w:r>
          </w:p>
        </w:tc>
        <w:tc>
          <w:tcPr>
            <w:tcW w:w="676" w:type="dxa"/>
          </w:tcPr>
          <w:p w14:paraId="7257BD14" w14:textId="77777777" w:rsidR="002F7263" w:rsidRPr="002B42AC" w:rsidRDefault="002F7263" w:rsidP="002B42AC">
            <w:pPr>
              <w:jc w:val="right"/>
              <w:rPr>
                <w:sz w:val="22"/>
                <w:szCs w:val="22"/>
              </w:rPr>
            </w:pPr>
            <w:r w:rsidRPr="002B42AC">
              <w:rPr>
                <w:sz w:val="22"/>
                <w:szCs w:val="22"/>
              </w:rPr>
              <w:t>9 </w:t>
            </w:r>
          </w:p>
        </w:tc>
        <w:tc>
          <w:tcPr>
            <w:tcW w:w="676" w:type="dxa"/>
          </w:tcPr>
          <w:p w14:paraId="2AFD900B" w14:textId="77777777" w:rsidR="002F7263" w:rsidRPr="002B42AC" w:rsidRDefault="002F7263" w:rsidP="002B42AC">
            <w:pPr>
              <w:jc w:val="right"/>
              <w:rPr>
                <w:sz w:val="22"/>
                <w:szCs w:val="22"/>
              </w:rPr>
            </w:pPr>
            <w:r w:rsidRPr="002B42AC">
              <w:rPr>
                <w:sz w:val="22"/>
                <w:szCs w:val="22"/>
              </w:rPr>
              <w:t> 14</w:t>
            </w:r>
          </w:p>
        </w:tc>
        <w:tc>
          <w:tcPr>
            <w:tcW w:w="676" w:type="dxa"/>
          </w:tcPr>
          <w:p w14:paraId="5C8BBF80" w14:textId="77777777" w:rsidR="002F7263" w:rsidRPr="002B42AC" w:rsidRDefault="002F7263" w:rsidP="002B42AC">
            <w:pPr>
              <w:jc w:val="right"/>
              <w:rPr>
                <w:sz w:val="22"/>
                <w:szCs w:val="22"/>
              </w:rPr>
            </w:pPr>
            <w:r w:rsidRPr="002B42AC">
              <w:rPr>
                <w:sz w:val="22"/>
                <w:szCs w:val="22"/>
              </w:rPr>
              <w:t>5 </w:t>
            </w:r>
          </w:p>
        </w:tc>
        <w:tc>
          <w:tcPr>
            <w:tcW w:w="677" w:type="dxa"/>
          </w:tcPr>
          <w:p w14:paraId="783E729B" w14:textId="77777777" w:rsidR="002F7263" w:rsidRPr="002B42AC" w:rsidRDefault="002F7263" w:rsidP="002B42AC">
            <w:pPr>
              <w:jc w:val="right"/>
              <w:rPr>
                <w:sz w:val="22"/>
                <w:szCs w:val="22"/>
              </w:rPr>
            </w:pPr>
            <w:r w:rsidRPr="002B42AC">
              <w:rPr>
                <w:sz w:val="22"/>
                <w:szCs w:val="22"/>
              </w:rPr>
              <w:t>15 </w:t>
            </w:r>
          </w:p>
        </w:tc>
        <w:tc>
          <w:tcPr>
            <w:tcW w:w="677" w:type="dxa"/>
          </w:tcPr>
          <w:p w14:paraId="0EBF8DBC" w14:textId="77777777" w:rsidR="002F7263" w:rsidRPr="002B42AC" w:rsidRDefault="002F7263" w:rsidP="002B42AC">
            <w:pPr>
              <w:jc w:val="right"/>
              <w:rPr>
                <w:sz w:val="22"/>
                <w:szCs w:val="22"/>
              </w:rPr>
            </w:pPr>
            <w:r w:rsidRPr="002B42AC">
              <w:rPr>
                <w:sz w:val="22"/>
                <w:szCs w:val="22"/>
              </w:rPr>
              <w:t>11 </w:t>
            </w:r>
          </w:p>
        </w:tc>
        <w:tc>
          <w:tcPr>
            <w:tcW w:w="677" w:type="dxa"/>
          </w:tcPr>
          <w:p w14:paraId="65AD2EA6" w14:textId="77777777" w:rsidR="002F7263" w:rsidRPr="002B42AC" w:rsidRDefault="002F7263" w:rsidP="002B42AC">
            <w:pPr>
              <w:jc w:val="right"/>
              <w:rPr>
                <w:sz w:val="22"/>
                <w:szCs w:val="22"/>
              </w:rPr>
            </w:pPr>
            <w:r w:rsidRPr="002B42AC">
              <w:rPr>
                <w:sz w:val="22"/>
                <w:szCs w:val="22"/>
              </w:rPr>
              <w:t>10 </w:t>
            </w:r>
          </w:p>
        </w:tc>
        <w:tc>
          <w:tcPr>
            <w:tcW w:w="677" w:type="dxa"/>
          </w:tcPr>
          <w:p w14:paraId="3FE38FD7" w14:textId="77777777" w:rsidR="002F7263" w:rsidRPr="002B42AC" w:rsidRDefault="002F7263" w:rsidP="002B42AC">
            <w:pPr>
              <w:jc w:val="right"/>
              <w:rPr>
                <w:sz w:val="22"/>
                <w:szCs w:val="22"/>
              </w:rPr>
            </w:pPr>
            <w:r w:rsidRPr="002B42AC">
              <w:rPr>
                <w:sz w:val="22"/>
                <w:szCs w:val="22"/>
              </w:rPr>
              <w:t>16 </w:t>
            </w:r>
          </w:p>
        </w:tc>
        <w:tc>
          <w:tcPr>
            <w:tcW w:w="677" w:type="dxa"/>
          </w:tcPr>
          <w:p w14:paraId="1811F669" w14:textId="77777777" w:rsidR="002F7263" w:rsidRPr="002B42AC" w:rsidRDefault="002F7263" w:rsidP="002B42AC">
            <w:pPr>
              <w:jc w:val="right"/>
              <w:rPr>
                <w:sz w:val="22"/>
                <w:szCs w:val="22"/>
              </w:rPr>
            </w:pPr>
            <w:r w:rsidRPr="002B42AC">
              <w:rPr>
                <w:sz w:val="22"/>
                <w:szCs w:val="22"/>
              </w:rPr>
              <w:t>8 </w:t>
            </w:r>
          </w:p>
        </w:tc>
        <w:tc>
          <w:tcPr>
            <w:tcW w:w="677" w:type="dxa"/>
          </w:tcPr>
          <w:p w14:paraId="0426E2AE" w14:textId="77777777" w:rsidR="002F7263" w:rsidRPr="002B42AC" w:rsidRDefault="002F7263" w:rsidP="002B42AC">
            <w:pPr>
              <w:jc w:val="right"/>
              <w:rPr>
                <w:sz w:val="22"/>
                <w:szCs w:val="22"/>
              </w:rPr>
            </w:pPr>
            <w:r w:rsidRPr="002B42AC">
              <w:rPr>
                <w:sz w:val="22"/>
                <w:szCs w:val="22"/>
              </w:rPr>
              <w:t>13 </w:t>
            </w:r>
          </w:p>
        </w:tc>
        <w:tc>
          <w:tcPr>
            <w:tcW w:w="677" w:type="dxa"/>
          </w:tcPr>
          <w:p w14:paraId="62D2DA17" w14:textId="77777777" w:rsidR="002F7263" w:rsidRPr="002B42AC" w:rsidRDefault="002F7263" w:rsidP="002B42AC">
            <w:pPr>
              <w:jc w:val="right"/>
              <w:rPr>
                <w:sz w:val="22"/>
                <w:szCs w:val="22"/>
              </w:rPr>
            </w:pPr>
            <w:r w:rsidRPr="002B42AC">
              <w:rPr>
                <w:sz w:val="22"/>
                <w:szCs w:val="22"/>
              </w:rPr>
              <w:t>19 </w:t>
            </w:r>
          </w:p>
        </w:tc>
        <w:tc>
          <w:tcPr>
            <w:tcW w:w="677" w:type="dxa"/>
            <w:shd w:val="pct10" w:color="auto" w:fill="auto"/>
          </w:tcPr>
          <w:p w14:paraId="4E059CFD" w14:textId="77777777" w:rsidR="002F7263" w:rsidRPr="002B42AC" w:rsidRDefault="002F7263" w:rsidP="00121859">
            <w:pPr>
              <w:rPr>
                <w:sz w:val="22"/>
                <w:szCs w:val="22"/>
              </w:rPr>
            </w:pPr>
            <w:r w:rsidRPr="002B42AC">
              <w:rPr>
                <w:b/>
                <w:bCs/>
                <w:sz w:val="22"/>
                <w:szCs w:val="22"/>
              </w:rPr>
              <w:t>141</w:t>
            </w:r>
          </w:p>
        </w:tc>
      </w:tr>
      <w:tr w:rsidR="002F7263" w14:paraId="41DE2DE3" w14:textId="77777777" w:rsidTr="002B42AC">
        <w:tc>
          <w:tcPr>
            <w:tcW w:w="776" w:type="dxa"/>
            <w:shd w:val="pct10" w:color="auto" w:fill="auto"/>
          </w:tcPr>
          <w:p w14:paraId="52A98D32" w14:textId="77777777" w:rsidR="002F7263" w:rsidRDefault="002F7263" w:rsidP="00121859">
            <w:r>
              <w:t>2015</w:t>
            </w:r>
          </w:p>
        </w:tc>
        <w:tc>
          <w:tcPr>
            <w:tcW w:w="675" w:type="dxa"/>
          </w:tcPr>
          <w:p w14:paraId="4D9A85EA" w14:textId="77777777" w:rsidR="002F7263" w:rsidRPr="002B42AC" w:rsidRDefault="002F7263" w:rsidP="002B42AC">
            <w:pPr>
              <w:jc w:val="right"/>
              <w:rPr>
                <w:sz w:val="22"/>
                <w:szCs w:val="22"/>
              </w:rPr>
            </w:pPr>
            <w:r w:rsidRPr="002B42AC">
              <w:rPr>
                <w:sz w:val="22"/>
                <w:szCs w:val="22"/>
              </w:rPr>
              <w:t>9</w:t>
            </w:r>
          </w:p>
        </w:tc>
        <w:tc>
          <w:tcPr>
            <w:tcW w:w="675" w:type="dxa"/>
          </w:tcPr>
          <w:p w14:paraId="3C10382D" w14:textId="77777777" w:rsidR="002F7263" w:rsidRPr="002B42AC" w:rsidRDefault="002F7263" w:rsidP="002B42AC">
            <w:pPr>
              <w:jc w:val="right"/>
              <w:rPr>
                <w:sz w:val="22"/>
                <w:szCs w:val="22"/>
              </w:rPr>
            </w:pPr>
            <w:r w:rsidRPr="002B42AC">
              <w:rPr>
                <w:sz w:val="22"/>
                <w:szCs w:val="22"/>
              </w:rPr>
              <w:t>12 </w:t>
            </w:r>
          </w:p>
        </w:tc>
        <w:tc>
          <w:tcPr>
            <w:tcW w:w="676" w:type="dxa"/>
          </w:tcPr>
          <w:p w14:paraId="5547EBD7" w14:textId="77777777" w:rsidR="002F7263" w:rsidRPr="002B42AC" w:rsidRDefault="002F7263" w:rsidP="002B42AC">
            <w:pPr>
              <w:tabs>
                <w:tab w:val="center" w:pos="211"/>
              </w:tabs>
              <w:jc w:val="right"/>
              <w:rPr>
                <w:sz w:val="22"/>
                <w:szCs w:val="22"/>
              </w:rPr>
            </w:pPr>
            <w:r w:rsidRPr="002B42AC">
              <w:rPr>
                <w:sz w:val="22"/>
                <w:szCs w:val="22"/>
              </w:rPr>
              <w:tab/>
              <w:t>9 </w:t>
            </w:r>
          </w:p>
        </w:tc>
        <w:tc>
          <w:tcPr>
            <w:tcW w:w="676" w:type="dxa"/>
          </w:tcPr>
          <w:p w14:paraId="432F7A9C" w14:textId="77777777" w:rsidR="002F7263" w:rsidRPr="002B42AC" w:rsidRDefault="002F7263" w:rsidP="002B42AC">
            <w:pPr>
              <w:jc w:val="right"/>
              <w:rPr>
                <w:sz w:val="22"/>
                <w:szCs w:val="22"/>
              </w:rPr>
            </w:pPr>
            <w:r w:rsidRPr="002B42AC">
              <w:rPr>
                <w:sz w:val="22"/>
                <w:szCs w:val="22"/>
              </w:rPr>
              <w:t> 9</w:t>
            </w:r>
          </w:p>
        </w:tc>
        <w:tc>
          <w:tcPr>
            <w:tcW w:w="676" w:type="dxa"/>
          </w:tcPr>
          <w:p w14:paraId="0F7F94E8" w14:textId="77777777" w:rsidR="002F7263" w:rsidRPr="002B42AC" w:rsidRDefault="002F7263" w:rsidP="002B42AC">
            <w:pPr>
              <w:jc w:val="right"/>
              <w:rPr>
                <w:sz w:val="22"/>
                <w:szCs w:val="22"/>
              </w:rPr>
            </w:pPr>
            <w:r w:rsidRPr="002B42AC">
              <w:rPr>
                <w:sz w:val="22"/>
                <w:szCs w:val="22"/>
              </w:rPr>
              <w:t> 14</w:t>
            </w:r>
          </w:p>
        </w:tc>
        <w:tc>
          <w:tcPr>
            <w:tcW w:w="677" w:type="dxa"/>
          </w:tcPr>
          <w:p w14:paraId="2C8040C7" w14:textId="77777777" w:rsidR="002F7263" w:rsidRPr="002B42AC" w:rsidRDefault="002F7263" w:rsidP="002B42AC">
            <w:pPr>
              <w:jc w:val="right"/>
              <w:rPr>
                <w:sz w:val="22"/>
                <w:szCs w:val="22"/>
              </w:rPr>
            </w:pPr>
            <w:r w:rsidRPr="002B42AC">
              <w:rPr>
                <w:sz w:val="22"/>
                <w:szCs w:val="22"/>
              </w:rPr>
              <w:t>5 </w:t>
            </w:r>
          </w:p>
        </w:tc>
        <w:tc>
          <w:tcPr>
            <w:tcW w:w="677" w:type="dxa"/>
          </w:tcPr>
          <w:p w14:paraId="4F41EA7C" w14:textId="77777777" w:rsidR="002F7263" w:rsidRPr="002B42AC" w:rsidRDefault="002F7263" w:rsidP="002B42AC">
            <w:pPr>
              <w:jc w:val="right"/>
              <w:rPr>
                <w:sz w:val="22"/>
                <w:szCs w:val="22"/>
              </w:rPr>
            </w:pPr>
            <w:r w:rsidRPr="002B42AC">
              <w:rPr>
                <w:sz w:val="22"/>
                <w:szCs w:val="22"/>
              </w:rPr>
              <w:t>15 </w:t>
            </w:r>
          </w:p>
        </w:tc>
        <w:tc>
          <w:tcPr>
            <w:tcW w:w="677" w:type="dxa"/>
          </w:tcPr>
          <w:p w14:paraId="2ECD68DF" w14:textId="77777777" w:rsidR="002F7263" w:rsidRPr="002B42AC" w:rsidRDefault="002F7263" w:rsidP="002B42AC">
            <w:pPr>
              <w:jc w:val="right"/>
              <w:rPr>
                <w:sz w:val="22"/>
                <w:szCs w:val="22"/>
              </w:rPr>
            </w:pPr>
            <w:r w:rsidRPr="002B42AC">
              <w:rPr>
                <w:sz w:val="22"/>
                <w:szCs w:val="22"/>
              </w:rPr>
              <w:t>11 </w:t>
            </w:r>
          </w:p>
        </w:tc>
        <w:tc>
          <w:tcPr>
            <w:tcW w:w="677" w:type="dxa"/>
          </w:tcPr>
          <w:p w14:paraId="193CF3FA" w14:textId="77777777" w:rsidR="002F7263" w:rsidRPr="002B42AC" w:rsidRDefault="002F7263" w:rsidP="002B42AC">
            <w:pPr>
              <w:jc w:val="right"/>
              <w:rPr>
                <w:sz w:val="22"/>
                <w:szCs w:val="22"/>
              </w:rPr>
            </w:pPr>
            <w:r w:rsidRPr="002B42AC">
              <w:rPr>
                <w:sz w:val="22"/>
                <w:szCs w:val="22"/>
              </w:rPr>
              <w:t>10 </w:t>
            </w:r>
          </w:p>
        </w:tc>
        <w:tc>
          <w:tcPr>
            <w:tcW w:w="677" w:type="dxa"/>
          </w:tcPr>
          <w:p w14:paraId="526883CD" w14:textId="77777777" w:rsidR="002F7263" w:rsidRPr="002B42AC" w:rsidRDefault="002F7263" w:rsidP="002B42AC">
            <w:pPr>
              <w:jc w:val="right"/>
              <w:rPr>
                <w:sz w:val="22"/>
                <w:szCs w:val="22"/>
              </w:rPr>
            </w:pPr>
            <w:r w:rsidRPr="002B42AC">
              <w:rPr>
                <w:sz w:val="22"/>
                <w:szCs w:val="22"/>
              </w:rPr>
              <w:t>16 </w:t>
            </w:r>
          </w:p>
        </w:tc>
        <w:tc>
          <w:tcPr>
            <w:tcW w:w="677" w:type="dxa"/>
          </w:tcPr>
          <w:p w14:paraId="0E954257" w14:textId="77777777" w:rsidR="002F7263" w:rsidRPr="002B42AC" w:rsidRDefault="002F7263" w:rsidP="002B42AC">
            <w:pPr>
              <w:jc w:val="right"/>
              <w:rPr>
                <w:sz w:val="22"/>
                <w:szCs w:val="22"/>
              </w:rPr>
            </w:pPr>
            <w:r w:rsidRPr="002B42AC">
              <w:rPr>
                <w:sz w:val="22"/>
                <w:szCs w:val="22"/>
              </w:rPr>
              <w:t>8 </w:t>
            </w:r>
          </w:p>
        </w:tc>
        <w:tc>
          <w:tcPr>
            <w:tcW w:w="677" w:type="dxa"/>
          </w:tcPr>
          <w:p w14:paraId="0F1EC88B" w14:textId="77777777" w:rsidR="002F7263" w:rsidRPr="002B42AC" w:rsidRDefault="002F7263" w:rsidP="002B42AC">
            <w:pPr>
              <w:jc w:val="right"/>
              <w:rPr>
                <w:sz w:val="22"/>
                <w:szCs w:val="22"/>
              </w:rPr>
            </w:pPr>
            <w:r w:rsidRPr="002B42AC">
              <w:rPr>
                <w:sz w:val="22"/>
                <w:szCs w:val="22"/>
              </w:rPr>
              <w:t>13 </w:t>
            </w:r>
          </w:p>
        </w:tc>
        <w:tc>
          <w:tcPr>
            <w:tcW w:w="677" w:type="dxa"/>
            <w:shd w:val="pct10" w:color="auto" w:fill="auto"/>
          </w:tcPr>
          <w:p w14:paraId="2B00342B" w14:textId="77777777" w:rsidR="002F7263" w:rsidRPr="002B42AC" w:rsidRDefault="002F7263" w:rsidP="00121859">
            <w:pPr>
              <w:rPr>
                <w:sz w:val="22"/>
                <w:szCs w:val="22"/>
              </w:rPr>
            </w:pPr>
            <w:r w:rsidRPr="002B42AC">
              <w:rPr>
                <w:b/>
                <w:bCs/>
                <w:sz w:val="22"/>
                <w:szCs w:val="22"/>
              </w:rPr>
              <w:t>131</w:t>
            </w:r>
          </w:p>
        </w:tc>
      </w:tr>
      <w:tr w:rsidR="002F7263" w14:paraId="27FBC1CA" w14:textId="77777777" w:rsidTr="002B42AC">
        <w:tc>
          <w:tcPr>
            <w:tcW w:w="776" w:type="dxa"/>
            <w:shd w:val="pct10" w:color="auto" w:fill="auto"/>
          </w:tcPr>
          <w:p w14:paraId="03933642" w14:textId="77777777" w:rsidR="002F7263" w:rsidRPr="002B42AC" w:rsidRDefault="002F7263" w:rsidP="00121859">
            <w:pPr>
              <w:rPr>
                <w:sz w:val="22"/>
                <w:szCs w:val="22"/>
              </w:rPr>
            </w:pPr>
            <w:r w:rsidRPr="002B42AC">
              <w:rPr>
                <w:sz w:val="22"/>
                <w:szCs w:val="22"/>
              </w:rPr>
              <w:lastRenderedPageBreak/>
              <w:t>2016</w:t>
            </w:r>
          </w:p>
        </w:tc>
        <w:tc>
          <w:tcPr>
            <w:tcW w:w="675" w:type="dxa"/>
          </w:tcPr>
          <w:p w14:paraId="41953ED2" w14:textId="77777777" w:rsidR="002F7263" w:rsidRPr="002B42AC" w:rsidRDefault="002F7263" w:rsidP="002B42AC">
            <w:pPr>
              <w:jc w:val="right"/>
              <w:rPr>
                <w:sz w:val="22"/>
                <w:szCs w:val="22"/>
              </w:rPr>
            </w:pPr>
            <w:r w:rsidRPr="002B42AC">
              <w:rPr>
                <w:sz w:val="22"/>
                <w:szCs w:val="22"/>
              </w:rPr>
              <w:t>10</w:t>
            </w:r>
          </w:p>
        </w:tc>
        <w:tc>
          <w:tcPr>
            <w:tcW w:w="675" w:type="dxa"/>
          </w:tcPr>
          <w:p w14:paraId="1597C4A6" w14:textId="77777777" w:rsidR="002F7263" w:rsidRPr="002B42AC" w:rsidRDefault="002F7263" w:rsidP="002B42AC">
            <w:pPr>
              <w:jc w:val="right"/>
              <w:rPr>
                <w:sz w:val="22"/>
                <w:szCs w:val="22"/>
              </w:rPr>
            </w:pPr>
            <w:r w:rsidRPr="002B42AC">
              <w:rPr>
                <w:sz w:val="22"/>
                <w:szCs w:val="22"/>
              </w:rPr>
              <w:t> 9</w:t>
            </w:r>
          </w:p>
        </w:tc>
        <w:tc>
          <w:tcPr>
            <w:tcW w:w="676" w:type="dxa"/>
          </w:tcPr>
          <w:p w14:paraId="7A5FDD48" w14:textId="77777777" w:rsidR="002F7263" w:rsidRPr="002B42AC" w:rsidRDefault="002F7263" w:rsidP="002B42AC">
            <w:pPr>
              <w:jc w:val="right"/>
              <w:rPr>
                <w:sz w:val="22"/>
                <w:szCs w:val="22"/>
              </w:rPr>
            </w:pPr>
            <w:r w:rsidRPr="002B42AC">
              <w:rPr>
                <w:sz w:val="22"/>
                <w:szCs w:val="22"/>
              </w:rPr>
              <w:t>12 </w:t>
            </w:r>
          </w:p>
        </w:tc>
        <w:tc>
          <w:tcPr>
            <w:tcW w:w="676" w:type="dxa"/>
          </w:tcPr>
          <w:p w14:paraId="4AB91036" w14:textId="77777777" w:rsidR="002F7263" w:rsidRPr="002B42AC" w:rsidRDefault="002F7263" w:rsidP="002B42AC">
            <w:pPr>
              <w:jc w:val="right"/>
              <w:rPr>
                <w:sz w:val="22"/>
                <w:szCs w:val="22"/>
              </w:rPr>
            </w:pPr>
            <w:r w:rsidRPr="002B42AC">
              <w:rPr>
                <w:sz w:val="22"/>
                <w:szCs w:val="22"/>
              </w:rPr>
              <w:t> 9</w:t>
            </w:r>
          </w:p>
        </w:tc>
        <w:tc>
          <w:tcPr>
            <w:tcW w:w="676" w:type="dxa"/>
          </w:tcPr>
          <w:p w14:paraId="38AFC79A" w14:textId="77777777" w:rsidR="002F7263" w:rsidRPr="002B42AC" w:rsidRDefault="002F7263" w:rsidP="002B42AC">
            <w:pPr>
              <w:jc w:val="right"/>
              <w:rPr>
                <w:sz w:val="22"/>
                <w:szCs w:val="22"/>
              </w:rPr>
            </w:pPr>
            <w:r w:rsidRPr="002B42AC">
              <w:rPr>
                <w:sz w:val="22"/>
                <w:szCs w:val="22"/>
              </w:rPr>
              <w:t> 9</w:t>
            </w:r>
          </w:p>
        </w:tc>
        <w:tc>
          <w:tcPr>
            <w:tcW w:w="677" w:type="dxa"/>
          </w:tcPr>
          <w:p w14:paraId="4A892C92" w14:textId="77777777" w:rsidR="002F7263" w:rsidRPr="002B42AC" w:rsidRDefault="002F7263" w:rsidP="002B42AC">
            <w:pPr>
              <w:jc w:val="right"/>
              <w:rPr>
                <w:sz w:val="22"/>
                <w:szCs w:val="22"/>
              </w:rPr>
            </w:pPr>
            <w:r w:rsidRPr="002B42AC">
              <w:rPr>
                <w:sz w:val="22"/>
                <w:szCs w:val="22"/>
              </w:rPr>
              <w:t> 14</w:t>
            </w:r>
          </w:p>
        </w:tc>
        <w:tc>
          <w:tcPr>
            <w:tcW w:w="677" w:type="dxa"/>
          </w:tcPr>
          <w:p w14:paraId="0B7FBDC6" w14:textId="77777777" w:rsidR="002F7263" w:rsidRPr="002B42AC" w:rsidRDefault="002F7263" w:rsidP="002B42AC">
            <w:pPr>
              <w:jc w:val="right"/>
              <w:rPr>
                <w:sz w:val="22"/>
                <w:szCs w:val="22"/>
              </w:rPr>
            </w:pPr>
            <w:r w:rsidRPr="002B42AC">
              <w:rPr>
                <w:sz w:val="22"/>
                <w:szCs w:val="22"/>
              </w:rPr>
              <w:t>5 </w:t>
            </w:r>
          </w:p>
        </w:tc>
        <w:tc>
          <w:tcPr>
            <w:tcW w:w="677" w:type="dxa"/>
          </w:tcPr>
          <w:p w14:paraId="3EA01B83" w14:textId="77777777" w:rsidR="002F7263" w:rsidRPr="002B42AC" w:rsidRDefault="002F7263" w:rsidP="002B42AC">
            <w:pPr>
              <w:jc w:val="right"/>
              <w:rPr>
                <w:sz w:val="22"/>
                <w:szCs w:val="22"/>
              </w:rPr>
            </w:pPr>
            <w:r w:rsidRPr="002B42AC">
              <w:rPr>
                <w:sz w:val="22"/>
                <w:szCs w:val="22"/>
              </w:rPr>
              <w:t>15 </w:t>
            </w:r>
          </w:p>
        </w:tc>
        <w:tc>
          <w:tcPr>
            <w:tcW w:w="677" w:type="dxa"/>
          </w:tcPr>
          <w:p w14:paraId="1F4C4E7A" w14:textId="77777777" w:rsidR="002F7263" w:rsidRPr="002B42AC" w:rsidRDefault="002F7263" w:rsidP="002B42AC">
            <w:pPr>
              <w:jc w:val="right"/>
              <w:rPr>
                <w:sz w:val="22"/>
                <w:szCs w:val="22"/>
              </w:rPr>
            </w:pPr>
            <w:r w:rsidRPr="002B42AC">
              <w:rPr>
                <w:sz w:val="22"/>
                <w:szCs w:val="22"/>
              </w:rPr>
              <w:t>11 </w:t>
            </w:r>
          </w:p>
        </w:tc>
        <w:tc>
          <w:tcPr>
            <w:tcW w:w="677" w:type="dxa"/>
          </w:tcPr>
          <w:p w14:paraId="4D6B68A6" w14:textId="77777777" w:rsidR="002F7263" w:rsidRPr="002B42AC" w:rsidRDefault="002F7263" w:rsidP="002B42AC">
            <w:pPr>
              <w:jc w:val="right"/>
              <w:rPr>
                <w:sz w:val="22"/>
                <w:szCs w:val="22"/>
              </w:rPr>
            </w:pPr>
            <w:r w:rsidRPr="002B42AC">
              <w:rPr>
                <w:sz w:val="22"/>
                <w:szCs w:val="22"/>
              </w:rPr>
              <w:t>10 </w:t>
            </w:r>
          </w:p>
        </w:tc>
        <w:tc>
          <w:tcPr>
            <w:tcW w:w="677" w:type="dxa"/>
          </w:tcPr>
          <w:p w14:paraId="2C9A8957" w14:textId="77777777" w:rsidR="002F7263" w:rsidRPr="002B42AC" w:rsidRDefault="002F7263" w:rsidP="002B42AC">
            <w:pPr>
              <w:jc w:val="right"/>
              <w:rPr>
                <w:sz w:val="22"/>
                <w:szCs w:val="22"/>
              </w:rPr>
            </w:pPr>
            <w:r w:rsidRPr="002B42AC">
              <w:rPr>
                <w:sz w:val="22"/>
                <w:szCs w:val="22"/>
              </w:rPr>
              <w:t>16 </w:t>
            </w:r>
          </w:p>
        </w:tc>
        <w:tc>
          <w:tcPr>
            <w:tcW w:w="677" w:type="dxa"/>
          </w:tcPr>
          <w:p w14:paraId="3F938AB3" w14:textId="77777777" w:rsidR="002F7263" w:rsidRPr="002B42AC" w:rsidRDefault="002F7263" w:rsidP="002B42AC">
            <w:pPr>
              <w:jc w:val="right"/>
              <w:rPr>
                <w:sz w:val="22"/>
                <w:szCs w:val="22"/>
              </w:rPr>
            </w:pPr>
            <w:r w:rsidRPr="002B42AC">
              <w:rPr>
                <w:sz w:val="22"/>
                <w:szCs w:val="22"/>
              </w:rPr>
              <w:t>8 </w:t>
            </w:r>
          </w:p>
        </w:tc>
        <w:tc>
          <w:tcPr>
            <w:tcW w:w="677" w:type="dxa"/>
            <w:shd w:val="pct10" w:color="auto" w:fill="auto"/>
          </w:tcPr>
          <w:p w14:paraId="1A3CC26E" w14:textId="77777777" w:rsidR="002F7263" w:rsidRPr="002B42AC" w:rsidRDefault="002F7263" w:rsidP="00121859">
            <w:pPr>
              <w:rPr>
                <w:sz w:val="22"/>
                <w:szCs w:val="22"/>
              </w:rPr>
            </w:pPr>
            <w:r w:rsidRPr="002B42AC">
              <w:rPr>
                <w:b/>
                <w:bCs/>
                <w:sz w:val="22"/>
                <w:szCs w:val="22"/>
              </w:rPr>
              <w:t>128</w:t>
            </w:r>
          </w:p>
        </w:tc>
      </w:tr>
      <w:tr w:rsidR="002F7263" w14:paraId="3FFA235A" w14:textId="77777777" w:rsidTr="002B42AC">
        <w:tc>
          <w:tcPr>
            <w:tcW w:w="776" w:type="dxa"/>
            <w:shd w:val="pct10" w:color="auto" w:fill="auto"/>
          </w:tcPr>
          <w:p w14:paraId="00463555" w14:textId="77777777" w:rsidR="002F7263" w:rsidRPr="002B42AC" w:rsidRDefault="002F7263" w:rsidP="00121859">
            <w:pPr>
              <w:rPr>
                <w:sz w:val="22"/>
                <w:szCs w:val="22"/>
              </w:rPr>
            </w:pPr>
            <w:r w:rsidRPr="002B42AC">
              <w:rPr>
                <w:sz w:val="22"/>
                <w:szCs w:val="22"/>
              </w:rPr>
              <w:t>2017</w:t>
            </w:r>
          </w:p>
        </w:tc>
        <w:tc>
          <w:tcPr>
            <w:tcW w:w="675" w:type="dxa"/>
          </w:tcPr>
          <w:p w14:paraId="2078B447" w14:textId="77777777" w:rsidR="002F7263" w:rsidRPr="002B42AC" w:rsidRDefault="002F7263" w:rsidP="002B42AC">
            <w:pPr>
              <w:jc w:val="right"/>
              <w:rPr>
                <w:sz w:val="22"/>
                <w:szCs w:val="22"/>
              </w:rPr>
            </w:pPr>
            <w:r w:rsidRPr="002B42AC">
              <w:rPr>
                <w:sz w:val="22"/>
                <w:szCs w:val="22"/>
              </w:rPr>
              <w:t>13</w:t>
            </w:r>
          </w:p>
        </w:tc>
        <w:tc>
          <w:tcPr>
            <w:tcW w:w="675" w:type="dxa"/>
          </w:tcPr>
          <w:p w14:paraId="51A8DCB0" w14:textId="77777777" w:rsidR="002F7263" w:rsidRPr="002B42AC" w:rsidRDefault="002F7263" w:rsidP="002B42AC">
            <w:pPr>
              <w:jc w:val="right"/>
              <w:rPr>
                <w:sz w:val="22"/>
                <w:szCs w:val="22"/>
              </w:rPr>
            </w:pPr>
            <w:r w:rsidRPr="002B42AC">
              <w:rPr>
                <w:sz w:val="22"/>
                <w:szCs w:val="22"/>
              </w:rPr>
              <w:t>10 </w:t>
            </w:r>
          </w:p>
        </w:tc>
        <w:tc>
          <w:tcPr>
            <w:tcW w:w="676" w:type="dxa"/>
          </w:tcPr>
          <w:p w14:paraId="56272C72" w14:textId="77777777" w:rsidR="002F7263" w:rsidRPr="002B42AC" w:rsidRDefault="002F7263" w:rsidP="002B42AC">
            <w:pPr>
              <w:jc w:val="right"/>
              <w:rPr>
                <w:sz w:val="22"/>
                <w:szCs w:val="22"/>
              </w:rPr>
            </w:pPr>
            <w:r w:rsidRPr="002B42AC">
              <w:rPr>
                <w:sz w:val="22"/>
                <w:szCs w:val="22"/>
              </w:rPr>
              <w:t>9 </w:t>
            </w:r>
          </w:p>
        </w:tc>
        <w:tc>
          <w:tcPr>
            <w:tcW w:w="676" w:type="dxa"/>
          </w:tcPr>
          <w:p w14:paraId="37E0E975" w14:textId="77777777" w:rsidR="002F7263" w:rsidRPr="002B42AC" w:rsidRDefault="002F7263" w:rsidP="002B42AC">
            <w:pPr>
              <w:jc w:val="right"/>
              <w:rPr>
                <w:sz w:val="22"/>
                <w:szCs w:val="22"/>
              </w:rPr>
            </w:pPr>
            <w:r w:rsidRPr="002B42AC">
              <w:rPr>
                <w:sz w:val="22"/>
                <w:szCs w:val="22"/>
              </w:rPr>
              <w:t>12 </w:t>
            </w:r>
          </w:p>
        </w:tc>
        <w:tc>
          <w:tcPr>
            <w:tcW w:w="676" w:type="dxa"/>
          </w:tcPr>
          <w:p w14:paraId="4A68F163" w14:textId="77777777" w:rsidR="002F7263" w:rsidRPr="002B42AC" w:rsidRDefault="002F7263" w:rsidP="002B42AC">
            <w:pPr>
              <w:jc w:val="right"/>
              <w:rPr>
                <w:sz w:val="22"/>
                <w:szCs w:val="22"/>
              </w:rPr>
            </w:pPr>
            <w:r w:rsidRPr="002B42AC">
              <w:rPr>
                <w:sz w:val="22"/>
                <w:szCs w:val="22"/>
              </w:rPr>
              <w:t> 9</w:t>
            </w:r>
          </w:p>
        </w:tc>
        <w:tc>
          <w:tcPr>
            <w:tcW w:w="677" w:type="dxa"/>
          </w:tcPr>
          <w:p w14:paraId="37015289" w14:textId="77777777" w:rsidR="002F7263" w:rsidRPr="002B42AC" w:rsidRDefault="002F7263" w:rsidP="002B42AC">
            <w:pPr>
              <w:jc w:val="right"/>
              <w:rPr>
                <w:sz w:val="22"/>
                <w:szCs w:val="22"/>
              </w:rPr>
            </w:pPr>
            <w:r w:rsidRPr="002B42AC">
              <w:rPr>
                <w:sz w:val="22"/>
                <w:szCs w:val="22"/>
              </w:rPr>
              <w:t>9</w:t>
            </w:r>
          </w:p>
        </w:tc>
        <w:tc>
          <w:tcPr>
            <w:tcW w:w="677" w:type="dxa"/>
          </w:tcPr>
          <w:p w14:paraId="48C81701" w14:textId="77777777" w:rsidR="002F7263" w:rsidRPr="002B42AC" w:rsidRDefault="002F7263" w:rsidP="002B42AC">
            <w:pPr>
              <w:jc w:val="right"/>
              <w:rPr>
                <w:sz w:val="22"/>
                <w:szCs w:val="22"/>
              </w:rPr>
            </w:pPr>
            <w:r w:rsidRPr="002B42AC">
              <w:rPr>
                <w:sz w:val="22"/>
                <w:szCs w:val="22"/>
              </w:rPr>
              <w:t>14 </w:t>
            </w:r>
          </w:p>
        </w:tc>
        <w:tc>
          <w:tcPr>
            <w:tcW w:w="677" w:type="dxa"/>
          </w:tcPr>
          <w:p w14:paraId="3F2754E9" w14:textId="77777777" w:rsidR="002F7263" w:rsidRPr="002B42AC" w:rsidRDefault="002F7263" w:rsidP="002B42AC">
            <w:pPr>
              <w:jc w:val="right"/>
              <w:rPr>
                <w:sz w:val="22"/>
                <w:szCs w:val="22"/>
              </w:rPr>
            </w:pPr>
            <w:r w:rsidRPr="002B42AC">
              <w:rPr>
                <w:sz w:val="22"/>
                <w:szCs w:val="22"/>
              </w:rPr>
              <w:t>5 </w:t>
            </w:r>
          </w:p>
        </w:tc>
        <w:tc>
          <w:tcPr>
            <w:tcW w:w="677" w:type="dxa"/>
          </w:tcPr>
          <w:p w14:paraId="62F1366D" w14:textId="77777777" w:rsidR="002F7263" w:rsidRPr="002B42AC" w:rsidRDefault="002F7263" w:rsidP="002B42AC">
            <w:pPr>
              <w:jc w:val="right"/>
              <w:rPr>
                <w:sz w:val="22"/>
                <w:szCs w:val="22"/>
              </w:rPr>
            </w:pPr>
            <w:r w:rsidRPr="002B42AC">
              <w:rPr>
                <w:sz w:val="22"/>
                <w:szCs w:val="22"/>
              </w:rPr>
              <w:t>15 </w:t>
            </w:r>
          </w:p>
        </w:tc>
        <w:tc>
          <w:tcPr>
            <w:tcW w:w="677" w:type="dxa"/>
          </w:tcPr>
          <w:p w14:paraId="5AC1CDE3" w14:textId="77777777" w:rsidR="002F7263" w:rsidRPr="002B42AC" w:rsidRDefault="002F7263" w:rsidP="002B42AC">
            <w:pPr>
              <w:jc w:val="right"/>
              <w:rPr>
                <w:sz w:val="22"/>
                <w:szCs w:val="22"/>
              </w:rPr>
            </w:pPr>
            <w:r w:rsidRPr="002B42AC">
              <w:rPr>
                <w:sz w:val="22"/>
                <w:szCs w:val="22"/>
              </w:rPr>
              <w:t>11 </w:t>
            </w:r>
          </w:p>
        </w:tc>
        <w:tc>
          <w:tcPr>
            <w:tcW w:w="677" w:type="dxa"/>
          </w:tcPr>
          <w:p w14:paraId="58045295" w14:textId="77777777" w:rsidR="002F7263" w:rsidRPr="002B42AC" w:rsidRDefault="002F7263" w:rsidP="002B42AC">
            <w:pPr>
              <w:jc w:val="right"/>
              <w:rPr>
                <w:sz w:val="22"/>
                <w:szCs w:val="22"/>
              </w:rPr>
            </w:pPr>
            <w:r w:rsidRPr="002B42AC">
              <w:rPr>
                <w:sz w:val="22"/>
                <w:szCs w:val="22"/>
              </w:rPr>
              <w:t>10 </w:t>
            </w:r>
          </w:p>
        </w:tc>
        <w:tc>
          <w:tcPr>
            <w:tcW w:w="677" w:type="dxa"/>
          </w:tcPr>
          <w:p w14:paraId="38E10528" w14:textId="77777777" w:rsidR="002F7263" w:rsidRPr="002B42AC" w:rsidRDefault="002F7263" w:rsidP="002B42AC">
            <w:pPr>
              <w:jc w:val="right"/>
              <w:rPr>
                <w:sz w:val="22"/>
                <w:szCs w:val="22"/>
              </w:rPr>
            </w:pPr>
            <w:r w:rsidRPr="002B42AC">
              <w:rPr>
                <w:sz w:val="22"/>
                <w:szCs w:val="22"/>
              </w:rPr>
              <w:t>16 </w:t>
            </w:r>
          </w:p>
        </w:tc>
        <w:tc>
          <w:tcPr>
            <w:tcW w:w="677" w:type="dxa"/>
            <w:shd w:val="pct10" w:color="auto" w:fill="auto"/>
          </w:tcPr>
          <w:p w14:paraId="2B8FA001" w14:textId="77777777" w:rsidR="002F7263" w:rsidRPr="002B42AC" w:rsidRDefault="002F7263" w:rsidP="00121859">
            <w:pPr>
              <w:rPr>
                <w:sz w:val="22"/>
                <w:szCs w:val="22"/>
              </w:rPr>
            </w:pPr>
            <w:r w:rsidRPr="002B42AC">
              <w:rPr>
                <w:b/>
                <w:bCs/>
                <w:sz w:val="22"/>
                <w:szCs w:val="22"/>
              </w:rPr>
              <w:t>133</w:t>
            </w:r>
          </w:p>
        </w:tc>
      </w:tr>
      <w:tr w:rsidR="002F7263" w14:paraId="4502A210" w14:textId="77777777" w:rsidTr="002B42AC">
        <w:tc>
          <w:tcPr>
            <w:tcW w:w="776" w:type="dxa"/>
            <w:shd w:val="pct10" w:color="auto" w:fill="auto"/>
          </w:tcPr>
          <w:p w14:paraId="7A2AF721" w14:textId="77777777" w:rsidR="002F7263" w:rsidRPr="002B42AC" w:rsidRDefault="002F7263" w:rsidP="00121859">
            <w:pPr>
              <w:rPr>
                <w:sz w:val="22"/>
                <w:szCs w:val="22"/>
              </w:rPr>
            </w:pPr>
            <w:r w:rsidRPr="002B42AC">
              <w:rPr>
                <w:sz w:val="22"/>
                <w:szCs w:val="22"/>
              </w:rPr>
              <w:t>2018</w:t>
            </w:r>
          </w:p>
        </w:tc>
        <w:tc>
          <w:tcPr>
            <w:tcW w:w="675" w:type="dxa"/>
          </w:tcPr>
          <w:p w14:paraId="5D57991C" w14:textId="77777777" w:rsidR="002F7263" w:rsidRPr="002B42AC" w:rsidRDefault="002F7263" w:rsidP="002B42AC">
            <w:pPr>
              <w:jc w:val="right"/>
              <w:rPr>
                <w:sz w:val="22"/>
                <w:szCs w:val="22"/>
              </w:rPr>
            </w:pPr>
            <w:r w:rsidRPr="002B42AC">
              <w:rPr>
                <w:sz w:val="22"/>
                <w:szCs w:val="22"/>
              </w:rPr>
              <w:t>12 </w:t>
            </w:r>
          </w:p>
        </w:tc>
        <w:tc>
          <w:tcPr>
            <w:tcW w:w="675" w:type="dxa"/>
          </w:tcPr>
          <w:p w14:paraId="0499A536" w14:textId="77777777" w:rsidR="002F7263" w:rsidRPr="002B42AC" w:rsidRDefault="002F7263" w:rsidP="002B42AC">
            <w:pPr>
              <w:jc w:val="right"/>
              <w:rPr>
                <w:sz w:val="22"/>
                <w:szCs w:val="22"/>
              </w:rPr>
            </w:pPr>
            <w:r w:rsidRPr="002B42AC">
              <w:rPr>
                <w:sz w:val="22"/>
                <w:szCs w:val="22"/>
              </w:rPr>
              <w:t>13 </w:t>
            </w:r>
          </w:p>
        </w:tc>
        <w:tc>
          <w:tcPr>
            <w:tcW w:w="676" w:type="dxa"/>
          </w:tcPr>
          <w:p w14:paraId="1563BA86" w14:textId="77777777" w:rsidR="002F7263" w:rsidRPr="002B42AC" w:rsidRDefault="002F7263" w:rsidP="002B42AC">
            <w:pPr>
              <w:jc w:val="right"/>
              <w:rPr>
                <w:sz w:val="22"/>
                <w:szCs w:val="22"/>
              </w:rPr>
            </w:pPr>
            <w:r w:rsidRPr="002B42AC">
              <w:rPr>
                <w:sz w:val="22"/>
                <w:szCs w:val="22"/>
              </w:rPr>
              <w:t> 10</w:t>
            </w:r>
          </w:p>
        </w:tc>
        <w:tc>
          <w:tcPr>
            <w:tcW w:w="676" w:type="dxa"/>
          </w:tcPr>
          <w:p w14:paraId="2DF7591C" w14:textId="77777777" w:rsidR="002F7263" w:rsidRPr="002B42AC" w:rsidRDefault="002F7263" w:rsidP="002B42AC">
            <w:pPr>
              <w:jc w:val="right"/>
              <w:rPr>
                <w:sz w:val="22"/>
                <w:szCs w:val="22"/>
              </w:rPr>
            </w:pPr>
            <w:r w:rsidRPr="002B42AC">
              <w:rPr>
                <w:sz w:val="22"/>
                <w:szCs w:val="22"/>
              </w:rPr>
              <w:t>9 </w:t>
            </w:r>
          </w:p>
        </w:tc>
        <w:tc>
          <w:tcPr>
            <w:tcW w:w="676" w:type="dxa"/>
          </w:tcPr>
          <w:p w14:paraId="05224404" w14:textId="77777777" w:rsidR="002F7263" w:rsidRPr="002B42AC" w:rsidRDefault="002F7263" w:rsidP="002B42AC">
            <w:pPr>
              <w:jc w:val="right"/>
              <w:rPr>
                <w:sz w:val="22"/>
                <w:szCs w:val="22"/>
              </w:rPr>
            </w:pPr>
            <w:r w:rsidRPr="002B42AC">
              <w:rPr>
                <w:sz w:val="22"/>
                <w:szCs w:val="22"/>
              </w:rPr>
              <w:t>12 </w:t>
            </w:r>
          </w:p>
        </w:tc>
        <w:tc>
          <w:tcPr>
            <w:tcW w:w="677" w:type="dxa"/>
          </w:tcPr>
          <w:p w14:paraId="0E9813D0" w14:textId="77777777" w:rsidR="002F7263" w:rsidRPr="002B42AC" w:rsidRDefault="002F7263" w:rsidP="002B42AC">
            <w:pPr>
              <w:jc w:val="right"/>
              <w:rPr>
                <w:sz w:val="22"/>
                <w:szCs w:val="22"/>
              </w:rPr>
            </w:pPr>
            <w:r w:rsidRPr="002B42AC">
              <w:rPr>
                <w:sz w:val="22"/>
                <w:szCs w:val="22"/>
              </w:rPr>
              <w:t>9 </w:t>
            </w:r>
          </w:p>
        </w:tc>
        <w:tc>
          <w:tcPr>
            <w:tcW w:w="677" w:type="dxa"/>
          </w:tcPr>
          <w:p w14:paraId="7B3CDB8A" w14:textId="77777777" w:rsidR="002F7263" w:rsidRPr="002B42AC" w:rsidRDefault="002F7263" w:rsidP="002B42AC">
            <w:pPr>
              <w:jc w:val="right"/>
              <w:rPr>
                <w:sz w:val="22"/>
                <w:szCs w:val="22"/>
              </w:rPr>
            </w:pPr>
            <w:r w:rsidRPr="002B42AC">
              <w:rPr>
                <w:sz w:val="22"/>
                <w:szCs w:val="22"/>
              </w:rPr>
              <w:t> 9</w:t>
            </w:r>
          </w:p>
        </w:tc>
        <w:tc>
          <w:tcPr>
            <w:tcW w:w="677" w:type="dxa"/>
          </w:tcPr>
          <w:p w14:paraId="68BF3A30" w14:textId="77777777" w:rsidR="002F7263" w:rsidRPr="002B42AC" w:rsidRDefault="002F7263" w:rsidP="002B42AC">
            <w:pPr>
              <w:jc w:val="right"/>
              <w:rPr>
                <w:sz w:val="22"/>
                <w:szCs w:val="22"/>
              </w:rPr>
            </w:pPr>
            <w:r w:rsidRPr="002B42AC">
              <w:rPr>
                <w:sz w:val="22"/>
                <w:szCs w:val="22"/>
              </w:rPr>
              <w:t>14 </w:t>
            </w:r>
          </w:p>
        </w:tc>
        <w:tc>
          <w:tcPr>
            <w:tcW w:w="677" w:type="dxa"/>
          </w:tcPr>
          <w:p w14:paraId="0B28236D" w14:textId="77777777" w:rsidR="002F7263" w:rsidRPr="002B42AC" w:rsidRDefault="002F7263" w:rsidP="002B42AC">
            <w:pPr>
              <w:jc w:val="right"/>
              <w:rPr>
                <w:sz w:val="22"/>
                <w:szCs w:val="22"/>
              </w:rPr>
            </w:pPr>
            <w:r w:rsidRPr="002B42AC">
              <w:rPr>
                <w:sz w:val="22"/>
                <w:szCs w:val="22"/>
              </w:rPr>
              <w:t>5 </w:t>
            </w:r>
          </w:p>
        </w:tc>
        <w:tc>
          <w:tcPr>
            <w:tcW w:w="677" w:type="dxa"/>
          </w:tcPr>
          <w:p w14:paraId="1DE3B3DD" w14:textId="77777777" w:rsidR="002F7263" w:rsidRPr="002B42AC" w:rsidRDefault="002F7263" w:rsidP="002B42AC">
            <w:pPr>
              <w:jc w:val="right"/>
              <w:rPr>
                <w:sz w:val="22"/>
                <w:szCs w:val="22"/>
              </w:rPr>
            </w:pPr>
            <w:r w:rsidRPr="002B42AC">
              <w:rPr>
                <w:sz w:val="22"/>
                <w:szCs w:val="22"/>
              </w:rPr>
              <w:t>15 </w:t>
            </w:r>
          </w:p>
        </w:tc>
        <w:tc>
          <w:tcPr>
            <w:tcW w:w="677" w:type="dxa"/>
          </w:tcPr>
          <w:p w14:paraId="4377DFA8" w14:textId="77777777" w:rsidR="002F7263" w:rsidRPr="002B42AC" w:rsidRDefault="002F7263" w:rsidP="002B42AC">
            <w:pPr>
              <w:jc w:val="right"/>
              <w:rPr>
                <w:sz w:val="22"/>
                <w:szCs w:val="22"/>
              </w:rPr>
            </w:pPr>
            <w:r w:rsidRPr="002B42AC">
              <w:rPr>
                <w:sz w:val="22"/>
                <w:szCs w:val="22"/>
              </w:rPr>
              <w:t>11 </w:t>
            </w:r>
          </w:p>
        </w:tc>
        <w:tc>
          <w:tcPr>
            <w:tcW w:w="677" w:type="dxa"/>
          </w:tcPr>
          <w:p w14:paraId="68CBF69D" w14:textId="77777777" w:rsidR="002F7263" w:rsidRPr="002B42AC" w:rsidRDefault="002F7263" w:rsidP="002B42AC">
            <w:pPr>
              <w:jc w:val="right"/>
              <w:rPr>
                <w:sz w:val="22"/>
                <w:szCs w:val="22"/>
              </w:rPr>
            </w:pPr>
            <w:r w:rsidRPr="002B42AC">
              <w:rPr>
                <w:sz w:val="22"/>
                <w:szCs w:val="22"/>
              </w:rPr>
              <w:t>10 </w:t>
            </w:r>
          </w:p>
        </w:tc>
        <w:tc>
          <w:tcPr>
            <w:tcW w:w="677" w:type="dxa"/>
            <w:shd w:val="pct10" w:color="auto" w:fill="auto"/>
          </w:tcPr>
          <w:p w14:paraId="73C0C2EB" w14:textId="77777777" w:rsidR="002F7263" w:rsidRPr="002B42AC" w:rsidRDefault="002F7263" w:rsidP="00121859">
            <w:pPr>
              <w:rPr>
                <w:b/>
                <w:bCs/>
                <w:color w:val="000000"/>
                <w:sz w:val="22"/>
                <w:szCs w:val="22"/>
              </w:rPr>
            </w:pPr>
            <w:r w:rsidRPr="002B42AC">
              <w:rPr>
                <w:b/>
                <w:bCs/>
                <w:color w:val="000000"/>
                <w:sz w:val="22"/>
                <w:szCs w:val="22"/>
              </w:rPr>
              <w:t>129</w:t>
            </w:r>
          </w:p>
        </w:tc>
      </w:tr>
    </w:tbl>
    <w:p w14:paraId="111020D9" w14:textId="77777777" w:rsidR="00121859" w:rsidRPr="00121859" w:rsidRDefault="00121859" w:rsidP="00121859"/>
    <w:p w14:paraId="32C8E0ED" w14:textId="77777777" w:rsidR="00BF462F" w:rsidRDefault="00472692" w:rsidP="00BF462F">
      <w:pPr>
        <w:jc w:val="both"/>
        <w:rPr>
          <w:b/>
          <w:bCs/>
          <w:sz w:val="22"/>
          <w:szCs w:val="22"/>
        </w:rPr>
      </w:pPr>
      <w:r>
        <w:rPr>
          <w:b/>
          <w:sz w:val="22"/>
          <w:szCs w:val="22"/>
        </w:rPr>
        <w:br w:type="page"/>
      </w:r>
      <w:bookmarkStart w:id="10" w:name="_Toc309772237"/>
      <w:r w:rsidR="00BF462F" w:rsidRPr="00472692">
        <w:rPr>
          <w:b/>
          <w:sz w:val="22"/>
          <w:szCs w:val="22"/>
        </w:rPr>
        <w:lastRenderedPageBreak/>
        <w:t xml:space="preserve">Lentelė </w:t>
      </w:r>
      <w:r w:rsidR="00BF462F" w:rsidRPr="00472692">
        <w:rPr>
          <w:b/>
          <w:sz w:val="22"/>
          <w:szCs w:val="22"/>
        </w:rPr>
        <w:fldChar w:fldCharType="begin"/>
      </w:r>
      <w:r w:rsidR="00BF462F" w:rsidRPr="00472692">
        <w:rPr>
          <w:b/>
          <w:sz w:val="22"/>
          <w:szCs w:val="22"/>
        </w:rPr>
        <w:instrText xml:space="preserve"> SEQ Lentelė \* ARABIC </w:instrText>
      </w:r>
      <w:r w:rsidR="00BF462F" w:rsidRPr="00472692">
        <w:rPr>
          <w:b/>
          <w:sz w:val="22"/>
          <w:szCs w:val="22"/>
        </w:rPr>
        <w:fldChar w:fldCharType="separate"/>
      </w:r>
      <w:r w:rsidR="00292A47">
        <w:rPr>
          <w:b/>
          <w:noProof/>
          <w:sz w:val="22"/>
          <w:szCs w:val="22"/>
        </w:rPr>
        <w:t>3</w:t>
      </w:r>
      <w:r w:rsidR="00BF462F" w:rsidRPr="00472692">
        <w:rPr>
          <w:b/>
          <w:sz w:val="22"/>
          <w:szCs w:val="22"/>
        </w:rPr>
        <w:fldChar w:fldCharType="end"/>
      </w:r>
      <w:r w:rsidR="00BF462F" w:rsidRPr="00472692">
        <w:rPr>
          <w:b/>
          <w:sz w:val="22"/>
          <w:szCs w:val="22"/>
        </w:rPr>
        <w:t xml:space="preserve">. </w:t>
      </w:r>
      <w:r w:rsidR="00BF462F" w:rsidRPr="00472692">
        <w:rPr>
          <w:b/>
          <w:bCs/>
          <w:sz w:val="22"/>
          <w:szCs w:val="22"/>
        </w:rPr>
        <w:t>Maksimaliai galima mokinių skaičiaus kaita 2010-2018 m.</w:t>
      </w:r>
      <w:r w:rsidR="00C863DB">
        <w:rPr>
          <w:b/>
          <w:bCs/>
          <w:sz w:val="22"/>
          <w:szCs w:val="22"/>
        </w:rPr>
        <w:t xml:space="preserve"> </w:t>
      </w:r>
      <w:r w:rsidR="00BF462F" w:rsidRPr="00472692">
        <w:rPr>
          <w:b/>
          <w:bCs/>
          <w:sz w:val="22"/>
          <w:szCs w:val="22"/>
        </w:rPr>
        <w:t>Juodkrantės pagrindinėje mokykloje</w:t>
      </w:r>
      <w:bookmarkEnd w:id="10"/>
      <w:r w:rsidR="00BF462F" w:rsidRPr="00472692">
        <w:rPr>
          <w:b/>
          <w:bCs/>
          <w:sz w:val="22"/>
          <w:szCs w:val="22"/>
        </w:rPr>
        <w:t xml:space="preserve"> </w:t>
      </w: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675"/>
        <w:gridCol w:w="675"/>
        <w:gridCol w:w="676"/>
        <w:gridCol w:w="676"/>
        <w:gridCol w:w="676"/>
        <w:gridCol w:w="677"/>
        <w:gridCol w:w="677"/>
        <w:gridCol w:w="677"/>
        <w:gridCol w:w="677"/>
        <w:gridCol w:w="677"/>
        <w:gridCol w:w="677"/>
      </w:tblGrid>
      <w:tr w:rsidR="002F7263" w14:paraId="78F56FB3" w14:textId="77777777" w:rsidTr="002B42AC">
        <w:tc>
          <w:tcPr>
            <w:tcW w:w="776" w:type="dxa"/>
            <w:vMerge w:val="restart"/>
            <w:shd w:val="pct10" w:color="auto" w:fill="auto"/>
          </w:tcPr>
          <w:p w14:paraId="5F69B17F" w14:textId="77777777" w:rsidR="002F7263" w:rsidRDefault="002F7263" w:rsidP="002B42AC">
            <w:r>
              <w:t>Metai</w:t>
            </w:r>
          </w:p>
        </w:tc>
        <w:tc>
          <w:tcPr>
            <w:tcW w:w="6763" w:type="dxa"/>
            <w:gridSpan w:val="10"/>
            <w:shd w:val="pct12" w:color="auto" w:fill="auto"/>
          </w:tcPr>
          <w:p w14:paraId="74CB4753" w14:textId="77777777" w:rsidR="002F7263" w:rsidRPr="002B42AC" w:rsidRDefault="002F7263" w:rsidP="002B42AC">
            <w:pPr>
              <w:jc w:val="center"/>
              <w:rPr>
                <w:sz w:val="22"/>
                <w:szCs w:val="22"/>
              </w:rPr>
            </w:pPr>
            <w:r w:rsidRPr="002B42AC">
              <w:rPr>
                <w:sz w:val="22"/>
                <w:szCs w:val="22"/>
              </w:rPr>
              <w:t>Klasės</w:t>
            </w:r>
          </w:p>
        </w:tc>
        <w:tc>
          <w:tcPr>
            <w:tcW w:w="677" w:type="dxa"/>
            <w:vMerge w:val="restart"/>
            <w:shd w:val="pct12" w:color="auto" w:fill="auto"/>
          </w:tcPr>
          <w:p w14:paraId="357C3476" w14:textId="77777777" w:rsidR="002F7263" w:rsidRDefault="002F7263" w:rsidP="002B42AC">
            <w:r>
              <w:t>Iš viso</w:t>
            </w:r>
          </w:p>
        </w:tc>
      </w:tr>
      <w:tr w:rsidR="002F7263" w14:paraId="226841F1" w14:textId="77777777" w:rsidTr="002B42AC">
        <w:tc>
          <w:tcPr>
            <w:tcW w:w="776" w:type="dxa"/>
            <w:vMerge/>
            <w:shd w:val="pct10" w:color="auto" w:fill="auto"/>
          </w:tcPr>
          <w:p w14:paraId="7ACB2840" w14:textId="77777777" w:rsidR="002F7263" w:rsidRDefault="002F7263" w:rsidP="002B42AC"/>
        </w:tc>
        <w:tc>
          <w:tcPr>
            <w:tcW w:w="675" w:type="dxa"/>
            <w:shd w:val="pct12" w:color="auto" w:fill="auto"/>
          </w:tcPr>
          <w:p w14:paraId="5ED413C3" w14:textId="77777777" w:rsidR="002F7263" w:rsidRPr="002B42AC" w:rsidRDefault="002F7263" w:rsidP="002F7263">
            <w:pPr>
              <w:rPr>
                <w:b/>
                <w:sz w:val="22"/>
                <w:szCs w:val="22"/>
              </w:rPr>
            </w:pPr>
            <w:r w:rsidRPr="002B42AC">
              <w:rPr>
                <w:b/>
                <w:sz w:val="22"/>
                <w:szCs w:val="22"/>
              </w:rPr>
              <w:t>1</w:t>
            </w:r>
          </w:p>
        </w:tc>
        <w:tc>
          <w:tcPr>
            <w:tcW w:w="675" w:type="dxa"/>
            <w:shd w:val="pct12" w:color="auto" w:fill="auto"/>
          </w:tcPr>
          <w:p w14:paraId="09070B11" w14:textId="77777777" w:rsidR="002F7263" w:rsidRPr="002B42AC" w:rsidRDefault="002F7263" w:rsidP="002F7263">
            <w:pPr>
              <w:rPr>
                <w:b/>
                <w:sz w:val="22"/>
                <w:szCs w:val="22"/>
              </w:rPr>
            </w:pPr>
            <w:r w:rsidRPr="002B42AC">
              <w:rPr>
                <w:b/>
                <w:sz w:val="22"/>
                <w:szCs w:val="22"/>
              </w:rPr>
              <w:t>2</w:t>
            </w:r>
          </w:p>
        </w:tc>
        <w:tc>
          <w:tcPr>
            <w:tcW w:w="676" w:type="dxa"/>
            <w:shd w:val="pct12" w:color="auto" w:fill="auto"/>
          </w:tcPr>
          <w:p w14:paraId="6E403BE0" w14:textId="77777777" w:rsidR="002F7263" w:rsidRPr="002B42AC" w:rsidRDefault="002F7263" w:rsidP="002F7263">
            <w:pPr>
              <w:rPr>
                <w:b/>
                <w:sz w:val="22"/>
                <w:szCs w:val="22"/>
              </w:rPr>
            </w:pPr>
            <w:r w:rsidRPr="002B42AC">
              <w:rPr>
                <w:b/>
                <w:sz w:val="22"/>
                <w:szCs w:val="22"/>
              </w:rPr>
              <w:t>3</w:t>
            </w:r>
          </w:p>
        </w:tc>
        <w:tc>
          <w:tcPr>
            <w:tcW w:w="676" w:type="dxa"/>
            <w:shd w:val="pct12" w:color="auto" w:fill="auto"/>
          </w:tcPr>
          <w:p w14:paraId="31460320" w14:textId="77777777" w:rsidR="002F7263" w:rsidRPr="002B42AC" w:rsidRDefault="002F7263" w:rsidP="002F7263">
            <w:pPr>
              <w:rPr>
                <w:b/>
                <w:sz w:val="22"/>
                <w:szCs w:val="22"/>
              </w:rPr>
            </w:pPr>
            <w:r w:rsidRPr="002B42AC">
              <w:rPr>
                <w:b/>
                <w:sz w:val="22"/>
                <w:szCs w:val="22"/>
              </w:rPr>
              <w:t>4</w:t>
            </w:r>
          </w:p>
        </w:tc>
        <w:tc>
          <w:tcPr>
            <w:tcW w:w="676" w:type="dxa"/>
            <w:shd w:val="pct12" w:color="auto" w:fill="auto"/>
          </w:tcPr>
          <w:p w14:paraId="65F2BB1D" w14:textId="77777777" w:rsidR="002F7263" w:rsidRPr="002B42AC" w:rsidRDefault="002F7263" w:rsidP="002F7263">
            <w:pPr>
              <w:rPr>
                <w:b/>
                <w:sz w:val="22"/>
                <w:szCs w:val="22"/>
              </w:rPr>
            </w:pPr>
            <w:r w:rsidRPr="002B42AC">
              <w:rPr>
                <w:b/>
                <w:sz w:val="22"/>
                <w:szCs w:val="22"/>
              </w:rPr>
              <w:t>5</w:t>
            </w:r>
          </w:p>
        </w:tc>
        <w:tc>
          <w:tcPr>
            <w:tcW w:w="677" w:type="dxa"/>
            <w:shd w:val="pct12" w:color="auto" w:fill="auto"/>
          </w:tcPr>
          <w:p w14:paraId="2C01353B" w14:textId="77777777" w:rsidR="002F7263" w:rsidRPr="002B42AC" w:rsidRDefault="002F7263" w:rsidP="002F7263">
            <w:pPr>
              <w:rPr>
                <w:b/>
                <w:sz w:val="22"/>
                <w:szCs w:val="22"/>
              </w:rPr>
            </w:pPr>
            <w:r w:rsidRPr="002B42AC">
              <w:rPr>
                <w:b/>
                <w:sz w:val="22"/>
                <w:szCs w:val="22"/>
              </w:rPr>
              <w:t>6</w:t>
            </w:r>
          </w:p>
        </w:tc>
        <w:tc>
          <w:tcPr>
            <w:tcW w:w="677" w:type="dxa"/>
            <w:shd w:val="pct12" w:color="auto" w:fill="auto"/>
          </w:tcPr>
          <w:p w14:paraId="4563EF47" w14:textId="77777777" w:rsidR="002F7263" w:rsidRPr="002B42AC" w:rsidRDefault="002F7263" w:rsidP="002F7263">
            <w:pPr>
              <w:rPr>
                <w:b/>
                <w:sz w:val="22"/>
                <w:szCs w:val="22"/>
              </w:rPr>
            </w:pPr>
            <w:r w:rsidRPr="002B42AC">
              <w:rPr>
                <w:b/>
                <w:sz w:val="22"/>
                <w:szCs w:val="22"/>
              </w:rPr>
              <w:t>7</w:t>
            </w:r>
          </w:p>
        </w:tc>
        <w:tc>
          <w:tcPr>
            <w:tcW w:w="677" w:type="dxa"/>
            <w:shd w:val="pct12" w:color="auto" w:fill="auto"/>
          </w:tcPr>
          <w:p w14:paraId="25DF3E47" w14:textId="77777777" w:rsidR="002F7263" w:rsidRPr="002B42AC" w:rsidRDefault="002F7263" w:rsidP="002F7263">
            <w:pPr>
              <w:rPr>
                <w:b/>
                <w:sz w:val="22"/>
                <w:szCs w:val="22"/>
              </w:rPr>
            </w:pPr>
            <w:r w:rsidRPr="002B42AC">
              <w:rPr>
                <w:b/>
                <w:sz w:val="22"/>
                <w:szCs w:val="22"/>
              </w:rPr>
              <w:t>8</w:t>
            </w:r>
          </w:p>
        </w:tc>
        <w:tc>
          <w:tcPr>
            <w:tcW w:w="677" w:type="dxa"/>
            <w:shd w:val="pct12" w:color="auto" w:fill="auto"/>
          </w:tcPr>
          <w:p w14:paraId="0064E836" w14:textId="77777777" w:rsidR="002F7263" w:rsidRPr="002B42AC" w:rsidRDefault="002F7263" w:rsidP="002F7263">
            <w:pPr>
              <w:rPr>
                <w:b/>
                <w:sz w:val="22"/>
                <w:szCs w:val="22"/>
              </w:rPr>
            </w:pPr>
            <w:r w:rsidRPr="002B42AC">
              <w:rPr>
                <w:b/>
                <w:sz w:val="22"/>
                <w:szCs w:val="22"/>
              </w:rPr>
              <w:t>9</w:t>
            </w:r>
          </w:p>
        </w:tc>
        <w:tc>
          <w:tcPr>
            <w:tcW w:w="677" w:type="dxa"/>
            <w:shd w:val="pct12" w:color="auto" w:fill="auto"/>
          </w:tcPr>
          <w:p w14:paraId="3A2D1EDB" w14:textId="77777777" w:rsidR="002F7263" w:rsidRPr="002B42AC" w:rsidRDefault="002F7263" w:rsidP="002F7263">
            <w:pPr>
              <w:rPr>
                <w:b/>
                <w:sz w:val="22"/>
                <w:szCs w:val="22"/>
              </w:rPr>
            </w:pPr>
            <w:r w:rsidRPr="002B42AC">
              <w:rPr>
                <w:b/>
                <w:sz w:val="22"/>
                <w:szCs w:val="22"/>
              </w:rPr>
              <w:t>10</w:t>
            </w:r>
          </w:p>
        </w:tc>
        <w:tc>
          <w:tcPr>
            <w:tcW w:w="677" w:type="dxa"/>
            <w:vMerge/>
            <w:tcBorders>
              <w:bottom w:val="single" w:sz="4" w:space="0" w:color="000000"/>
            </w:tcBorders>
            <w:shd w:val="pct12" w:color="auto" w:fill="auto"/>
          </w:tcPr>
          <w:p w14:paraId="70059D16" w14:textId="77777777" w:rsidR="002F7263" w:rsidRDefault="002F7263" w:rsidP="002B42AC"/>
        </w:tc>
      </w:tr>
      <w:tr w:rsidR="002F7263" w:rsidRPr="002F7263" w14:paraId="49278394" w14:textId="77777777" w:rsidTr="002B42AC">
        <w:tc>
          <w:tcPr>
            <w:tcW w:w="776" w:type="dxa"/>
            <w:shd w:val="pct10" w:color="auto" w:fill="auto"/>
          </w:tcPr>
          <w:p w14:paraId="14B6723A" w14:textId="77777777" w:rsidR="002F7263" w:rsidRPr="002B42AC" w:rsidRDefault="002F7263" w:rsidP="002F7263">
            <w:pPr>
              <w:rPr>
                <w:lang w:val="en-US"/>
              </w:rPr>
            </w:pPr>
            <w:r w:rsidRPr="002B42AC">
              <w:rPr>
                <w:lang w:val="en-US"/>
              </w:rPr>
              <w:t>2011</w:t>
            </w:r>
          </w:p>
        </w:tc>
        <w:tc>
          <w:tcPr>
            <w:tcW w:w="675" w:type="dxa"/>
          </w:tcPr>
          <w:p w14:paraId="3648CCF9" w14:textId="77777777" w:rsidR="002F7263" w:rsidRPr="002B42AC" w:rsidRDefault="002F7263" w:rsidP="002B42AC">
            <w:pPr>
              <w:jc w:val="right"/>
              <w:rPr>
                <w:sz w:val="22"/>
                <w:szCs w:val="22"/>
              </w:rPr>
            </w:pPr>
            <w:r w:rsidRPr="002B42AC">
              <w:rPr>
                <w:sz w:val="22"/>
                <w:szCs w:val="22"/>
              </w:rPr>
              <w:t>4</w:t>
            </w:r>
          </w:p>
        </w:tc>
        <w:tc>
          <w:tcPr>
            <w:tcW w:w="675" w:type="dxa"/>
          </w:tcPr>
          <w:p w14:paraId="21EC4540" w14:textId="77777777" w:rsidR="002F7263" w:rsidRPr="002B42AC" w:rsidRDefault="002F7263" w:rsidP="002B42AC">
            <w:pPr>
              <w:jc w:val="right"/>
              <w:rPr>
                <w:sz w:val="22"/>
                <w:szCs w:val="22"/>
              </w:rPr>
            </w:pPr>
            <w:r w:rsidRPr="002B42AC">
              <w:rPr>
                <w:sz w:val="22"/>
                <w:szCs w:val="22"/>
              </w:rPr>
              <w:t>3</w:t>
            </w:r>
          </w:p>
        </w:tc>
        <w:tc>
          <w:tcPr>
            <w:tcW w:w="676" w:type="dxa"/>
          </w:tcPr>
          <w:p w14:paraId="00296519" w14:textId="77777777" w:rsidR="002F7263" w:rsidRPr="002B42AC" w:rsidRDefault="002F7263" w:rsidP="002B42AC">
            <w:pPr>
              <w:jc w:val="right"/>
              <w:rPr>
                <w:sz w:val="22"/>
                <w:szCs w:val="22"/>
              </w:rPr>
            </w:pPr>
            <w:r w:rsidRPr="002B42AC">
              <w:rPr>
                <w:sz w:val="22"/>
                <w:szCs w:val="22"/>
              </w:rPr>
              <w:t>4</w:t>
            </w:r>
          </w:p>
        </w:tc>
        <w:tc>
          <w:tcPr>
            <w:tcW w:w="676" w:type="dxa"/>
          </w:tcPr>
          <w:p w14:paraId="4F181013" w14:textId="77777777" w:rsidR="002F7263" w:rsidRPr="002B42AC" w:rsidRDefault="002F7263" w:rsidP="002B42AC">
            <w:pPr>
              <w:jc w:val="right"/>
              <w:rPr>
                <w:sz w:val="22"/>
                <w:szCs w:val="22"/>
              </w:rPr>
            </w:pPr>
            <w:r w:rsidRPr="002B42AC">
              <w:rPr>
                <w:sz w:val="22"/>
                <w:szCs w:val="22"/>
              </w:rPr>
              <w:t>6</w:t>
            </w:r>
          </w:p>
        </w:tc>
        <w:tc>
          <w:tcPr>
            <w:tcW w:w="676" w:type="dxa"/>
          </w:tcPr>
          <w:p w14:paraId="692D983F" w14:textId="77777777" w:rsidR="002F7263" w:rsidRPr="002B42AC" w:rsidRDefault="002F7263" w:rsidP="002B42AC">
            <w:pPr>
              <w:jc w:val="right"/>
              <w:rPr>
                <w:sz w:val="22"/>
                <w:szCs w:val="22"/>
              </w:rPr>
            </w:pPr>
            <w:r w:rsidRPr="002B42AC">
              <w:rPr>
                <w:sz w:val="22"/>
                <w:szCs w:val="22"/>
              </w:rPr>
              <w:t>3</w:t>
            </w:r>
          </w:p>
        </w:tc>
        <w:tc>
          <w:tcPr>
            <w:tcW w:w="677" w:type="dxa"/>
          </w:tcPr>
          <w:p w14:paraId="15368DF8" w14:textId="77777777" w:rsidR="002F7263" w:rsidRPr="002B42AC" w:rsidRDefault="002F7263" w:rsidP="002B42AC">
            <w:pPr>
              <w:jc w:val="right"/>
              <w:rPr>
                <w:sz w:val="22"/>
                <w:szCs w:val="22"/>
              </w:rPr>
            </w:pPr>
            <w:r w:rsidRPr="002B42AC">
              <w:rPr>
                <w:sz w:val="22"/>
                <w:szCs w:val="22"/>
              </w:rPr>
              <w:t>5</w:t>
            </w:r>
          </w:p>
        </w:tc>
        <w:tc>
          <w:tcPr>
            <w:tcW w:w="677" w:type="dxa"/>
          </w:tcPr>
          <w:p w14:paraId="68F117D7" w14:textId="77777777" w:rsidR="002F7263" w:rsidRPr="002B42AC" w:rsidRDefault="002F7263" w:rsidP="002B42AC">
            <w:pPr>
              <w:jc w:val="right"/>
              <w:rPr>
                <w:sz w:val="22"/>
                <w:szCs w:val="22"/>
              </w:rPr>
            </w:pPr>
            <w:r w:rsidRPr="002B42AC">
              <w:rPr>
                <w:sz w:val="22"/>
                <w:szCs w:val="22"/>
              </w:rPr>
              <w:t>7</w:t>
            </w:r>
          </w:p>
        </w:tc>
        <w:tc>
          <w:tcPr>
            <w:tcW w:w="677" w:type="dxa"/>
          </w:tcPr>
          <w:p w14:paraId="042C8E84" w14:textId="77777777" w:rsidR="002F7263" w:rsidRPr="002B42AC" w:rsidRDefault="002F7263" w:rsidP="002B42AC">
            <w:pPr>
              <w:jc w:val="right"/>
              <w:rPr>
                <w:sz w:val="22"/>
                <w:szCs w:val="22"/>
              </w:rPr>
            </w:pPr>
            <w:r w:rsidRPr="002B42AC">
              <w:rPr>
                <w:sz w:val="22"/>
                <w:szCs w:val="22"/>
              </w:rPr>
              <w:t>8</w:t>
            </w:r>
          </w:p>
        </w:tc>
        <w:tc>
          <w:tcPr>
            <w:tcW w:w="677" w:type="dxa"/>
          </w:tcPr>
          <w:p w14:paraId="3C6417A6" w14:textId="77777777" w:rsidR="002F7263" w:rsidRPr="002B42AC" w:rsidRDefault="002F7263" w:rsidP="002B42AC">
            <w:pPr>
              <w:jc w:val="right"/>
              <w:rPr>
                <w:sz w:val="22"/>
                <w:szCs w:val="22"/>
              </w:rPr>
            </w:pPr>
            <w:r w:rsidRPr="002B42AC">
              <w:rPr>
                <w:sz w:val="22"/>
                <w:szCs w:val="22"/>
              </w:rPr>
              <w:t>6</w:t>
            </w:r>
          </w:p>
        </w:tc>
        <w:tc>
          <w:tcPr>
            <w:tcW w:w="677" w:type="dxa"/>
          </w:tcPr>
          <w:p w14:paraId="66EC0FE6" w14:textId="77777777" w:rsidR="002F7263" w:rsidRPr="002B42AC" w:rsidRDefault="002F7263" w:rsidP="002B42AC">
            <w:pPr>
              <w:jc w:val="right"/>
              <w:rPr>
                <w:sz w:val="22"/>
                <w:szCs w:val="22"/>
              </w:rPr>
            </w:pPr>
            <w:r w:rsidRPr="002B42AC">
              <w:rPr>
                <w:sz w:val="22"/>
                <w:szCs w:val="22"/>
              </w:rPr>
              <w:t>9</w:t>
            </w:r>
          </w:p>
        </w:tc>
        <w:tc>
          <w:tcPr>
            <w:tcW w:w="677" w:type="dxa"/>
            <w:shd w:val="pct10" w:color="auto" w:fill="auto"/>
          </w:tcPr>
          <w:p w14:paraId="092AC72B" w14:textId="77777777" w:rsidR="002F7263" w:rsidRPr="002B42AC" w:rsidRDefault="002F7263" w:rsidP="002B42AC">
            <w:pPr>
              <w:jc w:val="right"/>
              <w:rPr>
                <w:sz w:val="22"/>
                <w:szCs w:val="22"/>
              </w:rPr>
            </w:pPr>
            <w:r w:rsidRPr="002B42AC">
              <w:rPr>
                <w:b/>
                <w:bCs/>
                <w:sz w:val="22"/>
                <w:szCs w:val="22"/>
              </w:rPr>
              <w:t>55</w:t>
            </w:r>
          </w:p>
        </w:tc>
      </w:tr>
      <w:tr w:rsidR="002F7263" w:rsidRPr="002F7263" w14:paraId="6E9A8F71" w14:textId="77777777" w:rsidTr="002B42AC">
        <w:tc>
          <w:tcPr>
            <w:tcW w:w="776" w:type="dxa"/>
            <w:shd w:val="pct10" w:color="auto" w:fill="auto"/>
          </w:tcPr>
          <w:p w14:paraId="0BEF9F22" w14:textId="77777777" w:rsidR="002F7263" w:rsidRPr="002F7263" w:rsidRDefault="002F7263" w:rsidP="002F7263">
            <w:r w:rsidRPr="002F7263">
              <w:t>2012</w:t>
            </w:r>
          </w:p>
        </w:tc>
        <w:tc>
          <w:tcPr>
            <w:tcW w:w="675" w:type="dxa"/>
          </w:tcPr>
          <w:p w14:paraId="02B89114" w14:textId="77777777" w:rsidR="002F7263" w:rsidRPr="002B42AC" w:rsidRDefault="002F7263" w:rsidP="002B42AC">
            <w:pPr>
              <w:jc w:val="right"/>
              <w:rPr>
                <w:sz w:val="22"/>
                <w:szCs w:val="22"/>
              </w:rPr>
            </w:pPr>
            <w:r w:rsidRPr="002B42AC">
              <w:rPr>
                <w:sz w:val="22"/>
                <w:szCs w:val="22"/>
              </w:rPr>
              <w:t xml:space="preserve"> 3</w:t>
            </w:r>
          </w:p>
        </w:tc>
        <w:tc>
          <w:tcPr>
            <w:tcW w:w="675" w:type="dxa"/>
          </w:tcPr>
          <w:p w14:paraId="7DA268CE" w14:textId="77777777" w:rsidR="002F7263" w:rsidRPr="002B42AC" w:rsidRDefault="002F7263" w:rsidP="002B42AC">
            <w:pPr>
              <w:jc w:val="right"/>
              <w:rPr>
                <w:sz w:val="22"/>
                <w:szCs w:val="22"/>
              </w:rPr>
            </w:pPr>
            <w:r w:rsidRPr="002B42AC">
              <w:rPr>
                <w:sz w:val="22"/>
                <w:szCs w:val="22"/>
              </w:rPr>
              <w:t xml:space="preserve"> 4</w:t>
            </w:r>
          </w:p>
        </w:tc>
        <w:tc>
          <w:tcPr>
            <w:tcW w:w="676" w:type="dxa"/>
          </w:tcPr>
          <w:p w14:paraId="5A9B9E0C" w14:textId="77777777" w:rsidR="002F7263" w:rsidRPr="002B42AC" w:rsidRDefault="002F7263" w:rsidP="002B42AC">
            <w:pPr>
              <w:jc w:val="right"/>
              <w:rPr>
                <w:sz w:val="22"/>
                <w:szCs w:val="22"/>
              </w:rPr>
            </w:pPr>
            <w:r w:rsidRPr="002B42AC">
              <w:rPr>
                <w:sz w:val="22"/>
                <w:szCs w:val="22"/>
              </w:rPr>
              <w:t>3</w:t>
            </w:r>
          </w:p>
        </w:tc>
        <w:tc>
          <w:tcPr>
            <w:tcW w:w="676" w:type="dxa"/>
          </w:tcPr>
          <w:p w14:paraId="1F0B22D4" w14:textId="77777777" w:rsidR="002F7263" w:rsidRPr="002B42AC" w:rsidRDefault="002F7263" w:rsidP="002B42AC">
            <w:pPr>
              <w:jc w:val="right"/>
              <w:rPr>
                <w:sz w:val="22"/>
                <w:szCs w:val="22"/>
              </w:rPr>
            </w:pPr>
            <w:r w:rsidRPr="002B42AC">
              <w:rPr>
                <w:sz w:val="22"/>
                <w:szCs w:val="22"/>
              </w:rPr>
              <w:t>4</w:t>
            </w:r>
          </w:p>
        </w:tc>
        <w:tc>
          <w:tcPr>
            <w:tcW w:w="676" w:type="dxa"/>
          </w:tcPr>
          <w:p w14:paraId="0943EB25" w14:textId="77777777" w:rsidR="002F7263" w:rsidRPr="002B42AC" w:rsidRDefault="002F7263" w:rsidP="002B42AC">
            <w:pPr>
              <w:jc w:val="right"/>
              <w:rPr>
                <w:sz w:val="22"/>
                <w:szCs w:val="22"/>
              </w:rPr>
            </w:pPr>
            <w:r w:rsidRPr="002B42AC">
              <w:rPr>
                <w:sz w:val="22"/>
                <w:szCs w:val="22"/>
              </w:rPr>
              <w:t>6</w:t>
            </w:r>
          </w:p>
        </w:tc>
        <w:tc>
          <w:tcPr>
            <w:tcW w:w="677" w:type="dxa"/>
          </w:tcPr>
          <w:p w14:paraId="0DA0B2E7" w14:textId="77777777" w:rsidR="002F7263" w:rsidRPr="002B42AC" w:rsidRDefault="002F7263" w:rsidP="002B42AC">
            <w:pPr>
              <w:jc w:val="right"/>
              <w:rPr>
                <w:sz w:val="22"/>
                <w:szCs w:val="22"/>
              </w:rPr>
            </w:pPr>
            <w:r w:rsidRPr="002B42AC">
              <w:rPr>
                <w:sz w:val="22"/>
                <w:szCs w:val="22"/>
              </w:rPr>
              <w:t>3</w:t>
            </w:r>
          </w:p>
        </w:tc>
        <w:tc>
          <w:tcPr>
            <w:tcW w:w="677" w:type="dxa"/>
          </w:tcPr>
          <w:p w14:paraId="68FBEDD4" w14:textId="77777777" w:rsidR="002F7263" w:rsidRPr="002B42AC" w:rsidRDefault="002F7263" w:rsidP="002B42AC">
            <w:pPr>
              <w:jc w:val="right"/>
              <w:rPr>
                <w:sz w:val="22"/>
                <w:szCs w:val="22"/>
              </w:rPr>
            </w:pPr>
            <w:r w:rsidRPr="002B42AC">
              <w:rPr>
                <w:sz w:val="22"/>
                <w:szCs w:val="22"/>
              </w:rPr>
              <w:t>5</w:t>
            </w:r>
          </w:p>
        </w:tc>
        <w:tc>
          <w:tcPr>
            <w:tcW w:w="677" w:type="dxa"/>
          </w:tcPr>
          <w:p w14:paraId="23DFDAC6" w14:textId="77777777" w:rsidR="002F7263" w:rsidRPr="002B42AC" w:rsidRDefault="002F7263" w:rsidP="002B42AC">
            <w:pPr>
              <w:jc w:val="right"/>
              <w:rPr>
                <w:sz w:val="22"/>
                <w:szCs w:val="22"/>
              </w:rPr>
            </w:pPr>
            <w:r w:rsidRPr="002B42AC">
              <w:rPr>
                <w:sz w:val="22"/>
                <w:szCs w:val="22"/>
              </w:rPr>
              <w:t>7</w:t>
            </w:r>
          </w:p>
        </w:tc>
        <w:tc>
          <w:tcPr>
            <w:tcW w:w="677" w:type="dxa"/>
          </w:tcPr>
          <w:p w14:paraId="5DD8A1F7" w14:textId="77777777" w:rsidR="002F7263" w:rsidRPr="002B42AC" w:rsidRDefault="002F7263" w:rsidP="002B42AC">
            <w:pPr>
              <w:jc w:val="right"/>
              <w:rPr>
                <w:sz w:val="22"/>
                <w:szCs w:val="22"/>
              </w:rPr>
            </w:pPr>
            <w:r w:rsidRPr="002B42AC">
              <w:rPr>
                <w:sz w:val="22"/>
                <w:szCs w:val="22"/>
              </w:rPr>
              <w:t>8</w:t>
            </w:r>
          </w:p>
        </w:tc>
        <w:tc>
          <w:tcPr>
            <w:tcW w:w="677" w:type="dxa"/>
          </w:tcPr>
          <w:p w14:paraId="5ACA57DF" w14:textId="77777777" w:rsidR="002F7263" w:rsidRPr="002B42AC" w:rsidRDefault="002F7263" w:rsidP="002B42AC">
            <w:pPr>
              <w:jc w:val="right"/>
              <w:rPr>
                <w:sz w:val="22"/>
                <w:szCs w:val="22"/>
              </w:rPr>
            </w:pPr>
            <w:r w:rsidRPr="002B42AC">
              <w:rPr>
                <w:sz w:val="22"/>
                <w:szCs w:val="22"/>
              </w:rPr>
              <w:t>6</w:t>
            </w:r>
          </w:p>
        </w:tc>
        <w:tc>
          <w:tcPr>
            <w:tcW w:w="677" w:type="dxa"/>
            <w:shd w:val="pct10" w:color="auto" w:fill="auto"/>
          </w:tcPr>
          <w:p w14:paraId="1F99E95E" w14:textId="77777777" w:rsidR="002F7263" w:rsidRPr="002B42AC" w:rsidRDefault="002F7263" w:rsidP="002B42AC">
            <w:pPr>
              <w:jc w:val="right"/>
              <w:rPr>
                <w:sz w:val="22"/>
                <w:szCs w:val="22"/>
              </w:rPr>
            </w:pPr>
            <w:r w:rsidRPr="002B42AC">
              <w:rPr>
                <w:b/>
                <w:bCs/>
                <w:sz w:val="22"/>
                <w:szCs w:val="22"/>
              </w:rPr>
              <w:t>49</w:t>
            </w:r>
          </w:p>
        </w:tc>
      </w:tr>
      <w:tr w:rsidR="002F7263" w:rsidRPr="002F7263" w14:paraId="422BBFBE" w14:textId="77777777" w:rsidTr="002B42AC">
        <w:tc>
          <w:tcPr>
            <w:tcW w:w="776" w:type="dxa"/>
            <w:shd w:val="pct10" w:color="auto" w:fill="auto"/>
          </w:tcPr>
          <w:p w14:paraId="3A7DC927" w14:textId="77777777" w:rsidR="002F7263" w:rsidRPr="002F7263" w:rsidRDefault="002F7263" w:rsidP="002F7263">
            <w:r w:rsidRPr="002F7263">
              <w:t>2013</w:t>
            </w:r>
          </w:p>
        </w:tc>
        <w:tc>
          <w:tcPr>
            <w:tcW w:w="675" w:type="dxa"/>
          </w:tcPr>
          <w:p w14:paraId="069AB49D" w14:textId="77777777" w:rsidR="002F7263" w:rsidRPr="002B42AC" w:rsidRDefault="002F7263" w:rsidP="002B42AC">
            <w:pPr>
              <w:jc w:val="right"/>
              <w:rPr>
                <w:sz w:val="22"/>
                <w:szCs w:val="22"/>
              </w:rPr>
            </w:pPr>
            <w:r w:rsidRPr="002B42AC">
              <w:rPr>
                <w:sz w:val="22"/>
                <w:szCs w:val="22"/>
              </w:rPr>
              <w:t xml:space="preserve"> 2</w:t>
            </w:r>
          </w:p>
        </w:tc>
        <w:tc>
          <w:tcPr>
            <w:tcW w:w="675" w:type="dxa"/>
          </w:tcPr>
          <w:p w14:paraId="780F9D89" w14:textId="77777777" w:rsidR="002F7263" w:rsidRPr="002B42AC" w:rsidRDefault="002F7263" w:rsidP="002B42AC">
            <w:pPr>
              <w:jc w:val="right"/>
              <w:rPr>
                <w:sz w:val="22"/>
                <w:szCs w:val="22"/>
              </w:rPr>
            </w:pPr>
            <w:r w:rsidRPr="002B42AC">
              <w:rPr>
                <w:sz w:val="22"/>
                <w:szCs w:val="22"/>
              </w:rPr>
              <w:t xml:space="preserve"> 3</w:t>
            </w:r>
          </w:p>
        </w:tc>
        <w:tc>
          <w:tcPr>
            <w:tcW w:w="676" w:type="dxa"/>
          </w:tcPr>
          <w:p w14:paraId="0A1B7AF2" w14:textId="77777777" w:rsidR="002F7263" w:rsidRPr="002B42AC" w:rsidRDefault="002F7263" w:rsidP="002B42AC">
            <w:pPr>
              <w:jc w:val="right"/>
              <w:rPr>
                <w:sz w:val="22"/>
                <w:szCs w:val="22"/>
              </w:rPr>
            </w:pPr>
            <w:r w:rsidRPr="002B42AC">
              <w:rPr>
                <w:sz w:val="22"/>
                <w:szCs w:val="22"/>
              </w:rPr>
              <w:t>4</w:t>
            </w:r>
          </w:p>
        </w:tc>
        <w:tc>
          <w:tcPr>
            <w:tcW w:w="676" w:type="dxa"/>
          </w:tcPr>
          <w:p w14:paraId="5B485839" w14:textId="77777777" w:rsidR="002F7263" w:rsidRPr="002B42AC" w:rsidRDefault="002F7263" w:rsidP="002B42AC">
            <w:pPr>
              <w:jc w:val="right"/>
              <w:rPr>
                <w:sz w:val="22"/>
                <w:szCs w:val="22"/>
              </w:rPr>
            </w:pPr>
            <w:r w:rsidRPr="002B42AC">
              <w:rPr>
                <w:sz w:val="22"/>
                <w:szCs w:val="22"/>
              </w:rPr>
              <w:t>3</w:t>
            </w:r>
          </w:p>
        </w:tc>
        <w:tc>
          <w:tcPr>
            <w:tcW w:w="676" w:type="dxa"/>
          </w:tcPr>
          <w:p w14:paraId="016D7966" w14:textId="77777777" w:rsidR="002F7263" w:rsidRPr="002B42AC" w:rsidRDefault="002F7263" w:rsidP="002B42AC">
            <w:pPr>
              <w:jc w:val="right"/>
              <w:rPr>
                <w:sz w:val="22"/>
                <w:szCs w:val="22"/>
              </w:rPr>
            </w:pPr>
            <w:r w:rsidRPr="002B42AC">
              <w:rPr>
                <w:sz w:val="22"/>
                <w:szCs w:val="22"/>
              </w:rPr>
              <w:t>4</w:t>
            </w:r>
          </w:p>
        </w:tc>
        <w:tc>
          <w:tcPr>
            <w:tcW w:w="677" w:type="dxa"/>
          </w:tcPr>
          <w:p w14:paraId="5FD6E6BD" w14:textId="77777777" w:rsidR="002F7263" w:rsidRPr="002B42AC" w:rsidRDefault="002F7263" w:rsidP="002B42AC">
            <w:pPr>
              <w:jc w:val="right"/>
              <w:rPr>
                <w:sz w:val="22"/>
                <w:szCs w:val="22"/>
              </w:rPr>
            </w:pPr>
            <w:r w:rsidRPr="002B42AC">
              <w:rPr>
                <w:sz w:val="22"/>
                <w:szCs w:val="22"/>
              </w:rPr>
              <w:t>6</w:t>
            </w:r>
          </w:p>
        </w:tc>
        <w:tc>
          <w:tcPr>
            <w:tcW w:w="677" w:type="dxa"/>
          </w:tcPr>
          <w:p w14:paraId="525ED2B4" w14:textId="77777777" w:rsidR="002F7263" w:rsidRPr="002B42AC" w:rsidRDefault="002F7263" w:rsidP="002B42AC">
            <w:pPr>
              <w:jc w:val="right"/>
              <w:rPr>
                <w:sz w:val="22"/>
                <w:szCs w:val="22"/>
              </w:rPr>
            </w:pPr>
            <w:r w:rsidRPr="002B42AC">
              <w:rPr>
                <w:sz w:val="22"/>
                <w:szCs w:val="22"/>
              </w:rPr>
              <w:t>3</w:t>
            </w:r>
          </w:p>
        </w:tc>
        <w:tc>
          <w:tcPr>
            <w:tcW w:w="677" w:type="dxa"/>
          </w:tcPr>
          <w:p w14:paraId="1AC613DE" w14:textId="77777777" w:rsidR="002F7263" w:rsidRPr="002B42AC" w:rsidRDefault="002F7263" w:rsidP="002B42AC">
            <w:pPr>
              <w:jc w:val="right"/>
              <w:rPr>
                <w:sz w:val="22"/>
                <w:szCs w:val="22"/>
              </w:rPr>
            </w:pPr>
            <w:r w:rsidRPr="002B42AC">
              <w:rPr>
                <w:sz w:val="22"/>
                <w:szCs w:val="22"/>
              </w:rPr>
              <w:t>5</w:t>
            </w:r>
          </w:p>
        </w:tc>
        <w:tc>
          <w:tcPr>
            <w:tcW w:w="677" w:type="dxa"/>
          </w:tcPr>
          <w:p w14:paraId="3BF4E246" w14:textId="77777777" w:rsidR="002F7263" w:rsidRPr="002B42AC" w:rsidRDefault="002F7263" w:rsidP="002B42AC">
            <w:pPr>
              <w:jc w:val="right"/>
              <w:rPr>
                <w:sz w:val="22"/>
                <w:szCs w:val="22"/>
              </w:rPr>
            </w:pPr>
            <w:r w:rsidRPr="002B42AC">
              <w:rPr>
                <w:sz w:val="22"/>
                <w:szCs w:val="22"/>
              </w:rPr>
              <w:t>7</w:t>
            </w:r>
          </w:p>
        </w:tc>
        <w:tc>
          <w:tcPr>
            <w:tcW w:w="677" w:type="dxa"/>
          </w:tcPr>
          <w:p w14:paraId="3C995ADE" w14:textId="77777777" w:rsidR="002F7263" w:rsidRPr="002B42AC" w:rsidRDefault="002F7263" w:rsidP="002B42AC">
            <w:pPr>
              <w:jc w:val="right"/>
              <w:rPr>
                <w:sz w:val="22"/>
                <w:szCs w:val="22"/>
              </w:rPr>
            </w:pPr>
            <w:r w:rsidRPr="002B42AC">
              <w:rPr>
                <w:sz w:val="22"/>
                <w:szCs w:val="22"/>
              </w:rPr>
              <w:t>8</w:t>
            </w:r>
          </w:p>
        </w:tc>
        <w:tc>
          <w:tcPr>
            <w:tcW w:w="677" w:type="dxa"/>
            <w:shd w:val="pct10" w:color="auto" w:fill="auto"/>
          </w:tcPr>
          <w:p w14:paraId="623FBC68" w14:textId="77777777" w:rsidR="002F7263" w:rsidRPr="002B42AC" w:rsidRDefault="002F7263" w:rsidP="002B42AC">
            <w:pPr>
              <w:jc w:val="right"/>
              <w:rPr>
                <w:sz w:val="22"/>
                <w:szCs w:val="22"/>
              </w:rPr>
            </w:pPr>
            <w:r w:rsidRPr="002B42AC">
              <w:rPr>
                <w:b/>
                <w:bCs/>
                <w:sz w:val="22"/>
                <w:szCs w:val="22"/>
              </w:rPr>
              <w:t>45</w:t>
            </w:r>
          </w:p>
        </w:tc>
      </w:tr>
      <w:tr w:rsidR="002F7263" w:rsidRPr="002F7263" w14:paraId="37365F80" w14:textId="77777777" w:rsidTr="002B42AC">
        <w:tc>
          <w:tcPr>
            <w:tcW w:w="776" w:type="dxa"/>
            <w:shd w:val="pct10" w:color="auto" w:fill="auto"/>
          </w:tcPr>
          <w:p w14:paraId="2367AD53" w14:textId="77777777" w:rsidR="002F7263" w:rsidRPr="002F7263" w:rsidRDefault="002F7263" w:rsidP="002F7263">
            <w:r w:rsidRPr="002F7263">
              <w:t>2014</w:t>
            </w:r>
          </w:p>
        </w:tc>
        <w:tc>
          <w:tcPr>
            <w:tcW w:w="675" w:type="dxa"/>
          </w:tcPr>
          <w:p w14:paraId="5B70FFB3" w14:textId="77777777" w:rsidR="002F7263" w:rsidRPr="002B42AC" w:rsidRDefault="002F7263" w:rsidP="002B42AC">
            <w:pPr>
              <w:jc w:val="right"/>
              <w:rPr>
                <w:sz w:val="22"/>
                <w:szCs w:val="22"/>
              </w:rPr>
            </w:pPr>
            <w:r w:rsidRPr="002B42AC">
              <w:rPr>
                <w:sz w:val="22"/>
                <w:szCs w:val="22"/>
              </w:rPr>
              <w:t>1</w:t>
            </w:r>
          </w:p>
        </w:tc>
        <w:tc>
          <w:tcPr>
            <w:tcW w:w="675" w:type="dxa"/>
          </w:tcPr>
          <w:p w14:paraId="190E58DC" w14:textId="77777777" w:rsidR="002F7263" w:rsidRPr="002B42AC" w:rsidRDefault="002F7263" w:rsidP="002B42AC">
            <w:pPr>
              <w:jc w:val="right"/>
              <w:rPr>
                <w:sz w:val="22"/>
                <w:szCs w:val="22"/>
              </w:rPr>
            </w:pPr>
            <w:r w:rsidRPr="002B42AC">
              <w:rPr>
                <w:sz w:val="22"/>
                <w:szCs w:val="22"/>
              </w:rPr>
              <w:t>2</w:t>
            </w:r>
          </w:p>
        </w:tc>
        <w:tc>
          <w:tcPr>
            <w:tcW w:w="676" w:type="dxa"/>
          </w:tcPr>
          <w:p w14:paraId="5673B9CD" w14:textId="77777777" w:rsidR="002F7263" w:rsidRPr="002B42AC" w:rsidRDefault="002F7263" w:rsidP="002B42AC">
            <w:pPr>
              <w:jc w:val="right"/>
              <w:rPr>
                <w:sz w:val="22"/>
                <w:szCs w:val="22"/>
              </w:rPr>
            </w:pPr>
            <w:r w:rsidRPr="002B42AC">
              <w:rPr>
                <w:sz w:val="22"/>
                <w:szCs w:val="22"/>
              </w:rPr>
              <w:t>3</w:t>
            </w:r>
          </w:p>
        </w:tc>
        <w:tc>
          <w:tcPr>
            <w:tcW w:w="676" w:type="dxa"/>
          </w:tcPr>
          <w:p w14:paraId="30ABCB0F" w14:textId="77777777" w:rsidR="002F7263" w:rsidRPr="002B42AC" w:rsidRDefault="002F7263" w:rsidP="002B42AC">
            <w:pPr>
              <w:jc w:val="right"/>
              <w:rPr>
                <w:sz w:val="22"/>
                <w:szCs w:val="22"/>
              </w:rPr>
            </w:pPr>
            <w:r w:rsidRPr="002B42AC">
              <w:rPr>
                <w:sz w:val="22"/>
                <w:szCs w:val="22"/>
              </w:rPr>
              <w:t>4</w:t>
            </w:r>
          </w:p>
        </w:tc>
        <w:tc>
          <w:tcPr>
            <w:tcW w:w="676" w:type="dxa"/>
          </w:tcPr>
          <w:p w14:paraId="4999D345" w14:textId="77777777" w:rsidR="002F7263" w:rsidRPr="002B42AC" w:rsidRDefault="002F7263" w:rsidP="002B42AC">
            <w:pPr>
              <w:jc w:val="right"/>
              <w:rPr>
                <w:sz w:val="22"/>
                <w:szCs w:val="22"/>
              </w:rPr>
            </w:pPr>
            <w:r w:rsidRPr="002B42AC">
              <w:rPr>
                <w:sz w:val="22"/>
                <w:szCs w:val="22"/>
              </w:rPr>
              <w:t>3</w:t>
            </w:r>
          </w:p>
        </w:tc>
        <w:tc>
          <w:tcPr>
            <w:tcW w:w="677" w:type="dxa"/>
          </w:tcPr>
          <w:p w14:paraId="2D4AC939" w14:textId="77777777" w:rsidR="002F7263" w:rsidRPr="002B42AC" w:rsidRDefault="002F7263" w:rsidP="002B42AC">
            <w:pPr>
              <w:jc w:val="right"/>
              <w:rPr>
                <w:sz w:val="22"/>
                <w:szCs w:val="22"/>
              </w:rPr>
            </w:pPr>
            <w:r w:rsidRPr="002B42AC">
              <w:rPr>
                <w:sz w:val="22"/>
                <w:szCs w:val="22"/>
              </w:rPr>
              <w:t>4</w:t>
            </w:r>
          </w:p>
        </w:tc>
        <w:tc>
          <w:tcPr>
            <w:tcW w:w="677" w:type="dxa"/>
          </w:tcPr>
          <w:p w14:paraId="29164A4D" w14:textId="77777777" w:rsidR="002F7263" w:rsidRPr="002B42AC" w:rsidRDefault="002F7263" w:rsidP="002B42AC">
            <w:pPr>
              <w:jc w:val="right"/>
              <w:rPr>
                <w:sz w:val="22"/>
                <w:szCs w:val="22"/>
              </w:rPr>
            </w:pPr>
            <w:r w:rsidRPr="002B42AC">
              <w:rPr>
                <w:sz w:val="22"/>
                <w:szCs w:val="22"/>
              </w:rPr>
              <w:t>6</w:t>
            </w:r>
          </w:p>
        </w:tc>
        <w:tc>
          <w:tcPr>
            <w:tcW w:w="677" w:type="dxa"/>
          </w:tcPr>
          <w:p w14:paraId="572D4776" w14:textId="77777777" w:rsidR="002F7263" w:rsidRPr="002B42AC" w:rsidRDefault="002F7263" w:rsidP="002B42AC">
            <w:pPr>
              <w:jc w:val="right"/>
              <w:rPr>
                <w:sz w:val="22"/>
                <w:szCs w:val="22"/>
              </w:rPr>
            </w:pPr>
            <w:r w:rsidRPr="002B42AC">
              <w:rPr>
                <w:sz w:val="22"/>
                <w:szCs w:val="22"/>
              </w:rPr>
              <w:t>3</w:t>
            </w:r>
          </w:p>
        </w:tc>
        <w:tc>
          <w:tcPr>
            <w:tcW w:w="677" w:type="dxa"/>
          </w:tcPr>
          <w:p w14:paraId="7F1B4B63" w14:textId="77777777" w:rsidR="002F7263" w:rsidRPr="002B42AC" w:rsidRDefault="002F7263" w:rsidP="002B42AC">
            <w:pPr>
              <w:jc w:val="right"/>
              <w:rPr>
                <w:sz w:val="22"/>
                <w:szCs w:val="22"/>
              </w:rPr>
            </w:pPr>
            <w:r w:rsidRPr="002B42AC">
              <w:rPr>
                <w:sz w:val="22"/>
                <w:szCs w:val="22"/>
              </w:rPr>
              <w:t>5</w:t>
            </w:r>
          </w:p>
        </w:tc>
        <w:tc>
          <w:tcPr>
            <w:tcW w:w="677" w:type="dxa"/>
          </w:tcPr>
          <w:p w14:paraId="552806C8" w14:textId="77777777" w:rsidR="002F7263" w:rsidRPr="002B42AC" w:rsidRDefault="002F7263" w:rsidP="002B42AC">
            <w:pPr>
              <w:jc w:val="right"/>
              <w:rPr>
                <w:sz w:val="22"/>
                <w:szCs w:val="22"/>
              </w:rPr>
            </w:pPr>
            <w:r w:rsidRPr="002B42AC">
              <w:rPr>
                <w:sz w:val="22"/>
                <w:szCs w:val="22"/>
              </w:rPr>
              <w:t>7</w:t>
            </w:r>
          </w:p>
        </w:tc>
        <w:tc>
          <w:tcPr>
            <w:tcW w:w="677" w:type="dxa"/>
            <w:shd w:val="pct10" w:color="auto" w:fill="auto"/>
          </w:tcPr>
          <w:p w14:paraId="7B98FD32" w14:textId="77777777" w:rsidR="002F7263" w:rsidRPr="002B42AC" w:rsidRDefault="002F7263" w:rsidP="002B42AC">
            <w:pPr>
              <w:jc w:val="right"/>
              <w:rPr>
                <w:sz w:val="22"/>
                <w:szCs w:val="22"/>
              </w:rPr>
            </w:pPr>
            <w:r w:rsidRPr="002B42AC">
              <w:rPr>
                <w:b/>
                <w:bCs/>
                <w:sz w:val="22"/>
                <w:szCs w:val="22"/>
              </w:rPr>
              <w:t>38</w:t>
            </w:r>
          </w:p>
        </w:tc>
      </w:tr>
      <w:tr w:rsidR="002F7263" w:rsidRPr="002F7263" w14:paraId="79D9C69A" w14:textId="77777777" w:rsidTr="002B42AC">
        <w:tc>
          <w:tcPr>
            <w:tcW w:w="776" w:type="dxa"/>
            <w:shd w:val="pct10" w:color="auto" w:fill="auto"/>
          </w:tcPr>
          <w:p w14:paraId="3BFA808D" w14:textId="77777777" w:rsidR="002F7263" w:rsidRPr="002F7263" w:rsidRDefault="002F7263" w:rsidP="002F7263">
            <w:r w:rsidRPr="002F7263">
              <w:t>2015</w:t>
            </w:r>
          </w:p>
        </w:tc>
        <w:tc>
          <w:tcPr>
            <w:tcW w:w="675" w:type="dxa"/>
          </w:tcPr>
          <w:p w14:paraId="14226CE7" w14:textId="77777777" w:rsidR="002F7263" w:rsidRPr="002B42AC" w:rsidRDefault="002F7263" w:rsidP="002B42AC">
            <w:pPr>
              <w:jc w:val="right"/>
              <w:rPr>
                <w:sz w:val="22"/>
                <w:szCs w:val="22"/>
              </w:rPr>
            </w:pPr>
            <w:r w:rsidRPr="002B42AC">
              <w:rPr>
                <w:sz w:val="22"/>
                <w:szCs w:val="22"/>
              </w:rPr>
              <w:t>4</w:t>
            </w:r>
          </w:p>
        </w:tc>
        <w:tc>
          <w:tcPr>
            <w:tcW w:w="675" w:type="dxa"/>
          </w:tcPr>
          <w:p w14:paraId="07B89EEE" w14:textId="77777777" w:rsidR="002F7263" w:rsidRPr="002B42AC" w:rsidRDefault="002F7263" w:rsidP="002B42AC">
            <w:pPr>
              <w:jc w:val="right"/>
              <w:rPr>
                <w:sz w:val="22"/>
                <w:szCs w:val="22"/>
              </w:rPr>
            </w:pPr>
            <w:r w:rsidRPr="002B42AC">
              <w:rPr>
                <w:sz w:val="22"/>
                <w:szCs w:val="22"/>
              </w:rPr>
              <w:t>1</w:t>
            </w:r>
          </w:p>
        </w:tc>
        <w:tc>
          <w:tcPr>
            <w:tcW w:w="676" w:type="dxa"/>
          </w:tcPr>
          <w:p w14:paraId="50B5CF1A" w14:textId="77777777" w:rsidR="002F7263" w:rsidRPr="002B42AC" w:rsidRDefault="002F7263" w:rsidP="002B42AC">
            <w:pPr>
              <w:jc w:val="right"/>
              <w:rPr>
                <w:sz w:val="22"/>
                <w:szCs w:val="22"/>
              </w:rPr>
            </w:pPr>
            <w:r w:rsidRPr="002B42AC">
              <w:rPr>
                <w:sz w:val="22"/>
                <w:szCs w:val="22"/>
              </w:rPr>
              <w:t>2</w:t>
            </w:r>
          </w:p>
        </w:tc>
        <w:tc>
          <w:tcPr>
            <w:tcW w:w="676" w:type="dxa"/>
          </w:tcPr>
          <w:p w14:paraId="69D6EC96" w14:textId="77777777" w:rsidR="002F7263" w:rsidRPr="002B42AC" w:rsidRDefault="002F7263" w:rsidP="002B42AC">
            <w:pPr>
              <w:jc w:val="right"/>
              <w:rPr>
                <w:sz w:val="22"/>
                <w:szCs w:val="22"/>
              </w:rPr>
            </w:pPr>
            <w:r w:rsidRPr="002B42AC">
              <w:rPr>
                <w:sz w:val="22"/>
                <w:szCs w:val="22"/>
              </w:rPr>
              <w:t>3</w:t>
            </w:r>
          </w:p>
        </w:tc>
        <w:tc>
          <w:tcPr>
            <w:tcW w:w="676" w:type="dxa"/>
          </w:tcPr>
          <w:p w14:paraId="753F3604" w14:textId="77777777" w:rsidR="002F7263" w:rsidRPr="002B42AC" w:rsidRDefault="002F7263" w:rsidP="002B42AC">
            <w:pPr>
              <w:jc w:val="right"/>
              <w:rPr>
                <w:sz w:val="22"/>
                <w:szCs w:val="22"/>
              </w:rPr>
            </w:pPr>
            <w:r w:rsidRPr="002B42AC">
              <w:rPr>
                <w:sz w:val="22"/>
                <w:szCs w:val="22"/>
              </w:rPr>
              <w:t>4</w:t>
            </w:r>
          </w:p>
        </w:tc>
        <w:tc>
          <w:tcPr>
            <w:tcW w:w="677" w:type="dxa"/>
          </w:tcPr>
          <w:p w14:paraId="15083D81" w14:textId="77777777" w:rsidR="002F7263" w:rsidRPr="002B42AC" w:rsidRDefault="002F7263" w:rsidP="002B42AC">
            <w:pPr>
              <w:jc w:val="right"/>
              <w:rPr>
                <w:sz w:val="22"/>
                <w:szCs w:val="22"/>
              </w:rPr>
            </w:pPr>
            <w:r w:rsidRPr="002B42AC">
              <w:rPr>
                <w:sz w:val="22"/>
                <w:szCs w:val="22"/>
              </w:rPr>
              <w:t>3</w:t>
            </w:r>
          </w:p>
        </w:tc>
        <w:tc>
          <w:tcPr>
            <w:tcW w:w="677" w:type="dxa"/>
          </w:tcPr>
          <w:p w14:paraId="782C2FB0" w14:textId="77777777" w:rsidR="002F7263" w:rsidRPr="002B42AC" w:rsidRDefault="002F7263" w:rsidP="002B42AC">
            <w:pPr>
              <w:jc w:val="right"/>
              <w:rPr>
                <w:sz w:val="22"/>
                <w:szCs w:val="22"/>
              </w:rPr>
            </w:pPr>
            <w:r w:rsidRPr="002B42AC">
              <w:rPr>
                <w:sz w:val="22"/>
                <w:szCs w:val="22"/>
              </w:rPr>
              <w:t>4</w:t>
            </w:r>
          </w:p>
        </w:tc>
        <w:tc>
          <w:tcPr>
            <w:tcW w:w="677" w:type="dxa"/>
          </w:tcPr>
          <w:p w14:paraId="522E6B1F" w14:textId="77777777" w:rsidR="002F7263" w:rsidRPr="002B42AC" w:rsidRDefault="002F7263" w:rsidP="002B42AC">
            <w:pPr>
              <w:jc w:val="right"/>
              <w:rPr>
                <w:sz w:val="22"/>
                <w:szCs w:val="22"/>
              </w:rPr>
            </w:pPr>
            <w:r w:rsidRPr="002B42AC">
              <w:rPr>
                <w:sz w:val="22"/>
                <w:szCs w:val="22"/>
              </w:rPr>
              <w:t>6</w:t>
            </w:r>
          </w:p>
        </w:tc>
        <w:tc>
          <w:tcPr>
            <w:tcW w:w="677" w:type="dxa"/>
          </w:tcPr>
          <w:p w14:paraId="59D06B96" w14:textId="77777777" w:rsidR="002F7263" w:rsidRPr="002B42AC" w:rsidRDefault="002F7263" w:rsidP="002B42AC">
            <w:pPr>
              <w:jc w:val="right"/>
              <w:rPr>
                <w:sz w:val="22"/>
                <w:szCs w:val="22"/>
              </w:rPr>
            </w:pPr>
            <w:r w:rsidRPr="002B42AC">
              <w:rPr>
                <w:sz w:val="22"/>
                <w:szCs w:val="22"/>
              </w:rPr>
              <w:t>3</w:t>
            </w:r>
          </w:p>
        </w:tc>
        <w:tc>
          <w:tcPr>
            <w:tcW w:w="677" w:type="dxa"/>
          </w:tcPr>
          <w:p w14:paraId="2BBC45D7" w14:textId="77777777" w:rsidR="002F7263" w:rsidRPr="002B42AC" w:rsidRDefault="002F7263" w:rsidP="002B42AC">
            <w:pPr>
              <w:jc w:val="right"/>
              <w:rPr>
                <w:sz w:val="22"/>
                <w:szCs w:val="22"/>
              </w:rPr>
            </w:pPr>
            <w:r w:rsidRPr="002B42AC">
              <w:rPr>
                <w:sz w:val="22"/>
                <w:szCs w:val="22"/>
              </w:rPr>
              <w:t>5</w:t>
            </w:r>
          </w:p>
        </w:tc>
        <w:tc>
          <w:tcPr>
            <w:tcW w:w="677" w:type="dxa"/>
            <w:shd w:val="pct10" w:color="auto" w:fill="auto"/>
          </w:tcPr>
          <w:p w14:paraId="70D0159B" w14:textId="77777777" w:rsidR="002F7263" w:rsidRPr="002B42AC" w:rsidRDefault="002F7263" w:rsidP="002B42AC">
            <w:pPr>
              <w:jc w:val="right"/>
              <w:rPr>
                <w:sz w:val="22"/>
                <w:szCs w:val="22"/>
              </w:rPr>
            </w:pPr>
            <w:r w:rsidRPr="002B42AC">
              <w:rPr>
                <w:b/>
                <w:bCs/>
                <w:sz w:val="22"/>
                <w:szCs w:val="22"/>
              </w:rPr>
              <w:t>35</w:t>
            </w:r>
          </w:p>
        </w:tc>
      </w:tr>
      <w:tr w:rsidR="002F7263" w:rsidRPr="002F7263" w14:paraId="357AA976" w14:textId="77777777" w:rsidTr="002B42AC">
        <w:tc>
          <w:tcPr>
            <w:tcW w:w="776" w:type="dxa"/>
            <w:shd w:val="pct10" w:color="auto" w:fill="auto"/>
          </w:tcPr>
          <w:p w14:paraId="32A50658" w14:textId="77777777" w:rsidR="002F7263" w:rsidRPr="002B42AC" w:rsidRDefault="002F7263" w:rsidP="002F7263">
            <w:pPr>
              <w:rPr>
                <w:sz w:val="22"/>
                <w:szCs w:val="22"/>
              </w:rPr>
            </w:pPr>
            <w:r w:rsidRPr="002B42AC">
              <w:rPr>
                <w:sz w:val="22"/>
                <w:szCs w:val="22"/>
              </w:rPr>
              <w:t>2016</w:t>
            </w:r>
          </w:p>
        </w:tc>
        <w:tc>
          <w:tcPr>
            <w:tcW w:w="675" w:type="dxa"/>
          </w:tcPr>
          <w:p w14:paraId="7FF1364E" w14:textId="77777777" w:rsidR="002F7263" w:rsidRPr="002B42AC" w:rsidRDefault="002F7263" w:rsidP="002B42AC">
            <w:pPr>
              <w:jc w:val="right"/>
              <w:rPr>
                <w:sz w:val="22"/>
                <w:szCs w:val="22"/>
              </w:rPr>
            </w:pPr>
            <w:r w:rsidRPr="002B42AC">
              <w:rPr>
                <w:sz w:val="22"/>
                <w:szCs w:val="22"/>
              </w:rPr>
              <w:t>0</w:t>
            </w:r>
          </w:p>
        </w:tc>
        <w:tc>
          <w:tcPr>
            <w:tcW w:w="675" w:type="dxa"/>
          </w:tcPr>
          <w:p w14:paraId="63BD5475" w14:textId="77777777" w:rsidR="002F7263" w:rsidRPr="002B42AC" w:rsidRDefault="002F7263" w:rsidP="002B42AC">
            <w:pPr>
              <w:jc w:val="right"/>
              <w:rPr>
                <w:sz w:val="22"/>
                <w:szCs w:val="22"/>
              </w:rPr>
            </w:pPr>
            <w:r w:rsidRPr="002B42AC">
              <w:rPr>
                <w:sz w:val="22"/>
                <w:szCs w:val="22"/>
              </w:rPr>
              <w:t>4</w:t>
            </w:r>
          </w:p>
        </w:tc>
        <w:tc>
          <w:tcPr>
            <w:tcW w:w="676" w:type="dxa"/>
          </w:tcPr>
          <w:p w14:paraId="715DEBBC" w14:textId="77777777" w:rsidR="002F7263" w:rsidRPr="002B42AC" w:rsidRDefault="002F7263" w:rsidP="002B42AC">
            <w:pPr>
              <w:jc w:val="right"/>
              <w:rPr>
                <w:sz w:val="22"/>
                <w:szCs w:val="22"/>
              </w:rPr>
            </w:pPr>
            <w:r w:rsidRPr="002B42AC">
              <w:rPr>
                <w:sz w:val="22"/>
                <w:szCs w:val="22"/>
              </w:rPr>
              <w:t>1</w:t>
            </w:r>
          </w:p>
        </w:tc>
        <w:tc>
          <w:tcPr>
            <w:tcW w:w="676" w:type="dxa"/>
          </w:tcPr>
          <w:p w14:paraId="3B298654" w14:textId="77777777" w:rsidR="002F7263" w:rsidRPr="002B42AC" w:rsidRDefault="002F7263" w:rsidP="002B42AC">
            <w:pPr>
              <w:jc w:val="right"/>
              <w:rPr>
                <w:sz w:val="22"/>
                <w:szCs w:val="22"/>
              </w:rPr>
            </w:pPr>
            <w:r w:rsidRPr="002B42AC">
              <w:rPr>
                <w:sz w:val="22"/>
                <w:szCs w:val="22"/>
              </w:rPr>
              <w:t>2</w:t>
            </w:r>
          </w:p>
        </w:tc>
        <w:tc>
          <w:tcPr>
            <w:tcW w:w="676" w:type="dxa"/>
          </w:tcPr>
          <w:p w14:paraId="4313283F" w14:textId="77777777" w:rsidR="002F7263" w:rsidRPr="002B42AC" w:rsidRDefault="002F7263" w:rsidP="002B42AC">
            <w:pPr>
              <w:jc w:val="right"/>
              <w:rPr>
                <w:sz w:val="22"/>
                <w:szCs w:val="22"/>
              </w:rPr>
            </w:pPr>
            <w:r w:rsidRPr="002B42AC">
              <w:rPr>
                <w:sz w:val="22"/>
                <w:szCs w:val="22"/>
              </w:rPr>
              <w:t>3</w:t>
            </w:r>
          </w:p>
        </w:tc>
        <w:tc>
          <w:tcPr>
            <w:tcW w:w="677" w:type="dxa"/>
          </w:tcPr>
          <w:p w14:paraId="50FBC9A9" w14:textId="77777777" w:rsidR="002F7263" w:rsidRPr="002B42AC" w:rsidRDefault="002F7263" w:rsidP="002B42AC">
            <w:pPr>
              <w:jc w:val="right"/>
              <w:rPr>
                <w:sz w:val="22"/>
                <w:szCs w:val="22"/>
              </w:rPr>
            </w:pPr>
            <w:r w:rsidRPr="002B42AC">
              <w:rPr>
                <w:sz w:val="22"/>
                <w:szCs w:val="22"/>
              </w:rPr>
              <w:t>4</w:t>
            </w:r>
          </w:p>
        </w:tc>
        <w:tc>
          <w:tcPr>
            <w:tcW w:w="677" w:type="dxa"/>
          </w:tcPr>
          <w:p w14:paraId="66742AE3" w14:textId="77777777" w:rsidR="002F7263" w:rsidRPr="002B42AC" w:rsidRDefault="002F7263" w:rsidP="002B42AC">
            <w:pPr>
              <w:jc w:val="right"/>
              <w:rPr>
                <w:sz w:val="22"/>
                <w:szCs w:val="22"/>
              </w:rPr>
            </w:pPr>
            <w:r w:rsidRPr="002B42AC">
              <w:rPr>
                <w:sz w:val="22"/>
                <w:szCs w:val="22"/>
              </w:rPr>
              <w:t>3</w:t>
            </w:r>
          </w:p>
        </w:tc>
        <w:tc>
          <w:tcPr>
            <w:tcW w:w="677" w:type="dxa"/>
          </w:tcPr>
          <w:p w14:paraId="119E4625" w14:textId="77777777" w:rsidR="002F7263" w:rsidRPr="002B42AC" w:rsidRDefault="002F7263" w:rsidP="002B42AC">
            <w:pPr>
              <w:jc w:val="right"/>
              <w:rPr>
                <w:sz w:val="22"/>
                <w:szCs w:val="22"/>
              </w:rPr>
            </w:pPr>
            <w:r w:rsidRPr="002B42AC">
              <w:rPr>
                <w:sz w:val="22"/>
                <w:szCs w:val="22"/>
              </w:rPr>
              <w:t>4</w:t>
            </w:r>
          </w:p>
        </w:tc>
        <w:tc>
          <w:tcPr>
            <w:tcW w:w="677" w:type="dxa"/>
          </w:tcPr>
          <w:p w14:paraId="7FF5C0B2" w14:textId="77777777" w:rsidR="002F7263" w:rsidRPr="002B42AC" w:rsidRDefault="002F7263" w:rsidP="002B42AC">
            <w:pPr>
              <w:jc w:val="right"/>
              <w:rPr>
                <w:sz w:val="22"/>
                <w:szCs w:val="22"/>
              </w:rPr>
            </w:pPr>
            <w:r w:rsidRPr="002B42AC">
              <w:rPr>
                <w:sz w:val="22"/>
                <w:szCs w:val="22"/>
              </w:rPr>
              <w:t>6</w:t>
            </w:r>
          </w:p>
        </w:tc>
        <w:tc>
          <w:tcPr>
            <w:tcW w:w="677" w:type="dxa"/>
          </w:tcPr>
          <w:p w14:paraId="11EE62E7" w14:textId="77777777" w:rsidR="002F7263" w:rsidRPr="002B42AC" w:rsidRDefault="002F7263" w:rsidP="002B42AC">
            <w:pPr>
              <w:jc w:val="right"/>
              <w:rPr>
                <w:sz w:val="22"/>
                <w:szCs w:val="22"/>
              </w:rPr>
            </w:pPr>
            <w:r w:rsidRPr="002B42AC">
              <w:rPr>
                <w:sz w:val="22"/>
                <w:szCs w:val="22"/>
              </w:rPr>
              <w:t>3</w:t>
            </w:r>
          </w:p>
        </w:tc>
        <w:tc>
          <w:tcPr>
            <w:tcW w:w="677" w:type="dxa"/>
            <w:shd w:val="pct10" w:color="auto" w:fill="auto"/>
          </w:tcPr>
          <w:p w14:paraId="015503AD" w14:textId="77777777" w:rsidR="002F7263" w:rsidRPr="002B42AC" w:rsidRDefault="002F7263" w:rsidP="002B42AC">
            <w:pPr>
              <w:jc w:val="right"/>
              <w:rPr>
                <w:sz w:val="22"/>
                <w:szCs w:val="22"/>
              </w:rPr>
            </w:pPr>
            <w:r w:rsidRPr="002B42AC">
              <w:rPr>
                <w:b/>
                <w:bCs/>
                <w:sz w:val="22"/>
                <w:szCs w:val="22"/>
              </w:rPr>
              <w:t>30</w:t>
            </w:r>
          </w:p>
        </w:tc>
      </w:tr>
      <w:tr w:rsidR="002F7263" w:rsidRPr="002F7263" w14:paraId="7DCC48DF" w14:textId="77777777" w:rsidTr="002B42AC">
        <w:tc>
          <w:tcPr>
            <w:tcW w:w="776" w:type="dxa"/>
            <w:shd w:val="pct10" w:color="auto" w:fill="auto"/>
          </w:tcPr>
          <w:p w14:paraId="3DC3F4C0" w14:textId="77777777" w:rsidR="002F7263" w:rsidRPr="002B42AC" w:rsidRDefault="002F7263" w:rsidP="002F7263">
            <w:pPr>
              <w:rPr>
                <w:sz w:val="22"/>
                <w:szCs w:val="22"/>
              </w:rPr>
            </w:pPr>
            <w:r w:rsidRPr="002B42AC">
              <w:rPr>
                <w:sz w:val="22"/>
                <w:szCs w:val="22"/>
              </w:rPr>
              <w:t>2017</w:t>
            </w:r>
          </w:p>
        </w:tc>
        <w:tc>
          <w:tcPr>
            <w:tcW w:w="675" w:type="dxa"/>
          </w:tcPr>
          <w:p w14:paraId="219149BC" w14:textId="77777777" w:rsidR="002F7263" w:rsidRPr="002B42AC" w:rsidRDefault="002F7263" w:rsidP="002B42AC">
            <w:pPr>
              <w:jc w:val="right"/>
              <w:rPr>
                <w:sz w:val="22"/>
                <w:szCs w:val="22"/>
              </w:rPr>
            </w:pPr>
            <w:r w:rsidRPr="002B42AC">
              <w:rPr>
                <w:sz w:val="22"/>
                <w:szCs w:val="22"/>
              </w:rPr>
              <w:t>2</w:t>
            </w:r>
          </w:p>
        </w:tc>
        <w:tc>
          <w:tcPr>
            <w:tcW w:w="675" w:type="dxa"/>
          </w:tcPr>
          <w:p w14:paraId="5DC67EEC" w14:textId="77777777" w:rsidR="002F7263" w:rsidRPr="002B42AC" w:rsidRDefault="002F7263" w:rsidP="002B42AC">
            <w:pPr>
              <w:jc w:val="right"/>
              <w:rPr>
                <w:sz w:val="22"/>
                <w:szCs w:val="22"/>
              </w:rPr>
            </w:pPr>
            <w:r w:rsidRPr="002B42AC">
              <w:rPr>
                <w:sz w:val="22"/>
                <w:szCs w:val="22"/>
              </w:rPr>
              <w:t>0</w:t>
            </w:r>
          </w:p>
        </w:tc>
        <w:tc>
          <w:tcPr>
            <w:tcW w:w="676" w:type="dxa"/>
          </w:tcPr>
          <w:p w14:paraId="23000478" w14:textId="77777777" w:rsidR="002F7263" w:rsidRPr="002B42AC" w:rsidRDefault="002F7263" w:rsidP="002B42AC">
            <w:pPr>
              <w:jc w:val="right"/>
              <w:rPr>
                <w:sz w:val="22"/>
                <w:szCs w:val="22"/>
              </w:rPr>
            </w:pPr>
            <w:r w:rsidRPr="002B42AC">
              <w:rPr>
                <w:sz w:val="22"/>
                <w:szCs w:val="22"/>
              </w:rPr>
              <w:t>4</w:t>
            </w:r>
          </w:p>
        </w:tc>
        <w:tc>
          <w:tcPr>
            <w:tcW w:w="676" w:type="dxa"/>
          </w:tcPr>
          <w:p w14:paraId="52B8362D" w14:textId="77777777" w:rsidR="002F7263" w:rsidRPr="002B42AC" w:rsidRDefault="002F7263" w:rsidP="002B42AC">
            <w:pPr>
              <w:jc w:val="right"/>
              <w:rPr>
                <w:sz w:val="22"/>
                <w:szCs w:val="22"/>
              </w:rPr>
            </w:pPr>
            <w:r w:rsidRPr="002B42AC">
              <w:rPr>
                <w:sz w:val="22"/>
                <w:szCs w:val="22"/>
              </w:rPr>
              <w:t>1</w:t>
            </w:r>
          </w:p>
        </w:tc>
        <w:tc>
          <w:tcPr>
            <w:tcW w:w="676" w:type="dxa"/>
          </w:tcPr>
          <w:p w14:paraId="00033A3D" w14:textId="77777777" w:rsidR="002F7263" w:rsidRPr="002B42AC" w:rsidRDefault="002F7263" w:rsidP="002B42AC">
            <w:pPr>
              <w:jc w:val="right"/>
              <w:rPr>
                <w:sz w:val="22"/>
                <w:szCs w:val="22"/>
              </w:rPr>
            </w:pPr>
            <w:r w:rsidRPr="002B42AC">
              <w:rPr>
                <w:sz w:val="22"/>
                <w:szCs w:val="22"/>
              </w:rPr>
              <w:t>2</w:t>
            </w:r>
          </w:p>
        </w:tc>
        <w:tc>
          <w:tcPr>
            <w:tcW w:w="677" w:type="dxa"/>
          </w:tcPr>
          <w:p w14:paraId="16DDDA21" w14:textId="77777777" w:rsidR="002F7263" w:rsidRPr="002B42AC" w:rsidRDefault="002F7263" w:rsidP="002B42AC">
            <w:pPr>
              <w:jc w:val="right"/>
              <w:rPr>
                <w:sz w:val="22"/>
                <w:szCs w:val="22"/>
              </w:rPr>
            </w:pPr>
            <w:r w:rsidRPr="002B42AC">
              <w:rPr>
                <w:sz w:val="22"/>
                <w:szCs w:val="22"/>
              </w:rPr>
              <w:t>3</w:t>
            </w:r>
          </w:p>
        </w:tc>
        <w:tc>
          <w:tcPr>
            <w:tcW w:w="677" w:type="dxa"/>
          </w:tcPr>
          <w:p w14:paraId="5805DEA8" w14:textId="77777777" w:rsidR="002F7263" w:rsidRPr="002B42AC" w:rsidRDefault="002F7263" w:rsidP="002B42AC">
            <w:pPr>
              <w:jc w:val="right"/>
              <w:rPr>
                <w:sz w:val="22"/>
                <w:szCs w:val="22"/>
              </w:rPr>
            </w:pPr>
            <w:r w:rsidRPr="002B42AC">
              <w:rPr>
                <w:sz w:val="22"/>
                <w:szCs w:val="22"/>
              </w:rPr>
              <w:t>4</w:t>
            </w:r>
          </w:p>
        </w:tc>
        <w:tc>
          <w:tcPr>
            <w:tcW w:w="677" w:type="dxa"/>
          </w:tcPr>
          <w:p w14:paraId="743BC34F" w14:textId="77777777" w:rsidR="002F7263" w:rsidRPr="002B42AC" w:rsidRDefault="002F7263" w:rsidP="002B42AC">
            <w:pPr>
              <w:jc w:val="right"/>
              <w:rPr>
                <w:sz w:val="22"/>
                <w:szCs w:val="22"/>
              </w:rPr>
            </w:pPr>
            <w:r w:rsidRPr="002B42AC">
              <w:rPr>
                <w:sz w:val="22"/>
                <w:szCs w:val="22"/>
              </w:rPr>
              <w:t>3</w:t>
            </w:r>
          </w:p>
        </w:tc>
        <w:tc>
          <w:tcPr>
            <w:tcW w:w="677" w:type="dxa"/>
          </w:tcPr>
          <w:p w14:paraId="33C0A1FD" w14:textId="77777777" w:rsidR="002F7263" w:rsidRPr="002B42AC" w:rsidRDefault="002F7263" w:rsidP="002B42AC">
            <w:pPr>
              <w:jc w:val="right"/>
              <w:rPr>
                <w:sz w:val="22"/>
                <w:szCs w:val="22"/>
              </w:rPr>
            </w:pPr>
            <w:r w:rsidRPr="002B42AC">
              <w:rPr>
                <w:sz w:val="22"/>
                <w:szCs w:val="22"/>
              </w:rPr>
              <w:t>4</w:t>
            </w:r>
          </w:p>
        </w:tc>
        <w:tc>
          <w:tcPr>
            <w:tcW w:w="677" w:type="dxa"/>
          </w:tcPr>
          <w:p w14:paraId="00133D28" w14:textId="77777777" w:rsidR="002F7263" w:rsidRPr="002B42AC" w:rsidRDefault="002F7263" w:rsidP="002B42AC">
            <w:pPr>
              <w:jc w:val="right"/>
              <w:rPr>
                <w:sz w:val="22"/>
                <w:szCs w:val="22"/>
              </w:rPr>
            </w:pPr>
            <w:r w:rsidRPr="002B42AC">
              <w:rPr>
                <w:sz w:val="22"/>
                <w:szCs w:val="22"/>
              </w:rPr>
              <w:t>6</w:t>
            </w:r>
          </w:p>
        </w:tc>
        <w:tc>
          <w:tcPr>
            <w:tcW w:w="677" w:type="dxa"/>
            <w:shd w:val="pct10" w:color="auto" w:fill="auto"/>
          </w:tcPr>
          <w:p w14:paraId="7D1DDDA0" w14:textId="77777777" w:rsidR="002F7263" w:rsidRPr="002B42AC" w:rsidRDefault="002F7263" w:rsidP="002B42AC">
            <w:pPr>
              <w:jc w:val="right"/>
              <w:rPr>
                <w:sz w:val="22"/>
                <w:szCs w:val="22"/>
              </w:rPr>
            </w:pPr>
            <w:r w:rsidRPr="002B42AC">
              <w:rPr>
                <w:b/>
                <w:bCs/>
                <w:sz w:val="22"/>
                <w:szCs w:val="22"/>
              </w:rPr>
              <w:t>29</w:t>
            </w:r>
          </w:p>
        </w:tc>
      </w:tr>
      <w:tr w:rsidR="002F7263" w:rsidRPr="002F7263" w14:paraId="4F5A71EE" w14:textId="77777777" w:rsidTr="002B42AC">
        <w:tc>
          <w:tcPr>
            <w:tcW w:w="776" w:type="dxa"/>
            <w:shd w:val="pct10" w:color="auto" w:fill="auto"/>
          </w:tcPr>
          <w:p w14:paraId="21148355" w14:textId="77777777" w:rsidR="002F7263" w:rsidRPr="002B42AC" w:rsidRDefault="002F7263" w:rsidP="002F7263">
            <w:pPr>
              <w:rPr>
                <w:sz w:val="22"/>
                <w:szCs w:val="22"/>
              </w:rPr>
            </w:pPr>
            <w:r w:rsidRPr="002B42AC">
              <w:rPr>
                <w:sz w:val="22"/>
                <w:szCs w:val="22"/>
              </w:rPr>
              <w:t>2018</w:t>
            </w:r>
          </w:p>
        </w:tc>
        <w:tc>
          <w:tcPr>
            <w:tcW w:w="675" w:type="dxa"/>
          </w:tcPr>
          <w:p w14:paraId="2AFF1225" w14:textId="77777777" w:rsidR="002F7263" w:rsidRPr="002B42AC" w:rsidRDefault="002F7263" w:rsidP="002B42AC">
            <w:pPr>
              <w:jc w:val="right"/>
              <w:rPr>
                <w:sz w:val="22"/>
                <w:szCs w:val="22"/>
              </w:rPr>
            </w:pPr>
            <w:r w:rsidRPr="002B42AC">
              <w:rPr>
                <w:sz w:val="22"/>
                <w:szCs w:val="22"/>
              </w:rPr>
              <w:t>5</w:t>
            </w:r>
          </w:p>
        </w:tc>
        <w:tc>
          <w:tcPr>
            <w:tcW w:w="675" w:type="dxa"/>
          </w:tcPr>
          <w:p w14:paraId="1667ED1C" w14:textId="77777777" w:rsidR="002F7263" w:rsidRPr="002B42AC" w:rsidRDefault="002F7263" w:rsidP="002B42AC">
            <w:pPr>
              <w:jc w:val="right"/>
              <w:rPr>
                <w:sz w:val="22"/>
                <w:szCs w:val="22"/>
              </w:rPr>
            </w:pPr>
            <w:r w:rsidRPr="002B42AC">
              <w:rPr>
                <w:sz w:val="22"/>
                <w:szCs w:val="22"/>
              </w:rPr>
              <w:t>2</w:t>
            </w:r>
          </w:p>
        </w:tc>
        <w:tc>
          <w:tcPr>
            <w:tcW w:w="676" w:type="dxa"/>
          </w:tcPr>
          <w:p w14:paraId="2C001295" w14:textId="77777777" w:rsidR="002F7263" w:rsidRPr="002B42AC" w:rsidRDefault="002F7263" w:rsidP="002B42AC">
            <w:pPr>
              <w:jc w:val="right"/>
              <w:rPr>
                <w:sz w:val="22"/>
                <w:szCs w:val="22"/>
              </w:rPr>
            </w:pPr>
            <w:r w:rsidRPr="002B42AC">
              <w:rPr>
                <w:sz w:val="22"/>
                <w:szCs w:val="22"/>
              </w:rPr>
              <w:t>0</w:t>
            </w:r>
          </w:p>
        </w:tc>
        <w:tc>
          <w:tcPr>
            <w:tcW w:w="676" w:type="dxa"/>
          </w:tcPr>
          <w:p w14:paraId="19D59594" w14:textId="77777777" w:rsidR="002F7263" w:rsidRPr="002B42AC" w:rsidRDefault="002F7263" w:rsidP="002B42AC">
            <w:pPr>
              <w:jc w:val="right"/>
              <w:rPr>
                <w:sz w:val="22"/>
                <w:szCs w:val="22"/>
              </w:rPr>
            </w:pPr>
            <w:r w:rsidRPr="002B42AC">
              <w:rPr>
                <w:sz w:val="22"/>
                <w:szCs w:val="22"/>
              </w:rPr>
              <w:t>4</w:t>
            </w:r>
          </w:p>
        </w:tc>
        <w:tc>
          <w:tcPr>
            <w:tcW w:w="676" w:type="dxa"/>
          </w:tcPr>
          <w:p w14:paraId="31D81221" w14:textId="77777777" w:rsidR="002F7263" w:rsidRPr="002B42AC" w:rsidRDefault="002F7263" w:rsidP="002B42AC">
            <w:pPr>
              <w:jc w:val="right"/>
              <w:rPr>
                <w:sz w:val="22"/>
                <w:szCs w:val="22"/>
              </w:rPr>
            </w:pPr>
            <w:r w:rsidRPr="002B42AC">
              <w:rPr>
                <w:sz w:val="22"/>
                <w:szCs w:val="22"/>
              </w:rPr>
              <w:t>1</w:t>
            </w:r>
          </w:p>
        </w:tc>
        <w:tc>
          <w:tcPr>
            <w:tcW w:w="677" w:type="dxa"/>
          </w:tcPr>
          <w:p w14:paraId="493C3AC7" w14:textId="77777777" w:rsidR="002F7263" w:rsidRPr="002B42AC" w:rsidRDefault="002F7263" w:rsidP="002B42AC">
            <w:pPr>
              <w:jc w:val="right"/>
              <w:rPr>
                <w:sz w:val="22"/>
                <w:szCs w:val="22"/>
              </w:rPr>
            </w:pPr>
            <w:r w:rsidRPr="002B42AC">
              <w:rPr>
                <w:sz w:val="22"/>
                <w:szCs w:val="22"/>
              </w:rPr>
              <w:t>2</w:t>
            </w:r>
          </w:p>
        </w:tc>
        <w:tc>
          <w:tcPr>
            <w:tcW w:w="677" w:type="dxa"/>
          </w:tcPr>
          <w:p w14:paraId="26A7C660" w14:textId="77777777" w:rsidR="002F7263" w:rsidRPr="002B42AC" w:rsidRDefault="002F7263" w:rsidP="002B42AC">
            <w:pPr>
              <w:jc w:val="right"/>
              <w:rPr>
                <w:sz w:val="22"/>
                <w:szCs w:val="22"/>
              </w:rPr>
            </w:pPr>
            <w:r w:rsidRPr="002B42AC">
              <w:rPr>
                <w:sz w:val="22"/>
                <w:szCs w:val="22"/>
              </w:rPr>
              <w:t>3</w:t>
            </w:r>
          </w:p>
        </w:tc>
        <w:tc>
          <w:tcPr>
            <w:tcW w:w="677" w:type="dxa"/>
          </w:tcPr>
          <w:p w14:paraId="0D7221CD" w14:textId="77777777" w:rsidR="002F7263" w:rsidRPr="002B42AC" w:rsidRDefault="002F7263" w:rsidP="002B42AC">
            <w:pPr>
              <w:jc w:val="right"/>
              <w:rPr>
                <w:sz w:val="22"/>
                <w:szCs w:val="22"/>
              </w:rPr>
            </w:pPr>
            <w:r w:rsidRPr="002B42AC">
              <w:rPr>
                <w:sz w:val="22"/>
                <w:szCs w:val="22"/>
              </w:rPr>
              <w:t>4</w:t>
            </w:r>
          </w:p>
        </w:tc>
        <w:tc>
          <w:tcPr>
            <w:tcW w:w="677" w:type="dxa"/>
          </w:tcPr>
          <w:p w14:paraId="6E876F8A" w14:textId="77777777" w:rsidR="002F7263" w:rsidRPr="002B42AC" w:rsidRDefault="002F7263" w:rsidP="002B42AC">
            <w:pPr>
              <w:jc w:val="right"/>
              <w:rPr>
                <w:sz w:val="22"/>
                <w:szCs w:val="22"/>
              </w:rPr>
            </w:pPr>
            <w:r w:rsidRPr="002B42AC">
              <w:rPr>
                <w:sz w:val="22"/>
                <w:szCs w:val="22"/>
              </w:rPr>
              <w:t>3</w:t>
            </w:r>
          </w:p>
        </w:tc>
        <w:tc>
          <w:tcPr>
            <w:tcW w:w="677" w:type="dxa"/>
          </w:tcPr>
          <w:p w14:paraId="5CCEF891" w14:textId="77777777" w:rsidR="002F7263" w:rsidRPr="002B42AC" w:rsidRDefault="002F7263" w:rsidP="002B42AC">
            <w:pPr>
              <w:jc w:val="right"/>
              <w:rPr>
                <w:sz w:val="22"/>
                <w:szCs w:val="22"/>
              </w:rPr>
            </w:pPr>
            <w:r w:rsidRPr="002B42AC">
              <w:rPr>
                <w:sz w:val="22"/>
                <w:szCs w:val="22"/>
              </w:rPr>
              <w:t>4</w:t>
            </w:r>
          </w:p>
        </w:tc>
        <w:tc>
          <w:tcPr>
            <w:tcW w:w="677" w:type="dxa"/>
            <w:shd w:val="pct10" w:color="auto" w:fill="auto"/>
          </w:tcPr>
          <w:p w14:paraId="0B22C133" w14:textId="77777777" w:rsidR="002F7263" w:rsidRPr="002B42AC" w:rsidRDefault="002F7263" w:rsidP="002B42AC">
            <w:pPr>
              <w:jc w:val="right"/>
              <w:rPr>
                <w:sz w:val="22"/>
                <w:szCs w:val="22"/>
              </w:rPr>
            </w:pPr>
            <w:r w:rsidRPr="002B42AC">
              <w:rPr>
                <w:b/>
                <w:bCs/>
                <w:sz w:val="22"/>
                <w:szCs w:val="22"/>
              </w:rPr>
              <w:t>28</w:t>
            </w:r>
          </w:p>
        </w:tc>
      </w:tr>
    </w:tbl>
    <w:p w14:paraId="5BD19E56" w14:textId="77777777" w:rsidR="00121859" w:rsidRPr="002F7263" w:rsidRDefault="00121859" w:rsidP="00BF462F">
      <w:pPr>
        <w:jc w:val="both"/>
        <w:rPr>
          <w:b/>
          <w:sz w:val="22"/>
          <w:szCs w:val="22"/>
        </w:rPr>
      </w:pPr>
    </w:p>
    <w:p w14:paraId="13B43225" w14:textId="77777777" w:rsidR="00853232" w:rsidRPr="002F7263" w:rsidRDefault="00853232" w:rsidP="00456883">
      <w:pPr>
        <w:ind w:firstLine="1298"/>
        <w:jc w:val="both"/>
      </w:pPr>
      <w:r w:rsidRPr="002F7263">
        <w:t>2010 m. mokinių mažėjimas vidurinė</w:t>
      </w:r>
      <w:r w:rsidR="00BF462F" w:rsidRPr="002F7263">
        <w:t>j</w:t>
      </w:r>
      <w:r w:rsidRPr="002F7263">
        <w:t>e mokyklo</w:t>
      </w:r>
      <w:r w:rsidR="00BF462F" w:rsidRPr="002F7263">
        <w:t>j</w:t>
      </w:r>
      <w:r w:rsidRPr="002F7263">
        <w:t xml:space="preserve">e sudaro didžiausią procentą per </w:t>
      </w:r>
      <w:r w:rsidR="00C863DB" w:rsidRPr="002F7263">
        <w:t>penkerius</w:t>
      </w:r>
      <w:r w:rsidRPr="002F7263">
        <w:t xml:space="preserve"> metus, tačiau bendrai susumavus bendrojo ugdymo mokyklose </w:t>
      </w:r>
      <w:r w:rsidR="00C863DB" w:rsidRPr="002F7263">
        <w:t>mokini</w:t>
      </w:r>
      <w:r w:rsidR="00B47CBE" w:rsidRPr="002F7263">
        <w:t>ų</w:t>
      </w:r>
      <w:r w:rsidR="00C863DB" w:rsidRPr="002F7263">
        <w:t xml:space="preserve"> ma</w:t>
      </w:r>
      <w:r w:rsidR="00B47CBE" w:rsidRPr="002F7263">
        <w:t>žė</w:t>
      </w:r>
      <w:r w:rsidR="00C863DB" w:rsidRPr="002F7263">
        <w:t>jimo skai</w:t>
      </w:r>
      <w:r w:rsidR="00B47CBE" w:rsidRPr="002F7263">
        <w:t>č</w:t>
      </w:r>
      <w:r w:rsidR="00C863DB" w:rsidRPr="002F7263">
        <w:t>ius</w:t>
      </w:r>
      <w:r w:rsidRPr="002F7263">
        <w:t xml:space="preserve"> </w:t>
      </w:r>
      <w:r w:rsidR="00C863DB" w:rsidRPr="002F7263">
        <w:t xml:space="preserve">pakito </w:t>
      </w:r>
      <w:r w:rsidR="00B47CBE" w:rsidRPr="002F7263">
        <w:t>(</w:t>
      </w:r>
      <w:r w:rsidR="00C863DB" w:rsidRPr="002F7263">
        <w:t>pager</w:t>
      </w:r>
      <w:r w:rsidR="00B47CBE" w:rsidRPr="002F7263">
        <w:t>ė</w:t>
      </w:r>
      <w:r w:rsidR="00C863DB" w:rsidRPr="002F7263">
        <w:t>jo) ne</w:t>
      </w:r>
      <w:r w:rsidR="00B47CBE" w:rsidRPr="002F7263">
        <w:t>ž</w:t>
      </w:r>
      <w:r w:rsidR="00C863DB" w:rsidRPr="002F7263">
        <w:t>enkliai</w:t>
      </w:r>
      <w:r w:rsidRPr="002F7263">
        <w:t xml:space="preserve"> (žr. 4 lentelė).</w:t>
      </w:r>
    </w:p>
    <w:p w14:paraId="02F4744F" w14:textId="77777777" w:rsidR="00BF462F" w:rsidRPr="002F7263" w:rsidRDefault="00BF462F" w:rsidP="00BF462F">
      <w:pPr>
        <w:jc w:val="both"/>
        <w:rPr>
          <w:b/>
          <w:sz w:val="22"/>
          <w:szCs w:val="22"/>
        </w:rPr>
      </w:pPr>
      <w:bookmarkStart w:id="11" w:name="_Toc309772238"/>
      <w:r w:rsidRPr="002F7263">
        <w:rPr>
          <w:b/>
          <w:sz w:val="22"/>
          <w:szCs w:val="22"/>
        </w:rPr>
        <w:t xml:space="preserve">Lentelė </w:t>
      </w:r>
      <w:r w:rsidRPr="002F7263">
        <w:rPr>
          <w:b/>
          <w:sz w:val="22"/>
          <w:szCs w:val="22"/>
        </w:rPr>
        <w:fldChar w:fldCharType="begin"/>
      </w:r>
      <w:r w:rsidRPr="002F7263">
        <w:rPr>
          <w:b/>
          <w:sz w:val="22"/>
          <w:szCs w:val="22"/>
        </w:rPr>
        <w:instrText xml:space="preserve"> SEQ Lentelė \* ARABIC </w:instrText>
      </w:r>
      <w:r w:rsidRPr="002F7263">
        <w:rPr>
          <w:b/>
          <w:sz w:val="22"/>
          <w:szCs w:val="22"/>
        </w:rPr>
        <w:fldChar w:fldCharType="separate"/>
      </w:r>
      <w:r w:rsidR="00292A47">
        <w:rPr>
          <w:b/>
          <w:noProof/>
          <w:sz w:val="22"/>
          <w:szCs w:val="22"/>
        </w:rPr>
        <w:t>4</w:t>
      </w:r>
      <w:r w:rsidRPr="002F7263">
        <w:rPr>
          <w:b/>
          <w:sz w:val="22"/>
          <w:szCs w:val="22"/>
        </w:rPr>
        <w:fldChar w:fldCharType="end"/>
      </w:r>
      <w:r w:rsidRPr="002F7263">
        <w:rPr>
          <w:b/>
          <w:sz w:val="22"/>
          <w:szCs w:val="22"/>
        </w:rPr>
        <w:t>. Mokinių skaičiaus mažėjimas mokyklose</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1606"/>
        <w:gridCol w:w="1196"/>
        <w:gridCol w:w="1196"/>
        <w:gridCol w:w="1201"/>
        <w:gridCol w:w="1057"/>
      </w:tblGrid>
      <w:tr w:rsidR="00BF462F" w:rsidRPr="002F7263" w14:paraId="49EB9603" w14:textId="77777777" w:rsidTr="00EA0E87">
        <w:tc>
          <w:tcPr>
            <w:tcW w:w="3168" w:type="dxa"/>
            <w:vMerge w:val="restart"/>
            <w:vAlign w:val="center"/>
          </w:tcPr>
          <w:p w14:paraId="771EBD62" w14:textId="77777777" w:rsidR="00BF462F" w:rsidRPr="002F7263" w:rsidRDefault="00BF462F" w:rsidP="00BF462F">
            <w:pPr>
              <w:jc w:val="both"/>
              <w:rPr>
                <w:b/>
                <w:sz w:val="22"/>
                <w:szCs w:val="22"/>
              </w:rPr>
            </w:pPr>
            <w:r w:rsidRPr="002F7263">
              <w:rPr>
                <w:b/>
                <w:sz w:val="22"/>
                <w:szCs w:val="22"/>
              </w:rPr>
              <w:t>Įstaigos tipas</w:t>
            </w:r>
          </w:p>
        </w:tc>
        <w:tc>
          <w:tcPr>
            <w:tcW w:w="6384" w:type="dxa"/>
            <w:gridSpan w:val="5"/>
            <w:vAlign w:val="center"/>
          </w:tcPr>
          <w:p w14:paraId="71544BC4" w14:textId="77777777" w:rsidR="00BF462F" w:rsidRPr="002F7263" w:rsidRDefault="00BF462F" w:rsidP="00BF462F">
            <w:pPr>
              <w:jc w:val="center"/>
              <w:rPr>
                <w:b/>
                <w:sz w:val="22"/>
                <w:szCs w:val="22"/>
              </w:rPr>
            </w:pPr>
            <w:r w:rsidRPr="002F7263">
              <w:rPr>
                <w:b/>
                <w:sz w:val="22"/>
                <w:szCs w:val="22"/>
              </w:rPr>
              <w:t xml:space="preserve">Metai </w:t>
            </w:r>
          </w:p>
        </w:tc>
      </w:tr>
      <w:tr w:rsidR="00BF462F" w:rsidRPr="002F7263" w14:paraId="2DA10B72" w14:textId="77777777" w:rsidTr="00853232">
        <w:tc>
          <w:tcPr>
            <w:tcW w:w="3168" w:type="dxa"/>
            <w:vMerge/>
            <w:vAlign w:val="center"/>
          </w:tcPr>
          <w:p w14:paraId="6DE6DC03" w14:textId="77777777" w:rsidR="00BF462F" w:rsidRPr="002F7263" w:rsidRDefault="00BF462F" w:rsidP="00BF462F">
            <w:pPr>
              <w:jc w:val="both"/>
              <w:rPr>
                <w:b/>
                <w:sz w:val="22"/>
                <w:szCs w:val="22"/>
              </w:rPr>
            </w:pPr>
          </w:p>
        </w:tc>
        <w:tc>
          <w:tcPr>
            <w:tcW w:w="1639" w:type="dxa"/>
            <w:vAlign w:val="center"/>
          </w:tcPr>
          <w:p w14:paraId="4C9340A5" w14:textId="77777777" w:rsidR="00BF462F" w:rsidRPr="002F7263" w:rsidRDefault="00BF462F" w:rsidP="00EA0E87">
            <w:pPr>
              <w:jc w:val="center"/>
              <w:rPr>
                <w:b/>
                <w:sz w:val="22"/>
                <w:szCs w:val="22"/>
              </w:rPr>
            </w:pPr>
            <w:r w:rsidRPr="002F7263">
              <w:rPr>
                <w:b/>
                <w:sz w:val="22"/>
                <w:szCs w:val="22"/>
              </w:rPr>
              <w:t>2007m.</w:t>
            </w:r>
          </w:p>
        </w:tc>
        <w:tc>
          <w:tcPr>
            <w:tcW w:w="1221" w:type="dxa"/>
            <w:vAlign w:val="center"/>
          </w:tcPr>
          <w:p w14:paraId="4823E6F6" w14:textId="77777777" w:rsidR="00BF462F" w:rsidRPr="002F7263" w:rsidRDefault="00BF462F" w:rsidP="00EA0E87">
            <w:pPr>
              <w:jc w:val="center"/>
              <w:rPr>
                <w:b/>
                <w:sz w:val="22"/>
                <w:szCs w:val="22"/>
              </w:rPr>
            </w:pPr>
            <w:r w:rsidRPr="002F7263">
              <w:rPr>
                <w:b/>
                <w:sz w:val="22"/>
                <w:szCs w:val="22"/>
              </w:rPr>
              <w:t>2008 m.</w:t>
            </w:r>
          </w:p>
        </w:tc>
        <w:tc>
          <w:tcPr>
            <w:tcW w:w="1221" w:type="dxa"/>
            <w:vAlign w:val="center"/>
          </w:tcPr>
          <w:p w14:paraId="24605039" w14:textId="77777777" w:rsidR="00BF462F" w:rsidRPr="002F7263" w:rsidRDefault="00BF462F" w:rsidP="00EA0E87">
            <w:pPr>
              <w:jc w:val="center"/>
              <w:rPr>
                <w:b/>
                <w:sz w:val="22"/>
                <w:szCs w:val="22"/>
              </w:rPr>
            </w:pPr>
            <w:r w:rsidRPr="002F7263">
              <w:rPr>
                <w:b/>
                <w:sz w:val="22"/>
                <w:szCs w:val="22"/>
              </w:rPr>
              <w:t>2009 m.</w:t>
            </w:r>
          </w:p>
        </w:tc>
        <w:tc>
          <w:tcPr>
            <w:tcW w:w="1227" w:type="dxa"/>
            <w:vAlign w:val="center"/>
          </w:tcPr>
          <w:p w14:paraId="1DF260EB" w14:textId="77777777" w:rsidR="00BF462F" w:rsidRPr="002F7263" w:rsidRDefault="00BF462F" w:rsidP="00EA0E87">
            <w:pPr>
              <w:jc w:val="center"/>
              <w:rPr>
                <w:b/>
                <w:sz w:val="22"/>
                <w:szCs w:val="22"/>
              </w:rPr>
            </w:pPr>
            <w:r w:rsidRPr="002F7263">
              <w:rPr>
                <w:b/>
                <w:sz w:val="22"/>
                <w:szCs w:val="22"/>
              </w:rPr>
              <w:t>2010 m.</w:t>
            </w:r>
          </w:p>
        </w:tc>
        <w:tc>
          <w:tcPr>
            <w:tcW w:w="1076" w:type="dxa"/>
            <w:vAlign w:val="center"/>
          </w:tcPr>
          <w:p w14:paraId="767CD269" w14:textId="77777777" w:rsidR="00BF462F" w:rsidRPr="002F7263" w:rsidRDefault="00BF462F" w:rsidP="00EA0E87">
            <w:pPr>
              <w:jc w:val="center"/>
              <w:rPr>
                <w:b/>
                <w:sz w:val="22"/>
                <w:szCs w:val="22"/>
              </w:rPr>
            </w:pPr>
            <w:r w:rsidRPr="002F7263">
              <w:rPr>
                <w:b/>
                <w:bCs/>
                <w:sz w:val="22"/>
                <w:szCs w:val="22"/>
              </w:rPr>
              <w:t>2011 m.</w:t>
            </w:r>
          </w:p>
        </w:tc>
      </w:tr>
      <w:tr w:rsidR="00BF462F" w:rsidRPr="002F7263" w14:paraId="21D9D8A2" w14:textId="77777777" w:rsidTr="00853232">
        <w:tc>
          <w:tcPr>
            <w:tcW w:w="3168" w:type="dxa"/>
          </w:tcPr>
          <w:p w14:paraId="1640CD4A" w14:textId="77777777" w:rsidR="00BF462F" w:rsidRPr="002F7263" w:rsidRDefault="00BF462F" w:rsidP="00BF462F">
            <w:pPr>
              <w:rPr>
                <w:sz w:val="22"/>
                <w:szCs w:val="22"/>
              </w:rPr>
            </w:pPr>
            <w:r w:rsidRPr="002F7263">
              <w:rPr>
                <w:sz w:val="22"/>
                <w:szCs w:val="22"/>
              </w:rPr>
              <w:t>Savivaldybės  bendrojo ugdymo mokyklose</w:t>
            </w:r>
          </w:p>
        </w:tc>
        <w:tc>
          <w:tcPr>
            <w:tcW w:w="1639" w:type="dxa"/>
            <w:vAlign w:val="center"/>
          </w:tcPr>
          <w:p w14:paraId="4F103E30" w14:textId="77777777" w:rsidR="00BF462F" w:rsidRPr="002F7263" w:rsidRDefault="00BF462F" w:rsidP="00BF462F">
            <w:pPr>
              <w:jc w:val="center"/>
              <w:rPr>
                <w:sz w:val="22"/>
                <w:szCs w:val="22"/>
              </w:rPr>
            </w:pPr>
            <w:r w:rsidRPr="002F7263">
              <w:rPr>
                <w:sz w:val="22"/>
                <w:szCs w:val="22"/>
              </w:rPr>
              <w:t>-2</w:t>
            </w:r>
          </w:p>
        </w:tc>
        <w:tc>
          <w:tcPr>
            <w:tcW w:w="1221" w:type="dxa"/>
            <w:vAlign w:val="center"/>
          </w:tcPr>
          <w:p w14:paraId="3D2E9B05" w14:textId="77777777" w:rsidR="00BF462F" w:rsidRPr="002F7263" w:rsidRDefault="00BF462F" w:rsidP="00BF462F">
            <w:pPr>
              <w:jc w:val="center"/>
              <w:rPr>
                <w:sz w:val="22"/>
                <w:szCs w:val="22"/>
              </w:rPr>
            </w:pPr>
            <w:r w:rsidRPr="002F7263">
              <w:rPr>
                <w:sz w:val="22"/>
                <w:szCs w:val="22"/>
              </w:rPr>
              <w:t>-27</w:t>
            </w:r>
          </w:p>
        </w:tc>
        <w:tc>
          <w:tcPr>
            <w:tcW w:w="1221" w:type="dxa"/>
            <w:vAlign w:val="center"/>
          </w:tcPr>
          <w:p w14:paraId="3FFDD1A7" w14:textId="77777777" w:rsidR="00BF462F" w:rsidRPr="002F7263" w:rsidRDefault="00BF462F" w:rsidP="00BF462F">
            <w:pPr>
              <w:jc w:val="center"/>
              <w:rPr>
                <w:sz w:val="22"/>
                <w:szCs w:val="22"/>
              </w:rPr>
            </w:pPr>
            <w:r w:rsidRPr="002F7263">
              <w:rPr>
                <w:sz w:val="22"/>
                <w:szCs w:val="22"/>
              </w:rPr>
              <w:t>-23</w:t>
            </w:r>
          </w:p>
        </w:tc>
        <w:tc>
          <w:tcPr>
            <w:tcW w:w="1227" w:type="dxa"/>
            <w:vAlign w:val="center"/>
          </w:tcPr>
          <w:p w14:paraId="0760CE69" w14:textId="77777777" w:rsidR="00BF462F" w:rsidRPr="002F7263" w:rsidRDefault="00BF462F" w:rsidP="00BF462F">
            <w:pPr>
              <w:jc w:val="center"/>
              <w:rPr>
                <w:sz w:val="22"/>
                <w:szCs w:val="22"/>
              </w:rPr>
            </w:pPr>
            <w:r w:rsidRPr="002F7263">
              <w:rPr>
                <w:sz w:val="22"/>
                <w:szCs w:val="22"/>
              </w:rPr>
              <w:t>-31</w:t>
            </w:r>
          </w:p>
        </w:tc>
        <w:tc>
          <w:tcPr>
            <w:tcW w:w="1076" w:type="dxa"/>
            <w:vAlign w:val="center"/>
          </w:tcPr>
          <w:p w14:paraId="27DB4459" w14:textId="77777777" w:rsidR="00BF462F" w:rsidRPr="002F7263" w:rsidRDefault="00BF462F" w:rsidP="00BF462F">
            <w:pPr>
              <w:jc w:val="center"/>
              <w:rPr>
                <w:sz w:val="22"/>
                <w:szCs w:val="22"/>
              </w:rPr>
            </w:pPr>
            <w:r w:rsidRPr="002F7263">
              <w:rPr>
                <w:sz w:val="22"/>
                <w:szCs w:val="22"/>
              </w:rPr>
              <w:t>-26</w:t>
            </w:r>
          </w:p>
        </w:tc>
      </w:tr>
      <w:tr w:rsidR="00BF462F" w:rsidRPr="002F7263" w14:paraId="58CB72EE" w14:textId="77777777" w:rsidTr="00853232">
        <w:tc>
          <w:tcPr>
            <w:tcW w:w="3168" w:type="dxa"/>
          </w:tcPr>
          <w:p w14:paraId="3D589193" w14:textId="77777777" w:rsidR="00BF462F" w:rsidRPr="002F7263" w:rsidRDefault="00BF462F" w:rsidP="00BF462F">
            <w:pPr>
              <w:rPr>
                <w:sz w:val="22"/>
                <w:szCs w:val="22"/>
              </w:rPr>
            </w:pPr>
            <w:r w:rsidRPr="002F7263">
              <w:rPr>
                <w:sz w:val="22"/>
                <w:szCs w:val="22"/>
              </w:rPr>
              <w:t>Savivaldybės vidurinėje mokykloje</w:t>
            </w:r>
          </w:p>
        </w:tc>
        <w:tc>
          <w:tcPr>
            <w:tcW w:w="1639" w:type="dxa"/>
            <w:vAlign w:val="center"/>
          </w:tcPr>
          <w:p w14:paraId="09D57C43" w14:textId="77777777" w:rsidR="00BF462F" w:rsidRPr="002F7263" w:rsidRDefault="00BF462F" w:rsidP="00BF462F">
            <w:pPr>
              <w:jc w:val="center"/>
              <w:rPr>
                <w:sz w:val="22"/>
                <w:szCs w:val="22"/>
              </w:rPr>
            </w:pPr>
            <w:r w:rsidRPr="002F7263">
              <w:rPr>
                <w:sz w:val="22"/>
                <w:szCs w:val="22"/>
              </w:rPr>
              <w:t>-1</w:t>
            </w:r>
          </w:p>
        </w:tc>
        <w:tc>
          <w:tcPr>
            <w:tcW w:w="1221" w:type="dxa"/>
            <w:vAlign w:val="center"/>
          </w:tcPr>
          <w:p w14:paraId="5E0CD13B" w14:textId="77777777" w:rsidR="00BF462F" w:rsidRPr="002F7263" w:rsidRDefault="00BF462F" w:rsidP="00BF462F">
            <w:pPr>
              <w:jc w:val="center"/>
              <w:rPr>
                <w:sz w:val="22"/>
                <w:szCs w:val="22"/>
              </w:rPr>
            </w:pPr>
            <w:r w:rsidRPr="002F7263">
              <w:rPr>
                <w:sz w:val="22"/>
                <w:szCs w:val="22"/>
              </w:rPr>
              <w:t>-14</w:t>
            </w:r>
          </w:p>
        </w:tc>
        <w:tc>
          <w:tcPr>
            <w:tcW w:w="1221" w:type="dxa"/>
            <w:vAlign w:val="center"/>
          </w:tcPr>
          <w:p w14:paraId="2CC3BBCC" w14:textId="77777777" w:rsidR="00BF462F" w:rsidRPr="002F7263" w:rsidRDefault="00BF462F" w:rsidP="00BF462F">
            <w:pPr>
              <w:jc w:val="center"/>
              <w:rPr>
                <w:sz w:val="22"/>
                <w:szCs w:val="22"/>
              </w:rPr>
            </w:pPr>
            <w:r w:rsidRPr="002F7263">
              <w:rPr>
                <w:sz w:val="22"/>
                <w:szCs w:val="22"/>
              </w:rPr>
              <w:t>-18</w:t>
            </w:r>
          </w:p>
        </w:tc>
        <w:tc>
          <w:tcPr>
            <w:tcW w:w="1227" w:type="dxa"/>
            <w:vAlign w:val="center"/>
          </w:tcPr>
          <w:p w14:paraId="6C084225" w14:textId="77777777" w:rsidR="00BF462F" w:rsidRPr="002F7263" w:rsidRDefault="00BF462F" w:rsidP="00BF462F">
            <w:pPr>
              <w:jc w:val="center"/>
              <w:rPr>
                <w:sz w:val="22"/>
                <w:szCs w:val="22"/>
              </w:rPr>
            </w:pPr>
            <w:r w:rsidRPr="002F7263">
              <w:rPr>
                <w:sz w:val="22"/>
                <w:szCs w:val="22"/>
              </w:rPr>
              <w:t>-18</w:t>
            </w:r>
          </w:p>
        </w:tc>
        <w:tc>
          <w:tcPr>
            <w:tcW w:w="1076" w:type="dxa"/>
            <w:vAlign w:val="center"/>
          </w:tcPr>
          <w:p w14:paraId="13DE78C2" w14:textId="77777777" w:rsidR="00BF462F" w:rsidRPr="002F7263" w:rsidRDefault="00BF462F" w:rsidP="00BF462F">
            <w:pPr>
              <w:jc w:val="center"/>
              <w:rPr>
                <w:sz w:val="22"/>
                <w:szCs w:val="22"/>
              </w:rPr>
            </w:pPr>
            <w:r w:rsidRPr="002F7263">
              <w:rPr>
                <w:sz w:val="22"/>
                <w:szCs w:val="22"/>
              </w:rPr>
              <w:t>-11</w:t>
            </w:r>
          </w:p>
        </w:tc>
      </w:tr>
    </w:tbl>
    <w:p w14:paraId="1005071B" w14:textId="77777777" w:rsidR="00853232" w:rsidRPr="002F7263" w:rsidRDefault="00853232" w:rsidP="00456883">
      <w:pPr>
        <w:pStyle w:val="BodyTextIndent2"/>
        <w:ind w:firstLine="1298"/>
        <w:jc w:val="both"/>
      </w:pPr>
    </w:p>
    <w:p w14:paraId="2BEE46D7" w14:textId="77777777" w:rsidR="00853232" w:rsidRPr="002F7263" w:rsidRDefault="00853232" w:rsidP="00456883">
      <w:pPr>
        <w:ind w:firstLine="1298"/>
        <w:jc w:val="both"/>
      </w:pPr>
      <w:r w:rsidRPr="002F7263">
        <w:t>Neringos savivaldybės bendrojo ugdymo mokyklose nuo 2006 m. mokinių skaičius kiekvienais metais stabiliai mažėjo. Per 6 metus sumažėjo vidutiniškai po 12 mokinių kasmet.</w:t>
      </w:r>
    </w:p>
    <w:p w14:paraId="6F206A23" w14:textId="77777777" w:rsidR="00853232" w:rsidRPr="002F7263" w:rsidRDefault="00853232" w:rsidP="00456883">
      <w:pPr>
        <w:ind w:firstLine="1298"/>
        <w:jc w:val="both"/>
      </w:pPr>
      <w:r w:rsidRPr="002F7263">
        <w:t>Svarbi prognozė yra ne tik bendras mokinių skaičius, bet ir</w:t>
      </w:r>
      <w:r w:rsidR="00BF462F" w:rsidRPr="002F7263">
        <w:t xml:space="preserve"> mokinių skaičius</w:t>
      </w:r>
      <w:r w:rsidRPr="002F7263">
        <w:t xml:space="preserve"> atskiruose ugdymo koncentruose. 2010 metais pradinių klasių mokinių skaičius lyginant su 2006 metais sumažėjo 46 mokiniais, didžiausias mokinių mažėjimas ir buvo 2010 metais. </w:t>
      </w:r>
    </w:p>
    <w:p w14:paraId="4994BE38" w14:textId="77777777" w:rsidR="00853232" w:rsidRPr="002F7263" w:rsidRDefault="00853232" w:rsidP="00456883">
      <w:pPr>
        <w:ind w:firstLine="1298"/>
        <w:jc w:val="both"/>
      </w:pPr>
      <w:r w:rsidRPr="002F7263">
        <w:t>Savivaldybės mokinių skaičius pagrindinėje pakopoje nuo 2006 metų taip pat nuolat mažėjo, lyginant su 20</w:t>
      </w:r>
      <w:r w:rsidR="002F7263" w:rsidRPr="002F7263">
        <w:t>0</w:t>
      </w:r>
      <w:r w:rsidRPr="002F7263">
        <w:t xml:space="preserve">6 metais, 2010 m. sumažėjo 57 mokiniais. Nemažai mokinių mokytis išėjo į  Klaipėdos </w:t>
      </w:r>
      <w:r w:rsidR="002F7263" w:rsidRPr="002F7263">
        <w:t xml:space="preserve">miesto </w:t>
      </w:r>
      <w:r w:rsidRPr="002F7263">
        <w:t>savivaldybės gimnazijas.</w:t>
      </w:r>
    </w:p>
    <w:p w14:paraId="6A524DC5" w14:textId="77777777" w:rsidR="00853232" w:rsidRPr="002F7263" w:rsidRDefault="00853232" w:rsidP="00456883">
      <w:pPr>
        <w:ind w:firstLine="1298"/>
        <w:jc w:val="both"/>
      </w:pPr>
      <w:r w:rsidRPr="002F7263">
        <w:t xml:space="preserve">Bendrojo ugdymo mokyklose mokinių skaičius mažėja, nestabilus ir ikimokyklinio ugdymo vaikų skaičius. </w:t>
      </w:r>
    </w:p>
    <w:p w14:paraId="727E8031" w14:textId="77777777" w:rsidR="00853232" w:rsidRPr="002F7263" w:rsidRDefault="00853232" w:rsidP="00456883">
      <w:pPr>
        <w:ind w:firstLine="1298"/>
        <w:jc w:val="both"/>
      </w:pPr>
    </w:p>
    <w:p w14:paraId="7A08BAC7" w14:textId="77777777" w:rsidR="00853232" w:rsidRPr="00B22410" w:rsidRDefault="00FA05D9" w:rsidP="00C9519F">
      <w:pPr>
        <w:pStyle w:val="StyleHeading2TimesNewRoman12ptNotItalicCenteredAft"/>
        <w:numPr>
          <w:ilvl w:val="1"/>
          <w:numId w:val="15"/>
        </w:numPr>
        <w:tabs>
          <w:tab w:val="left" w:pos="567"/>
        </w:tabs>
        <w:spacing w:after="240"/>
        <w:ind w:left="0" w:firstLine="0"/>
      </w:pPr>
      <w:bookmarkStart w:id="12" w:name="_Toc311632009"/>
      <w:r>
        <w:lastRenderedPageBreak/>
        <w:t>Ugdymo kokybė</w:t>
      </w:r>
      <w:bookmarkEnd w:id="12"/>
    </w:p>
    <w:p w14:paraId="3BF2628C" w14:textId="77777777" w:rsidR="00853232" w:rsidRPr="00FA05D9" w:rsidRDefault="00853232" w:rsidP="00835DAB">
      <w:pPr>
        <w:pStyle w:val="BodyTextIndent2"/>
        <w:ind w:firstLine="1298"/>
        <w:jc w:val="both"/>
        <w:rPr>
          <w:b w:val="0"/>
        </w:rPr>
      </w:pPr>
      <w:r w:rsidRPr="00FA05D9">
        <w:rPr>
          <w:b w:val="0"/>
        </w:rPr>
        <w:t xml:space="preserve">Ugdymo kokybė vertinama atsižvelgiant į mokymosi pasiekimus, mokymosi sėkmingumą, ugdymo diferencijavimą ir individualizavimą, lankomumą, mokyklų reitingą, kuris sudarytas pagal baigusių ir pakviestų studijuoti universitetuose skaičių. </w:t>
      </w:r>
    </w:p>
    <w:p w14:paraId="5CBB713F" w14:textId="77777777" w:rsidR="00467239" w:rsidRPr="00467239" w:rsidRDefault="00467239" w:rsidP="00C9519F">
      <w:pPr>
        <w:pStyle w:val="Heading3"/>
        <w:numPr>
          <w:ilvl w:val="2"/>
          <w:numId w:val="9"/>
        </w:numPr>
        <w:tabs>
          <w:tab w:val="clear" w:pos="2224"/>
          <w:tab w:val="num" w:pos="709"/>
        </w:tabs>
        <w:spacing w:after="120"/>
        <w:ind w:left="0" w:firstLine="0"/>
        <w:jc w:val="center"/>
        <w:rPr>
          <w:rFonts w:ascii="Times New Roman" w:hAnsi="Times New Roman"/>
          <w:sz w:val="24"/>
          <w:szCs w:val="24"/>
        </w:rPr>
      </w:pPr>
      <w:bookmarkStart w:id="13" w:name="_Toc311632010"/>
      <w:r w:rsidRPr="00467239">
        <w:rPr>
          <w:rFonts w:ascii="Times New Roman" w:hAnsi="Times New Roman"/>
          <w:sz w:val="24"/>
          <w:szCs w:val="24"/>
        </w:rPr>
        <w:t>Mokinių pasiekimai</w:t>
      </w:r>
      <w:bookmarkEnd w:id="13"/>
    </w:p>
    <w:p w14:paraId="1DF4564E" w14:textId="77777777" w:rsidR="00853232" w:rsidRPr="00B47CBE" w:rsidRDefault="00853232" w:rsidP="00456883">
      <w:pPr>
        <w:ind w:firstLine="1298"/>
        <w:jc w:val="both"/>
      </w:pPr>
      <w:r w:rsidRPr="00B47CBE">
        <w:t>Mokymosi pasiekimus sudaro mokinių akademiniai pasiekimai ir kiti įvairūs pasiekimai olimpiadose, sportiniuose, kūrybiniuose konkursuose, varžybose ir kitoje visuomeninėje veikloje.</w:t>
      </w:r>
    </w:p>
    <w:p w14:paraId="419FAEB3" w14:textId="77777777" w:rsidR="00853232" w:rsidRPr="00B47CBE" w:rsidRDefault="00853232" w:rsidP="00456883">
      <w:pPr>
        <w:ind w:firstLine="1298"/>
        <w:jc w:val="both"/>
      </w:pPr>
      <w:r w:rsidRPr="00B47CBE">
        <w:t>Akademinius mokinių pasiekimus atspindi pagrindinio ugdymo pasiekimų patikrinimo (PUPP) rezultatai bei mokyklini</w:t>
      </w:r>
      <w:r w:rsidR="00835DAB" w:rsidRPr="00B47CBE">
        <w:t>ų</w:t>
      </w:r>
      <w:r w:rsidRPr="00B47CBE">
        <w:t xml:space="preserve"> ir valstybinių brandos egzaminų (VBE) rezultatai. </w:t>
      </w:r>
    </w:p>
    <w:p w14:paraId="25FDE3FE" w14:textId="77777777" w:rsidR="00853232" w:rsidRPr="00B47CBE" w:rsidRDefault="00835DAB" w:rsidP="00456883">
      <w:pPr>
        <w:ind w:firstLine="1298"/>
        <w:jc w:val="both"/>
        <w:rPr>
          <w:bCs/>
        </w:rPr>
      </w:pPr>
      <w:r w:rsidRPr="00B47CBE">
        <w:t xml:space="preserve">Savivaldybėje </w:t>
      </w:r>
      <w:r w:rsidR="00853232" w:rsidRPr="00B47CBE">
        <w:rPr>
          <w:bCs/>
        </w:rPr>
        <w:t xml:space="preserve">PUPP pasirinkusių mokinių skaičius stabilus. Iki 2011 m. buvo PUPP neprivalomas, tačiau norėdami pasitikrinti savo pasiekimus, 85-95 proc. mokinių rinkosi PUPP. </w:t>
      </w:r>
    </w:p>
    <w:p w14:paraId="18204E62" w14:textId="77777777" w:rsidR="00853232" w:rsidRPr="00B47CBE" w:rsidRDefault="00853232" w:rsidP="00456883">
      <w:pPr>
        <w:pStyle w:val="BodyTextIndent2"/>
        <w:ind w:firstLine="1298"/>
        <w:jc w:val="both"/>
        <w:rPr>
          <w:b w:val="0"/>
        </w:rPr>
      </w:pPr>
      <w:r w:rsidRPr="00B47CBE">
        <w:rPr>
          <w:b w:val="0"/>
        </w:rPr>
        <w:t xml:space="preserve">Paskutiniųjų dviejų metų abiturientų ir 10 klasės mokinių pasiekimai tenkina mokyklą. Pagrindinio ugdymo patikroje dalyvauja beveik visi 10 klasės mokiniai (2009 m. – 13 mokinių iš 15; 2010 m. – 17 mokinių iš 19). Visi 10 klasės mokiniai, dalyvavę lietuvių kalbos ir matematikos pasiekimų patikrose, įvertinti teigiamai. </w:t>
      </w:r>
    </w:p>
    <w:p w14:paraId="2A6BC78A" w14:textId="77777777" w:rsidR="00AE02B8" w:rsidRPr="00B47CBE" w:rsidRDefault="00853232" w:rsidP="00456883">
      <w:pPr>
        <w:pStyle w:val="BodyTextIndent2"/>
        <w:ind w:firstLine="1298"/>
        <w:jc w:val="both"/>
        <w:rPr>
          <w:b w:val="0"/>
        </w:rPr>
      </w:pPr>
      <w:r w:rsidRPr="00B47CBE">
        <w:rPr>
          <w:b w:val="0"/>
        </w:rPr>
        <w:t xml:space="preserve">Mokyklą tenkina baigiamųjų egzaminų rezultatai per paskutiniuosius </w:t>
      </w:r>
      <w:r w:rsidR="002C1364" w:rsidRPr="00B47CBE">
        <w:rPr>
          <w:b w:val="0"/>
        </w:rPr>
        <w:t>trejus</w:t>
      </w:r>
      <w:r w:rsidRPr="00B47CBE">
        <w:rPr>
          <w:b w:val="0"/>
        </w:rPr>
        <w:t xml:space="preserve"> metus – 100-50 balų išlaikytų valstybinių egzaminų procentas nuo bendro išlaikytų valstybinių egzaminų skaičiaus viršija </w:t>
      </w:r>
      <w:r w:rsidR="00CD347F" w:rsidRPr="00B47CBE">
        <w:rPr>
          <w:b w:val="0"/>
        </w:rPr>
        <w:t>44</w:t>
      </w:r>
      <w:r w:rsidRPr="00B47CBE">
        <w:rPr>
          <w:b w:val="0"/>
        </w:rPr>
        <w:t xml:space="preserve"> proc.</w:t>
      </w:r>
    </w:p>
    <w:p w14:paraId="03D2CCFB" w14:textId="77777777" w:rsidR="00853232" w:rsidRPr="002E48D5" w:rsidRDefault="00E655E3" w:rsidP="00E655E3">
      <w:pPr>
        <w:pStyle w:val="Caption"/>
        <w:rPr>
          <w:b w:val="0"/>
          <w:color w:val="993300"/>
          <w:sz w:val="22"/>
          <w:szCs w:val="22"/>
        </w:rPr>
      </w:pPr>
      <w:bookmarkStart w:id="14" w:name="_Toc309772239"/>
      <w:r w:rsidRPr="002E48D5">
        <w:rPr>
          <w:sz w:val="22"/>
          <w:szCs w:val="22"/>
        </w:rPr>
        <w:t xml:space="preserve">Lentelė </w:t>
      </w:r>
      <w:r w:rsidRPr="002E48D5">
        <w:rPr>
          <w:sz w:val="22"/>
          <w:szCs w:val="22"/>
        </w:rPr>
        <w:fldChar w:fldCharType="begin"/>
      </w:r>
      <w:r w:rsidRPr="002E48D5">
        <w:rPr>
          <w:sz w:val="22"/>
          <w:szCs w:val="22"/>
        </w:rPr>
        <w:instrText xml:space="preserve"> SEQ Lentelė \* ARABIC </w:instrText>
      </w:r>
      <w:r w:rsidRPr="002E48D5">
        <w:rPr>
          <w:sz w:val="22"/>
          <w:szCs w:val="22"/>
        </w:rPr>
        <w:fldChar w:fldCharType="separate"/>
      </w:r>
      <w:r w:rsidR="00292A47">
        <w:rPr>
          <w:noProof/>
          <w:sz w:val="22"/>
          <w:szCs w:val="22"/>
        </w:rPr>
        <w:t>5</w:t>
      </w:r>
      <w:r w:rsidRPr="002E48D5">
        <w:rPr>
          <w:sz w:val="22"/>
          <w:szCs w:val="22"/>
        </w:rPr>
        <w:fldChar w:fldCharType="end"/>
      </w:r>
      <w:r w:rsidR="0016667A" w:rsidRPr="002E48D5">
        <w:rPr>
          <w:sz w:val="22"/>
          <w:szCs w:val="22"/>
        </w:rPr>
        <w:t xml:space="preserve">. </w:t>
      </w:r>
      <w:r w:rsidR="00CD347F" w:rsidRPr="002E48D5">
        <w:rPr>
          <w:sz w:val="22"/>
          <w:szCs w:val="22"/>
        </w:rPr>
        <w:t>Valstybinių brandos</w:t>
      </w:r>
      <w:r w:rsidR="002E48D5" w:rsidRPr="002E48D5">
        <w:rPr>
          <w:sz w:val="22"/>
          <w:szCs w:val="22"/>
        </w:rPr>
        <w:t xml:space="preserve"> egzaminų</w:t>
      </w:r>
      <w:r w:rsidR="002E48D5">
        <w:rPr>
          <w:sz w:val="22"/>
          <w:szCs w:val="22"/>
        </w:rPr>
        <w:t xml:space="preserve"> 2009-2011 suvestinė.</w:t>
      </w:r>
      <w:bookmarkEnd w:id="14"/>
    </w:p>
    <w:tbl>
      <w:tblPr>
        <w:tblW w:w="1091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425"/>
        <w:gridCol w:w="425"/>
        <w:gridCol w:w="426"/>
        <w:gridCol w:w="567"/>
        <w:gridCol w:w="567"/>
        <w:gridCol w:w="567"/>
        <w:gridCol w:w="708"/>
        <w:gridCol w:w="425"/>
        <w:gridCol w:w="567"/>
        <w:gridCol w:w="567"/>
        <w:gridCol w:w="567"/>
        <w:gridCol w:w="567"/>
        <w:gridCol w:w="567"/>
        <w:gridCol w:w="425"/>
        <w:gridCol w:w="426"/>
        <w:gridCol w:w="567"/>
        <w:gridCol w:w="426"/>
        <w:gridCol w:w="427"/>
        <w:gridCol w:w="425"/>
      </w:tblGrid>
      <w:tr w:rsidR="00AE02B8" w:rsidRPr="00AE02B8" w14:paraId="21F048FC" w14:textId="77777777" w:rsidTr="00E655E3">
        <w:tblPrEx>
          <w:tblCellMar>
            <w:top w:w="0" w:type="dxa"/>
            <w:bottom w:w="0" w:type="dxa"/>
          </w:tblCellMar>
        </w:tblPrEx>
        <w:trPr>
          <w:trHeight w:val="576"/>
        </w:trPr>
        <w:tc>
          <w:tcPr>
            <w:tcW w:w="1277" w:type="dxa"/>
            <w:tcBorders>
              <w:bottom w:val="nil"/>
            </w:tcBorders>
          </w:tcPr>
          <w:p w14:paraId="490E767A" w14:textId="77777777" w:rsidR="00AE02B8" w:rsidRPr="00AE02B8" w:rsidRDefault="00AE02B8" w:rsidP="005F127F">
            <w:pPr>
              <w:jc w:val="center"/>
              <w:rPr>
                <w:b/>
                <w:sz w:val="18"/>
                <w:szCs w:val="18"/>
              </w:rPr>
            </w:pPr>
          </w:p>
        </w:tc>
        <w:tc>
          <w:tcPr>
            <w:tcW w:w="1276" w:type="dxa"/>
            <w:gridSpan w:val="3"/>
            <w:vMerge w:val="restart"/>
            <w:vAlign w:val="center"/>
          </w:tcPr>
          <w:p w14:paraId="4AE3F020" w14:textId="77777777" w:rsidR="00AE02B8" w:rsidRPr="00AE02B8" w:rsidRDefault="00AE02B8" w:rsidP="005F127F">
            <w:pPr>
              <w:ind w:left="113" w:right="113"/>
              <w:jc w:val="center"/>
              <w:rPr>
                <w:b/>
                <w:sz w:val="18"/>
                <w:szCs w:val="18"/>
              </w:rPr>
            </w:pPr>
            <w:r w:rsidRPr="00E655E3">
              <w:rPr>
                <w:b/>
                <w:spacing w:val="-6"/>
                <w:sz w:val="18"/>
                <w:szCs w:val="18"/>
              </w:rPr>
              <w:t>Laikiusiųjų s</w:t>
            </w:r>
            <w:r w:rsidRPr="00AE02B8">
              <w:rPr>
                <w:b/>
                <w:sz w:val="18"/>
                <w:szCs w:val="18"/>
              </w:rPr>
              <w:t>kaičius</w:t>
            </w:r>
          </w:p>
        </w:tc>
        <w:tc>
          <w:tcPr>
            <w:tcW w:w="2409" w:type="dxa"/>
            <w:gridSpan w:val="4"/>
            <w:vMerge w:val="restart"/>
            <w:vAlign w:val="center"/>
          </w:tcPr>
          <w:p w14:paraId="257FD23E" w14:textId="77777777" w:rsidR="00AE02B8" w:rsidRPr="00AE02B8" w:rsidRDefault="00AE02B8" w:rsidP="005F127F">
            <w:pPr>
              <w:jc w:val="center"/>
              <w:rPr>
                <w:b/>
                <w:sz w:val="18"/>
                <w:szCs w:val="18"/>
              </w:rPr>
            </w:pPr>
            <w:r w:rsidRPr="00AE02B8">
              <w:rPr>
                <w:b/>
                <w:sz w:val="18"/>
                <w:szCs w:val="18"/>
              </w:rPr>
              <w:t>Išlaikiusiųjų procentas savivaldybėje ir</w:t>
            </w:r>
          </w:p>
          <w:p w14:paraId="33B16D77" w14:textId="77777777" w:rsidR="00AE02B8" w:rsidRPr="00AE02B8" w:rsidRDefault="00AE02B8" w:rsidP="005F127F">
            <w:pPr>
              <w:jc w:val="center"/>
              <w:rPr>
                <w:b/>
                <w:sz w:val="18"/>
                <w:szCs w:val="18"/>
              </w:rPr>
            </w:pPr>
            <w:r w:rsidRPr="00AE02B8">
              <w:rPr>
                <w:b/>
                <w:sz w:val="18"/>
                <w:szCs w:val="18"/>
              </w:rPr>
              <w:t>2011 m. Lietuvoje</w:t>
            </w:r>
          </w:p>
        </w:tc>
        <w:tc>
          <w:tcPr>
            <w:tcW w:w="5956" w:type="dxa"/>
            <w:gridSpan w:val="12"/>
          </w:tcPr>
          <w:p w14:paraId="38C13902" w14:textId="77777777" w:rsidR="00AE02B8" w:rsidRPr="00AE02B8" w:rsidRDefault="00AE02B8" w:rsidP="005F127F">
            <w:pPr>
              <w:jc w:val="center"/>
              <w:rPr>
                <w:b/>
                <w:sz w:val="18"/>
                <w:szCs w:val="18"/>
              </w:rPr>
            </w:pPr>
            <w:r w:rsidRPr="00AE02B8">
              <w:rPr>
                <w:b/>
                <w:sz w:val="18"/>
                <w:szCs w:val="18"/>
              </w:rPr>
              <w:t>Įvertinimas balais</w:t>
            </w:r>
          </w:p>
          <w:p w14:paraId="67B4E634" w14:textId="77777777" w:rsidR="00AE02B8" w:rsidRPr="00AE02B8" w:rsidRDefault="00AE02B8" w:rsidP="005F127F">
            <w:pPr>
              <w:jc w:val="center"/>
              <w:rPr>
                <w:b/>
                <w:sz w:val="18"/>
                <w:szCs w:val="18"/>
              </w:rPr>
            </w:pPr>
            <w:r w:rsidRPr="00AE02B8">
              <w:rPr>
                <w:b/>
                <w:sz w:val="18"/>
                <w:szCs w:val="18"/>
              </w:rPr>
              <w:t>procentine išraiška</w:t>
            </w:r>
          </w:p>
        </w:tc>
      </w:tr>
      <w:tr w:rsidR="00AE02B8" w:rsidRPr="00AE02B8" w14:paraId="7CB20DFB" w14:textId="77777777" w:rsidTr="00E655E3">
        <w:tblPrEx>
          <w:tblCellMar>
            <w:top w:w="0" w:type="dxa"/>
            <w:bottom w:w="0" w:type="dxa"/>
          </w:tblCellMar>
          <w:tblLook w:val="04A0" w:firstRow="1" w:lastRow="0" w:firstColumn="1" w:lastColumn="0" w:noHBand="0" w:noVBand="1"/>
        </w:tblPrEx>
        <w:trPr>
          <w:trHeight w:val="372"/>
        </w:trPr>
        <w:tc>
          <w:tcPr>
            <w:tcW w:w="1277" w:type="dxa"/>
            <w:vMerge w:val="restart"/>
            <w:tcBorders>
              <w:top w:val="nil"/>
            </w:tcBorders>
            <w:shd w:val="clear" w:color="auto" w:fill="auto"/>
          </w:tcPr>
          <w:p w14:paraId="1A2CBB33" w14:textId="77777777" w:rsidR="00AE02B8" w:rsidRPr="00AE02B8" w:rsidRDefault="00AE02B8" w:rsidP="005F127F">
            <w:pPr>
              <w:jc w:val="center"/>
              <w:rPr>
                <w:b/>
                <w:sz w:val="18"/>
                <w:szCs w:val="18"/>
              </w:rPr>
            </w:pPr>
            <w:r w:rsidRPr="00AE02B8">
              <w:rPr>
                <w:b/>
                <w:sz w:val="18"/>
                <w:szCs w:val="18"/>
              </w:rPr>
              <w:t>Dalykas</w:t>
            </w:r>
          </w:p>
        </w:tc>
        <w:tc>
          <w:tcPr>
            <w:tcW w:w="1276" w:type="dxa"/>
            <w:gridSpan w:val="3"/>
            <w:vMerge/>
            <w:shd w:val="clear" w:color="auto" w:fill="auto"/>
          </w:tcPr>
          <w:p w14:paraId="41164A3A" w14:textId="77777777" w:rsidR="00AE02B8" w:rsidRPr="00AE02B8" w:rsidRDefault="00AE02B8" w:rsidP="005F127F">
            <w:pPr>
              <w:ind w:left="113" w:right="113"/>
              <w:jc w:val="center"/>
              <w:rPr>
                <w:b/>
                <w:sz w:val="18"/>
                <w:szCs w:val="18"/>
              </w:rPr>
            </w:pPr>
          </w:p>
        </w:tc>
        <w:tc>
          <w:tcPr>
            <w:tcW w:w="2409" w:type="dxa"/>
            <w:gridSpan w:val="4"/>
            <w:vMerge/>
            <w:textDirection w:val="btLr"/>
          </w:tcPr>
          <w:p w14:paraId="0F2A5D7A" w14:textId="77777777" w:rsidR="00AE02B8" w:rsidRPr="00AE02B8" w:rsidRDefault="00AE02B8" w:rsidP="005F127F">
            <w:pPr>
              <w:ind w:left="113" w:right="113"/>
              <w:jc w:val="center"/>
              <w:rPr>
                <w:b/>
                <w:sz w:val="18"/>
                <w:szCs w:val="18"/>
              </w:rPr>
            </w:pPr>
          </w:p>
        </w:tc>
        <w:tc>
          <w:tcPr>
            <w:tcW w:w="1559" w:type="dxa"/>
            <w:gridSpan w:val="3"/>
            <w:vMerge w:val="restart"/>
            <w:textDirection w:val="btLr"/>
            <w:vAlign w:val="center"/>
          </w:tcPr>
          <w:p w14:paraId="6750D2F5" w14:textId="77777777" w:rsidR="00AE02B8" w:rsidRPr="00AE02B8" w:rsidRDefault="00AE02B8" w:rsidP="00E655E3">
            <w:pPr>
              <w:jc w:val="center"/>
              <w:rPr>
                <w:b/>
                <w:sz w:val="18"/>
                <w:szCs w:val="18"/>
              </w:rPr>
            </w:pPr>
            <w:r w:rsidRPr="00AE02B8">
              <w:rPr>
                <w:b/>
                <w:sz w:val="18"/>
                <w:szCs w:val="18"/>
              </w:rPr>
              <w:t>1-50</w:t>
            </w:r>
          </w:p>
        </w:tc>
        <w:tc>
          <w:tcPr>
            <w:tcW w:w="1701" w:type="dxa"/>
            <w:gridSpan w:val="3"/>
            <w:vMerge w:val="restart"/>
            <w:textDirection w:val="btLr"/>
            <w:vAlign w:val="center"/>
          </w:tcPr>
          <w:p w14:paraId="22B9DF57" w14:textId="77777777" w:rsidR="00AE02B8" w:rsidRPr="00AE02B8" w:rsidRDefault="00AE02B8" w:rsidP="00E655E3">
            <w:pPr>
              <w:jc w:val="center"/>
              <w:rPr>
                <w:b/>
                <w:sz w:val="18"/>
                <w:szCs w:val="18"/>
              </w:rPr>
            </w:pPr>
            <w:r w:rsidRPr="00AE02B8">
              <w:rPr>
                <w:b/>
                <w:sz w:val="18"/>
                <w:szCs w:val="18"/>
              </w:rPr>
              <w:t>50-100</w:t>
            </w:r>
          </w:p>
        </w:tc>
        <w:tc>
          <w:tcPr>
            <w:tcW w:w="1418" w:type="dxa"/>
            <w:gridSpan w:val="3"/>
            <w:vMerge w:val="restart"/>
            <w:textDirection w:val="btLr"/>
            <w:vAlign w:val="center"/>
          </w:tcPr>
          <w:p w14:paraId="4FB9DA61" w14:textId="77777777" w:rsidR="00AE02B8" w:rsidRPr="00AE02B8" w:rsidRDefault="00AE02B8" w:rsidP="00E655E3">
            <w:pPr>
              <w:jc w:val="center"/>
              <w:rPr>
                <w:b/>
                <w:sz w:val="18"/>
                <w:szCs w:val="18"/>
              </w:rPr>
            </w:pPr>
            <w:r w:rsidRPr="00AE02B8">
              <w:rPr>
                <w:b/>
                <w:sz w:val="18"/>
                <w:szCs w:val="18"/>
              </w:rPr>
              <w:t>Neišlaikė</w:t>
            </w:r>
          </w:p>
        </w:tc>
        <w:tc>
          <w:tcPr>
            <w:tcW w:w="1278" w:type="dxa"/>
            <w:gridSpan w:val="3"/>
            <w:vMerge w:val="restart"/>
            <w:shd w:val="clear" w:color="auto" w:fill="auto"/>
            <w:textDirection w:val="btLr"/>
            <w:vAlign w:val="center"/>
          </w:tcPr>
          <w:p w14:paraId="27FBA9E9" w14:textId="77777777" w:rsidR="00AE02B8" w:rsidRPr="00AE02B8" w:rsidRDefault="00AE02B8" w:rsidP="00E655E3">
            <w:pPr>
              <w:jc w:val="center"/>
              <w:rPr>
                <w:b/>
                <w:sz w:val="18"/>
                <w:szCs w:val="18"/>
              </w:rPr>
            </w:pPr>
            <w:r w:rsidRPr="00AE02B8">
              <w:rPr>
                <w:b/>
                <w:sz w:val="18"/>
                <w:szCs w:val="18"/>
              </w:rPr>
              <w:t>Aukščiausias balas</w:t>
            </w:r>
          </w:p>
        </w:tc>
      </w:tr>
      <w:tr w:rsidR="00E655E3" w:rsidRPr="00AE02B8" w14:paraId="35E325F9" w14:textId="77777777" w:rsidTr="00E655E3">
        <w:tblPrEx>
          <w:tblCellMar>
            <w:top w:w="0" w:type="dxa"/>
            <w:bottom w:w="0" w:type="dxa"/>
          </w:tblCellMar>
          <w:tblLook w:val="04A0" w:firstRow="1" w:lastRow="0" w:firstColumn="1" w:lastColumn="0" w:noHBand="0" w:noVBand="1"/>
        </w:tblPrEx>
        <w:trPr>
          <w:cantSplit/>
          <w:trHeight w:val="831"/>
        </w:trPr>
        <w:tc>
          <w:tcPr>
            <w:tcW w:w="1277" w:type="dxa"/>
            <w:vMerge/>
            <w:tcBorders>
              <w:top w:val="nil"/>
            </w:tcBorders>
            <w:shd w:val="clear" w:color="auto" w:fill="auto"/>
          </w:tcPr>
          <w:p w14:paraId="55CF5B2E" w14:textId="77777777" w:rsidR="00AE02B8" w:rsidRPr="00AE02B8" w:rsidRDefault="00AE02B8" w:rsidP="005F127F">
            <w:pPr>
              <w:jc w:val="center"/>
              <w:rPr>
                <w:b/>
                <w:sz w:val="18"/>
                <w:szCs w:val="18"/>
              </w:rPr>
            </w:pPr>
          </w:p>
        </w:tc>
        <w:tc>
          <w:tcPr>
            <w:tcW w:w="425" w:type="dxa"/>
            <w:vMerge w:val="restart"/>
            <w:tcBorders>
              <w:top w:val="single" w:sz="4" w:space="0" w:color="auto"/>
            </w:tcBorders>
            <w:shd w:val="clear" w:color="auto" w:fill="FFFF00"/>
            <w:textDirection w:val="btLr"/>
          </w:tcPr>
          <w:p w14:paraId="0EE9DD70" w14:textId="77777777" w:rsidR="00AE02B8" w:rsidRPr="00AE02B8" w:rsidRDefault="00AE02B8" w:rsidP="005F127F">
            <w:pPr>
              <w:ind w:left="113" w:right="113"/>
              <w:rPr>
                <w:b/>
                <w:sz w:val="18"/>
                <w:szCs w:val="18"/>
              </w:rPr>
            </w:pPr>
            <w:r w:rsidRPr="00AE02B8">
              <w:rPr>
                <w:b/>
                <w:sz w:val="18"/>
                <w:szCs w:val="18"/>
              </w:rPr>
              <w:t>2009*</w:t>
            </w:r>
          </w:p>
        </w:tc>
        <w:tc>
          <w:tcPr>
            <w:tcW w:w="425" w:type="dxa"/>
            <w:vMerge w:val="restart"/>
            <w:shd w:val="clear" w:color="auto" w:fill="C4BC96"/>
            <w:textDirection w:val="btLr"/>
          </w:tcPr>
          <w:p w14:paraId="3CE0D07A" w14:textId="77777777" w:rsidR="00AE02B8" w:rsidRPr="00AE02B8" w:rsidRDefault="00AE02B8" w:rsidP="005F127F">
            <w:pPr>
              <w:ind w:left="113" w:right="113"/>
              <w:rPr>
                <w:b/>
                <w:sz w:val="18"/>
                <w:szCs w:val="18"/>
              </w:rPr>
            </w:pPr>
            <w:r w:rsidRPr="00AE02B8">
              <w:rPr>
                <w:b/>
                <w:sz w:val="18"/>
                <w:szCs w:val="18"/>
              </w:rPr>
              <w:t>2010</w:t>
            </w:r>
          </w:p>
        </w:tc>
        <w:tc>
          <w:tcPr>
            <w:tcW w:w="426" w:type="dxa"/>
            <w:vMerge w:val="restart"/>
            <w:shd w:val="clear" w:color="auto" w:fill="C6D9F1"/>
            <w:textDirection w:val="btLr"/>
          </w:tcPr>
          <w:p w14:paraId="17AABA67" w14:textId="77777777" w:rsidR="00AE02B8" w:rsidRPr="00AE02B8" w:rsidRDefault="00AE02B8" w:rsidP="005F127F">
            <w:pPr>
              <w:ind w:left="113" w:right="113"/>
              <w:rPr>
                <w:b/>
                <w:sz w:val="18"/>
                <w:szCs w:val="18"/>
              </w:rPr>
            </w:pPr>
            <w:r w:rsidRPr="00AE02B8">
              <w:rPr>
                <w:b/>
                <w:sz w:val="18"/>
                <w:szCs w:val="18"/>
              </w:rPr>
              <w:t>2011</w:t>
            </w:r>
          </w:p>
        </w:tc>
        <w:tc>
          <w:tcPr>
            <w:tcW w:w="567" w:type="dxa"/>
            <w:tcBorders>
              <w:bottom w:val="single" w:sz="4" w:space="0" w:color="auto"/>
            </w:tcBorders>
            <w:shd w:val="clear" w:color="auto" w:fill="FFFF00"/>
            <w:textDirection w:val="btLr"/>
          </w:tcPr>
          <w:p w14:paraId="0BBDD258" w14:textId="77777777" w:rsidR="00AE02B8" w:rsidRPr="00AE02B8" w:rsidRDefault="00AE02B8" w:rsidP="005F127F">
            <w:pPr>
              <w:ind w:left="113" w:right="113"/>
              <w:jc w:val="center"/>
              <w:rPr>
                <w:b/>
                <w:sz w:val="18"/>
                <w:szCs w:val="18"/>
              </w:rPr>
            </w:pPr>
            <w:r w:rsidRPr="00AE02B8">
              <w:rPr>
                <w:b/>
                <w:sz w:val="18"/>
                <w:szCs w:val="18"/>
              </w:rPr>
              <w:t>2009</w:t>
            </w:r>
          </w:p>
        </w:tc>
        <w:tc>
          <w:tcPr>
            <w:tcW w:w="567" w:type="dxa"/>
            <w:tcBorders>
              <w:bottom w:val="single" w:sz="4" w:space="0" w:color="auto"/>
            </w:tcBorders>
            <w:shd w:val="clear" w:color="auto" w:fill="C4BC96"/>
            <w:textDirection w:val="btLr"/>
          </w:tcPr>
          <w:p w14:paraId="0C3B340B" w14:textId="77777777" w:rsidR="00AE02B8" w:rsidRPr="00AE02B8" w:rsidRDefault="00AE02B8" w:rsidP="005F127F">
            <w:pPr>
              <w:ind w:left="113" w:right="113"/>
              <w:jc w:val="center"/>
              <w:rPr>
                <w:b/>
                <w:sz w:val="18"/>
                <w:szCs w:val="18"/>
              </w:rPr>
            </w:pPr>
            <w:r w:rsidRPr="00AE02B8">
              <w:rPr>
                <w:b/>
                <w:sz w:val="18"/>
                <w:szCs w:val="18"/>
              </w:rPr>
              <w:t>2010</w:t>
            </w:r>
          </w:p>
        </w:tc>
        <w:tc>
          <w:tcPr>
            <w:tcW w:w="1275" w:type="dxa"/>
            <w:gridSpan w:val="2"/>
            <w:shd w:val="clear" w:color="auto" w:fill="C6D9F1"/>
            <w:textDirection w:val="btLr"/>
            <w:vAlign w:val="center"/>
          </w:tcPr>
          <w:p w14:paraId="564834B4" w14:textId="77777777" w:rsidR="00AE02B8" w:rsidRPr="00AE02B8" w:rsidRDefault="00AE02B8" w:rsidP="005F127F">
            <w:pPr>
              <w:ind w:left="113" w:right="113"/>
              <w:jc w:val="center"/>
              <w:rPr>
                <w:b/>
                <w:sz w:val="18"/>
                <w:szCs w:val="18"/>
              </w:rPr>
            </w:pPr>
            <w:r w:rsidRPr="00AE02B8">
              <w:rPr>
                <w:b/>
                <w:sz w:val="18"/>
                <w:szCs w:val="18"/>
              </w:rPr>
              <w:t>2011</w:t>
            </w:r>
          </w:p>
        </w:tc>
        <w:tc>
          <w:tcPr>
            <w:tcW w:w="1559" w:type="dxa"/>
            <w:gridSpan w:val="3"/>
            <w:vMerge/>
            <w:textDirection w:val="btLr"/>
          </w:tcPr>
          <w:p w14:paraId="2B1ACBC3" w14:textId="77777777" w:rsidR="00AE02B8" w:rsidRPr="00AE02B8" w:rsidRDefault="00AE02B8" w:rsidP="005F127F">
            <w:pPr>
              <w:ind w:left="113" w:right="113"/>
              <w:jc w:val="center"/>
              <w:rPr>
                <w:b/>
                <w:sz w:val="18"/>
                <w:szCs w:val="18"/>
              </w:rPr>
            </w:pPr>
          </w:p>
        </w:tc>
        <w:tc>
          <w:tcPr>
            <w:tcW w:w="1701" w:type="dxa"/>
            <w:gridSpan w:val="3"/>
            <w:vMerge/>
            <w:textDirection w:val="btLr"/>
          </w:tcPr>
          <w:p w14:paraId="3E07C0AC" w14:textId="77777777" w:rsidR="00AE02B8" w:rsidRPr="00AE02B8" w:rsidRDefault="00AE02B8" w:rsidP="005F127F">
            <w:pPr>
              <w:ind w:left="113" w:right="113"/>
              <w:jc w:val="center"/>
              <w:rPr>
                <w:b/>
                <w:sz w:val="18"/>
                <w:szCs w:val="18"/>
              </w:rPr>
            </w:pPr>
          </w:p>
        </w:tc>
        <w:tc>
          <w:tcPr>
            <w:tcW w:w="1418" w:type="dxa"/>
            <w:gridSpan w:val="3"/>
            <w:vMerge/>
            <w:textDirection w:val="btLr"/>
          </w:tcPr>
          <w:p w14:paraId="4A774F3D" w14:textId="77777777" w:rsidR="00AE02B8" w:rsidRPr="00AE02B8" w:rsidRDefault="00AE02B8" w:rsidP="005F127F">
            <w:pPr>
              <w:ind w:left="113" w:right="113"/>
              <w:jc w:val="center"/>
              <w:rPr>
                <w:b/>
                <w:sz w:val="18"/>
                <w:szCs w:val="18"/>
              </w:rPr>
            </w:pPr>
          </w:p>
        </w:tc>
        <w:tc>
          <w:tcPr>
            <w:tcW w:w="1278" w:type="dxa"/>
            <w:gridSpan w:val="3"/>
            <w:vMerge/>
            <w:shd w:val="clear" w:color="auto" w:fill="auto"/>
            <w:textDirection w:val="btLr"/>
          </w:tcPr>
          <w:p w14:paraId="5E27BF4F" w14:textId="77777777" w:rsidR="00AE02B8" w:rsidRPr="00AE02B8" w:rsidRDefault="00AE02B8" w:rsidP="005F127F">
            <w:pPr>
              <w:ind w:left="113" w:right="113"/>
              <w:rPr>
                <w:b/>
                <w:sz w:val="18"/>
                <w:szCs w:val="18"/>
              </w:rPr>
            </w:pPr>
          </w:p>
        </w:tc>
      </w:tr>
      <w:tr w:rsidR="006B4299" w:rsidRPr="00AE02B8" w14:paraId="728B084D" w14:textId="77777777" w:rsidTr="00E655E3">
        <w:tblPrEx>
          <w:tblCellMar>
            <w:top w:w="0" w:type="dxa"/>
            <w:bottom w:w="0" w:type="dxa"/>
          </w:tblCellMar>
          <w:tblLook w:val="04A0" w:firstRow="1" w:lastRow="0" w:firstColumn="1" w:lastColumn="0" w:noHBand="0" w:noVBand="1"/>
        </w:tblPrEx>
        <w:trPr>
          <w:cantSplit/>
          <w:trHeight w:val="1134"/>
        </w:trPr>
        <w:tc>
          <w:tcPr>
            <w:tcW w:w="1277" w:type="dxa"/>
            <w:vMerge/>
            <w:shd w:val="clear" w:color="auto" w:fill="auto"/>
          </w:tcPr>
          <w:p w14:paraId="663486FD" w14:textId="77777777" w:rsidR="00AE02B8" w:rsidRPr="00AE02B8" w:rsidRDefault="00AE02B8" w:rsidP="005F127F">
            <w:pPr>
              <w:jc w:val="center"/>
              <w:rPr>
                <w:b/>
                <w:sz w:val="18"/>
                <w:szCs w:val="18"/>
              </w:rPr>
            </w:pPr>
          </w:p>
        </w:tc>
        <w:tc>
          <w:tcPr>
            <w:tcW w:w="425" w:type="dxa"/>
            <w:vMerge/>
            <w:shd w:val="clear" w:color="auto" w:fill="FFFF00"/>
          </w:tcPr>
          <w:p w14:paraId="082B8755" w14:textId="77777777" w:rsidR="00AE02B8" w:rsidRPr="00AE02B8" w:rsidRDefault="00AE02B8" w:rsidP="005F127F">
            <w:pPr>
              <w:jc w:val="center"/>
              <w:rPr>
                <w:b/>
                <w:sz w:val="18"/>
                <w:szCs w:val="18"/>
              </w:rPr>
            </w:pPr>
          </w:p>
        </w:tc>
        <w:tc>
          <w:tcPr>
            <w:tcW w:w="425" w:type="dxa"/>
            <w:vMerge/>
            <w:shd w:val="clear" w:color="auto" w:fill="C4BC96"/>
          </w:tcPr>
          <w:p w14:paraId="08F37F2E" w14:textId="77777777" w:rsidR="00AE02B8" w:rsidRPr="00AE02B8" w:rsidRDefault="00AE02B8" w:rsidP="005F127F">
            <w:pPr>
              <w:jc w:val="center"/>
              <w:rPr>
                <w:b/>
                <w:sz w:val="18"/>
                <w:szCs w:val="18"/>
              </w:rPr>
            </w:pPr>
          </w:p>
        </w:tc>
        <w:tc>
          <w:tcPr>
            <w:tcW w:w="426" w:type="dxa"/>
            <w:vMerge/>
            <w:shd w:val="clear" w:color="auto" w:fill="C6D9F1"/>
          </w:tcPr>
          <w:p w14:paraId="0062BD24" w14:textId="77777777" w:rsidR="00AE02B8" w:rsidRPr="00AE02B8" w:rsidRDefault="00AE02B8" w:rsidP="005F127F">
            <w:pPr>
              <w:jc w:val="center"/>
              <w:rPr>
                <w:b/>
                <w:sz w:val="18"/>
                <w:szCs w:val="18"/>
              </w:rPr>
            </w:pPr>
          </w:p>
        </w:tc>
        <w:tc>
          <w:tcPr>
            <w:tcW w:w="567" w:type="dxa"/>
            <w:tcBorders>
              <w:bottom w:val="single" w:sz="4" w:space="0" w:color="auto"/>
            </w:tcBorders>
            <w:shd w:val="clear" w:color="auto" w:fill="FFFF00"/>
            <w:textDirection w:val="btLr"/>
          </w:tcPr>
          <w:p w14:paraId="66FEAEBF" w14:textId="77777777" w:rsidR="00AE02B8" w:rsidRPr="00AE02B8" w:rsidRDefault="00AE02B8" w:rsidP="005F127F">
            <w:pPr>
              <w:ind w:left="113" w:right="113"/>
              <w:jc w:val="center"/>
              <w:rPr>
                <w:b/>
                <w:sz w:val="18"/>
                <w:szCs w:val="18"/>
              </w:rPr>
            </w:pPr>
            <w:r w:rsidRPr="00AE02B8">
              <w:rPr>
                <w:b/>
                <w:sz w:val="18"/>
                <w:szCs w:val="18"/>
              </w:rPr>
              <w:t>Nidos VM</w:t>
            </w:r>
          </w:p>
        </w:tc>
        <w:tc>
          <w:tcPr>
            <w:tcW w:w="567" w:type="dxa"/>
            <w:tcBorders>
              <w:bottom w:val="single" w:sz="4" w:space="0" w:color="auto"/>
            </w:tcBorders>
            <w:shd w:val="clear" w:color="auto" w:fill="C4BC96"/>
            <w:textDirection w:val="btLr"/>
          </w:tcPr>
          <w:p w14:paraId="5382B6B8" w14:textId="77777777" w:rsidR="00AE02B8" w:rsidRPr="00AE02B8" w:rsidRDefault="00AE02B8" w:rsidP="005F127F">
            <w:pPr>
              <w:ind w:left="113" w:right="113"/>
              <w:jc w:val="center"/>
              <w:rPr>
                <w:b/>
                <w:sz w:val="18"/>
                <w:szCs w:val="18"/>
              </w:rPr>
            </w:pPr>
            <w:r w:rsidRPr="00AE02B8">
              <w:rPr>
                <w:b/>
                <w:sz w:val="18"/>
                <w:szCs w:val="18"/>
              </w:rPr>
              <w:t>Nidos VM</w:t>
            </w:r>
          </w:p>
        </w:tc>
        <w:tc>
          <w:tcPr>
            <w:tcW w:w="567" w:type="dxa"/>
            <w:tcBorders>
              <w:bottom w:val="single" w:sz="4" w:space="0" w:color="auto"/>
            </w:tcBorders>
            <w:shd w:val="clear" w:color="auto" w:fill="C6D9F1"/>
            <w:textDirection w:val="btLr"/>
          </w:tcPr>
          <w:p w14:paraId="58A89732" w14:textId="77777777" w:rsidR="00AE02B8" w:rsidRPr="00AE02B8" w:rsidRDefault="00AE02B8" w:rsidP="005F127F">
            <w:pPr>
              <w:ind w:left="113" w:right="113"/>
              <w:jc w:val="center"/>
              <w:rPr>
                <w:b/>
                <w:sz w:val="18"/>
                <w:szCs w:val="18"/>
              </w:rPr>
            </w:pPr>
            <w:r w:rsidRPr="00AE02B8">
              <w:rPr>
                <w:b/>
                <w:sz w:val="18"/>
                <w:szCs w:val="18"/>
              </w:rPr>
              <w:t>Nidos VM</w:t>
            </w:r>
          </w:p>
        </w:tc>
        <w:tc>
          <w:tcPr>
            <w:tcW w:w="708" w:type="dxa"/>
            <w:textDirection w:val="btLr"/>
          </w:tcPr>
          <w:p w14:paraId="56BD37A6" w14:textId="77777777" w:rsidR="00AE02B8" w:rsidRPr="00AE02B8" w:rsidRDefault="00AE02B8" w:rsidP="005F127F">
            <w:pPr>
              <w:ind w:left="113" w:right="113"/>
              <w:jc w:val="center"/>
              <w:rPr>
                <w:b/>
                <w:sz w:val="18"/>
                <w:szCs w:val="18"/>
              </w:rPr>
            </w:pPr>
            <w:r w:rsidRPr="00AE02B8">
              <w:rPr>
                <w:b/>
                <w:sz w:val="18"/>
                <w:szCs w:val="18"/>
              </w:rPr>
              <w:t>LR</w:t>
            </w:r>
          </w:p>
        </w:tc>
        <w:tc>
          <w:tcPr>
            <w:tcW w:w="425" w:type="dxa"/>
            <w:shd w:val="clear" w:color="auto" w:fill="FFFF00"/>
            <w:textDirection w:val="btLr"/>
          </w:tcPr>
          <w:p w14:paraId="340CB705" w14:textId="77777777" w:rsidR="00AE02B8" w:rsidRPr="00AE02B8" w:rsidRDefault="00AE02B8" w:rsidP="005F127F">
            <w:pPr>
              <w:ind w:left="113" w:right="113"/>
              <w:jc w:val="center"/>
              <w:rPr>
                <w:b/>
                <w:sz w:val="18"/>
                <w:szCs w:val="18"/>
              </w:rPr>
            </w:pPr>
            <w:r w:rsidRPr="00AE02B8">
              <w:rPr>
                <w:b/>
                <w:sz w:val="18"/>
                <w:szCs w:val="18"/>
              </w:rPr>
              <w:t>2009</w:t>
            </w:r>
          </w:p>
        </w:tc>
        <w:tc>
          <w:tcPr>
            <w:tcW w:w="567" w:type="dxa"/>
            <w:shd w:val="clear" w:color="auto" w:fill="C4BC96"/>
            <w:textDirection w:val="btLr"/>
          </w:tcPr>
          <w:p w14:paraId="66D5FAE1" w14:textId="77777777" w:rsidR="00AE02B8" w:rsidRPr="00AE02B8" w:rsidRDefault="00AE02B8" w:rsidP="005F127F">
            <w:pPr>
              <w:ind w:left="113" w:right="113"/>
              <w:jc w:val="center"/>
              <w:rPr>
                <w:b/>
                <w:sz w:val="18"/>
                <w:szCs w:val="18"/>
              </w:rPr>
            </w:pPr>
            <w:r w:rsidRPr="00AE02B8">
              <w:rPr>
                <w:b/>
                <w:sz w:val="18"/>
                <w:szCs w:val="18"/>
              </w:rPr>
              <w:t>2010</w:t>
            </w:r>
          </w:p>
        </w:tc>
        <w:tc>
          <w:tcPr>
            <w:tcW w:w="567" w:type="dxa"/>
            <w:shd w:val="clear" w:color="auto" w:fill="C6D9F1"/>
            <w:textDirection w:val="btLr"/>
          </w:tcPr>
          <w:p w14:paraId="3A066F31" w14:textId="77777777" w:rsidR="00AE02B8" w:rsidRPr="00AE02B8" w:rsidRDefault="00AE02B8" w:rsidP="005F127F">
            <w:pPr>
              <w:ind w:left="113" w:right="113"/>
              <w:jc w:val="center"/>
              <w:rPr>
                <w:b/>
                <w:sz w:val="18"/>
                <w:szCs w:val="18"/>
              </w:rPr>
            </w:pPr>
            <w:r w:rsidRPr="00AE02B8">
              <w:rPr>
                <w:b/>
                <w:sz w:val="18"/>
                <w:szCs w:val="18"/>
              </w:rPr>
              <w:t>2011</w:t>
            </w:r>
          </w:p>
        </w:tc>
        <w:tc>
          <w:tcPr>
            <w:tcW w:w="567" w:type="dxa"/>
            <w:shd w:val="clear" w:color="auto" w:fill="FFFF00"/>
            <w:textDirection w:val="btLr"/>
          </w:tcPr>
          <w:p w14:paraId="23E48265" w14:textId="77777777" w:rsidR="00AE02B8" w:rsidRPr="00AE02B8" w:rsidRDefault="00AE02B8" w:rsidP="005F127F">
            <w:pPr>
              <w:ind w:left="113" w:right="113"/>
              <w:jc w:val="center"/>
              <w:rPr>
                <w:b/>
                <w:sz w:val="18"/>
                <w:szCs w:val="18"/>
              </w:rPr>
            </w:pPr>
            <w:r w:rsidRPr="00AE02B8">
              <w:rPr>
                <w:b/>
                <w:sz w:val="18"/>
                <w:szCs w:val="18"/>
              </w:rPr>
              <w:t>2009</w:t>
            </w:r>
          </w:p>
        </w:tc>
        <w:tc>
          <w:tcPr>
            <w:tcW w:w="567" w:type="dxa"/>
            <w:shd w:val="clear" w:color="auto" w:fill="C4BC96"/>
            <w:textDirection w:val="btLr"/>
          </w:tcPr>
          <w:p w14:paraId="106B1D22" w14:textId="77777777" w:rsidR="00AE02B8" w:rsidRPr="00AE02B8" w:rsidRDefault="00AE02B8" w:rsidP="005F127F">
            <w:pPr>
              <w:ind w:left="113" w:right="113"/>
              <w:jc w:val="center"/>
              <w:rPr>
                <w:b/>
                <w:sz w:val="18"/>
                <w:szCs w:val="18"/>
              </w:rPr>
            </w:pPr>
            <w:r w:rsidRPr="00AE02B8">
              <w:rPr>
                <w:b/>
                <w:sz w:val="18"/>
                <w:szCs w:val="18"/>
              </w:rPr>
              <w:t>2010</w:t>
            </w:r>
          </w:p>
        </w:tc>
        <w:tc>
          <w:tcPr>
            <w:tcW w:w="567" w:type="dxa"/>
            <w:shd w:val="clear" w:color="auto" w:fill="C6D9F1"/>
            <w:textDirection w:val="btLr"/>
          </w:tcPr>
          <w:p w14:paraId="78495CEB" w14:textId="77777777" w:rsidR="00AE02B8" w:rsidRPr="00AE02B8" w:rsidRDefault="00AE02B8" w:rsidP="005F127F">
            <w:pPr>
              <w:ind w:left="113" w:right="113"/>
              <w:jc w:val="center"/>
              <w:rPr>
                <w:b/>
                <w:sz w:val="18"/>
                <w:szCs w:val="18"/>
              </w:rPr>
            </w:pPr>
            <w:r w:rsidRPr="00AE02B8">
              <w:rPr>
                <w:b/>
                <w:sz w:val="18"/>
                <w:szCs w:val="18"/>
              </w:rPr>
              <w:t>2011</w:t>
            </w:r>
          </w:p>
        </w:tc>
        <w:tc>
          <w:tcPr>
            <w:tcW w:w="425" w:type="dxa"/>
            <w:shd w:val="clear" w:color="auto" w:fill="FFFF00"/>
            <w:textDirection w:val="btLr"/>
          </w:tcPr>
          <w:p w14:paraId="317E8CB9" w14:textId="77777777" w:rsidR="00AE02B8" w:rsidRPr="00AE02B8" w:rsidRDefault="00AE02B8" w:rsidP="005F127F">
            <w:pPr>
              <w:ind w:left="113" w:right="113"/>
              <w:jc w:val="center"/>
              <w:rPr>
                <w:b/>
                <w:sz w:val="18"/>
                <w:szCs w:val="18"/>
              </w:rPr>
            </w:pPr>
            <w:r w:rsidRPr="00AE02B8">
              <w:rPr>
                <w:b/>
                <w:sz w:val="18"/>
                <w:szCs w:val="18"/>
              </w:rPr>
              <w:t>2009</w:t>
            </w:r>
          </w:p>
        </w:tc>
        <w:tc>
          <w:tcPr>
            <w:tcW w:w="426" w:type="dxa"/>
            <w:shd w:val="clear" w:color="auto" w:fill="C4BC96"/>
            <w:textDirection w:val="btLr"/>
          </w:tcPr>
          <w:p w14:paraId="5EE957AB" w14:textId="77777777" w:rsidR="00AE02B8" w:rsidRPr="00AE02B8" w:rsidRDefault="00AE02B8" w:rsidP="005F127F">
            <w:pPr>
              <w:ind w:left="113" w:right="113"/>
              <w:jc w:val="center"/>
              <w:rPr>
                <w:b/>
                <w:sz w:val="18"/>
                <w:szCs w:val="18"/>
              </w:rPr>
            </w:pPr>
            <w:r w:rsidRPr="00AE02B8">
              <w:rPr>
                <w:b/>
                <w:sz w:val="18"/>
                <w:szCs w:val="18"/>
              </w:rPr>
              <w:t>2010</w:t>
            </w:r>
          </w:p>
        </w:tc>
        <w:tc>
          <w:tcPr>
            <w:tcW w:w="567" w:type="dxa"/>
            <w:shd w:val="clear" w:color="auto" w:fill="C6D9F1"/>
            <w:textDirection w:val="btLr"/>
          </w:tcPr>
          <w:p w14:paraId="38D51962" w14:textId="77777777" w:rsidR="00AE02B8" w:rsidRPr="00AE02B8" w:rsidRDefault="00AE02B8" w:rsidP="005F127F">
            <w:pPr>
              <w:ind w:left="113" w:right="113"/>
              <w:jc w:val="center"/>
              <w:rPr>
                <w:b/>
                <w:sz w:val="18"/>
                <w:szCs w:val="18"/>
              </w:rPr>
            </w:pPr>
            <w:r w:rsidRPr="00AE02B8">
              <w:rPr>
                <w:b/>
                <w:sz w:val="18"/>
                <w:szCs w:val="18"/>
              </w:rPr>
              <w:t>2011</w:t>
            </w:r>
          </w:p>
        </w:tc>
        <w:tc>
          <w:tcPr>
            <w:tcW w:w="426" w:type="dxa"/>
            <w:shd w:val="clear" w:color="auto" w:fill="FFFF00"/>
            <w:textDirection w:val="btLr"/>
          </w:tcPr>
          <w:p w14:paraId="623B8B68" w14:textId="77777777" w:rsidR="00AE02B8" w:rsidRPr="00AE02B8" w:rsidRDefault="00AE02B8" w:rsidP="005F127F">
            <w:pPr>
              <w:ind w:left="113" w:right="113"/>
              <w:jc w:val="center"/>
              <w:rPr>
                <w:b/>
                <w:sz w:val="18"/>
                <w:szCs w:val="18"/>
              </w:rPr>
            </w:pPr>
            <w:r w:rsidRPr="00AE02B8">
              <w:rPr>
                <w:b/>
                <w:sz w:val="18"/>
                <w:szCs w:val="18"/>
              </w:rPr>
              <w:t>2009</w:t>
            </w:r>
          </w:p>
        </w:tc>
        <w:tc>
          <w:tcPr>
            <w:tcW w:w="427" w:type="dxa"/>
            <w:shd w:val="clear" w:color="auto" w:fill="C4BC96"/>
            <w:textDirection w:val="btLr"/>
          </w:tcPr>
          <w:p w14:paraId="21600793" w14:textId="77777777" w:rsidR="00AE02B8" w:rsidRPr="00AE02B8" w:rsidRDefault="00AE02B8" w:rsidP="005F127F">
            <w:pPr>
              <w:ind w:left="113" w:right="113"/>
              <w:jc w:val="center"/>
              <w:rPr>
                <w:b/>
                <w:sz w:val="18"/>
                <w:szCs w:val="18"/>
              </w:rPr>
            </w:pPr>
            <w:r w:rsidRPr="00AE02B8">
              <w:rPr>
                <w:b/>
                <w:sz w:val="18"/>
                <w:szCs w:val="18"/>
              </w:rPr>
              <w:t>2010</w:t>
            </w:r>
          </w:p>
        </w:tc>
        <w:tc>
          <w:tcPr>
            <w:tcW w:w="425" w:type="dxa"/>
            <w:shd w:val="clear" w:color="auto" w:fill="C6D9F1"/>
            <w:textDirection w:val="btLr"/>
          </w:tcPr>
          <w:p w14:paraId="7C0F505D" w14:textId="77777777" w:rsidR="00AE02B8" w:rsidRPr="00AE02B8" w:rsidRDefault="00AE02B8" w:rsidP="005F127F">
            <w:pPr>
              <w:ind w:left="113" w:right="113"/>
              <w:jc w:val="center"/>
              <w:rPr>
                <w:b/>
                <w:sz w:val="18"/>
                <w:szCs w:val="18"/>
              </w:rPr>
            </w:pPr>
            <w:r w:rsidRPr="00AE02B8">
              <w:rPr>
                <w:b/>
                <w:sz w:val="18"/>
                <w:szCs w:val="18"/>
              </w:rPr>
              <w:t>2011</w:t>
            </w:r>
          </w:p>
        </w:tc>
      </w:tr>
      <w:tr w:rsidR="00AE02B8" w:rsidRPr="00AE02B8" w14:paraId="4F35D76E" w14:textId="77777777" w:rsidTr="00E655E3">
        <w:tblPrEx>
          <w:tblCellMar>
            <w:top w:w="0" w:type="dxa"/>
            <w:bottom w:w="0" w:type="dxa"/>
          </w:tblCellMar>
          <w:tblLook w:val="04A0" w:firstRow="1" w:lastRow="0" w:firstColumn="1" w:lastColumn="0" w:noHBand="0" w:noVBand="1"/>
        </w:tblPrEx>
        <w:trPr>
          <w:trHeight w:val="330"/>
        </w:trPr>
        <w:tc>
          <w:tcPr>
            <w:tcW w:w="1277" w:type="dxa"/>
            <w:shd w:val="clear" w:color="auto" w:fill="auto"/>
          </w:tcPr>
          <w:p w14:paraId="5ACA7060" w14:textId="77777777" w:rsidR="00AE02B8" w:rsidRPr="00AE02B8" w:rsidRDefault="00AE02B8" w:rsidP="005F127F">
            <w:pPr>
              <w:rPr>
                <w:b/>
                <w:sz w:val="18"/>
                <w:szCs w:val="18"/>
              </w:rPr>
            </w:pPr>
            <w:r w:rsidRPr="00AE02B8">
              <w:rPr>
                <w:b/>
                <w:sz w:val="18"/>
                <w:szCs w:val="18"/>
              </w:rPr>
              <w:t>Lietuvių kalba</w:t>
            </w:r>
          </w:p>
        </w:tc>
        <w:tc>
          <w:tcPr>
            <w:tcW w:w="425" w:type="dxa"/>
            <w:shd w:val="clear" w:color="auto" w:fill="FFFF00"/>
          </w:tcPr>
          <w:p w14:paraId="2345FD33" w14:textId="77777777" w:rsidR="00AE02B8" w:rsidRPr="00AE02B8" w:rsidRDefault="00AE02B8" w:rsidP="005F127F">
            <w:pPr>
              <w:jc w:val="center"/>
              <w:rPr>
                <w:b/>
                <w:sz w:val="18"/>
                <w:szCs w:val="18"/>
              </w:rPr>
            </w:pPr>
            <w:r w:rsidRPr="00AE02B8">
              <w:rPr>
                <w:b/>
                <w:sz w:val="18"/>
                <w:szCs w:val="18"/>
              </w:rPr>
              <w:t>10</w:t>
            </w:r>
          </w:p>
        </w:tc>
        <w:tc>
          <w:tcPr>
            <w:tcW w:w="425" w:type="dxa"/>
            <w:shd w:val="clear" w:color="auto" w:fill="C4BC96"/>
          </w:tcPr>
          <w:p w14:paraId="4F0F5DB3" w14:textId="77777777" w:rsidR="00AE02B8" w:rsidRPr="00AE02B8" w:rsidRDefault="00AE02B8" w:rsidP="005F127F">
            <w:pPr>
              <w:jc w:val="center"/>
              <w:rPr>
                <w:b/>
                <w:sz w:val="18"/>
                <w:szCs w:val="18"/>
              </w:rPr>
            </w:pPr>
            <w:r w:rsidRPr="00AE02B8">
              <w:rPr>
                <w:b/>
                <w:sz w:val="18"/>
                <w:szCs w:val="18"/>
              </w:rPr>
              <w:t>8</w:t>
            </w:r>
          </w:p>
        </w:tc>
        <w:tc>
          <w:tcPr>
            <w:tcW w:w="426" w:type="dxa"/>
            <w:shd w:val="clear" w:color="auto" w:fill="C6D9F1"/>
          </w:tcPr>
          <w:p w14:paraId="1B8A8382" w14:textId="77777777" w:rsidR="00AE02B8" w:rsidRPr="00AE02B8" w:rsidRDefault="00AE02B8" w:rsidP="005F127F">
            <w:pPr>
              <w:jc w:val="center"/>
              <w:rPr>
                <w:b/>
                <w:sz w:val="18"/>
                <w:szCs w:val="18"/>
              </w:rPr>
            </w:pPr>
            <w:r w:rsidRPr="00AE02B8">
              <w:rPr>
                <w:b/>
                <w:sz w:val="18"/>
                <w:szCs w:val="18"/>
              </w:rPr>
              <w:t>10</w:t>
            </w:r>
          </w:p>
        </w:tc>
        <w:tc>
          <w:tcPr>
            <w:tcW w:w="567" w:type="dxa"/>
            <w:shd w:val="clear" w:color="auto" w:fill="FFFF00"/>
          </w:tcPr>
          <w:p w14:paraId="2BE3BFC9"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4BC96"/>
          </w:tcPr>
          <w:p w14:paraId="5B414647"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6D9F1"/>
          </w:tcPr>
          <w:p w14:paraId="7231FDD6" w14:textId="77777777" w:rsidR="00AE02B8" w:rsidRPr="00AE02B8" w:rsidRDefault="00AE02B8" w:rsidP="005F127F">
            <w:pPr>
              <w:jc w:val="center"/>
              <w:rPr>
                <w:b/>
                <w:sz w:val="18"/>
                <w:szCs w:val="18"/>
              </w:rPr>
            </w:pPr>
            <w:r w:rsidRPr="00AE02B8">
              <w:rPr>
                <w:b/>
                <w:sz w:val="18"/>
                <w:szCs w:val="18"/>
              </w:rPr>
              <w:t>90</w:t>
            </w:r>
          </w:p>
        </w:tc>
        <w:tc>
          <w:tcPr>
            <w:tcW w:w="708" w:type="dxa"/>
          </w:tcPr>
          <w:p w14:paraId="02E3F81A" w14:textId="77777777" w:rsidR="00AE02B8" w:rsidRPr="00AE02B8" w:rsidRDefault="00AE02B8" w:rsidP="005F127F">
            <w:pPr>
              <w:jc w:val="center"/>
              <w:rPr>
                <w:b/>
                <w:sz w:val="18"/>
                <w:szCs w:val="18"/>
              </w:rPr>
            </w:pPr>
            <w:r w:rsidRPr="00AE02B8">
              <w:rPr>
                <w:sz w:val="18"/>
                <w:szCs w:val="18"/>
              </w:rPr>
              <w:t>91,94</w:t>
            </w:r>
          </w:p>
        </w:tc>
        <w:tc>
          <w:tcPr>
            <w:tcW w:w="425" w:type="dxa"/>
            <w:shd w:val="clear" w:color="auto" w:fill="FFFF00"/>
          </w:tcPr>
          <w:p w14:paraId="7EB1AC92" w14:textId="77777777" w:rsidR="00AE02B8" w:rsidRPr="00AE02B8" w:rsidRDefault="00AE02B8" w:rsidP="005F127F">
            <w:pPr>
              <w:jc w:val="center"/>
              <w:rPr>
                <w:b/>
                <w:sz w:val="18"/>
                <w:szCs w:val="18"/>
              </w:rPr>
            </w:pPr>
            <w:r w:rsidRPr="00AE02B8">
              <w:rPr>
                <w:b/>
                <w:sz w:val="18"/>
                <w:szCs w:val="18"/>
              </w:rPr>
              <w:t>20</w:t>
            </w:r>
          </w:p>
        </w:tc>
        <w:tc>
          <w:tcPr>
            <w:tcW w:w="567" w:type="dxa"/>
            <w:shd w:val="clear" w:color="auto" w:fill="C4BC96"/>
          </w:tcPr>
          <w:p w14:paraId="013666EA" w14:textId="77777777" w:rsidR="00AE02B8" w:rsidRPr="00AE02B8" w:rsidRDefault="00AE02B8" w:rsidP="005F127F">
            <w:pPr>
              <w:jc w:val="center"/>
              <w:rPr>
                <w:b/>
                <w:sz w:val="18"/>
                <w:szCs w:val="18"/>
              </w:rPr>
            </w:pPr>
            <w:r w:rsidRPr="00AE02B8">
              <w:rPr>
                <w:b/>
                <w:sz w:val="18"/>
                <w:szCs w:val="18"/>
              </w:rPr>
              <w:t>50</w:t>
            </w:r>
          </w:p>
        </w:tc>
        <w:tc>
          <w:tcPr>
            <w:tcW w:w="567" w:type="dxa"/>
            <w:shd w:val="clear" w:color="auto" w:fill="C6D9F1"/>
          </w:tcPr>
          <w:p w14:paraId="1F16CB98" w14:textId="77777777" w:rsidR="00AE02B8" w:rsidRPr="00AE02B8" w:rsidRDefault="00AE02B8" w:rsidP="005F127F">
            <w:pPr>
              <w:jc w:val="center"/>
              <w:rPr>
                <w:b/>
                <w:sz w:val="18"/>
                <w:szCs w:val="18"/>
              </w:rPr>
            </w:pPr>
            <w:r w:rsidRPr="00AE02B8">
              <w:rPr>
                <w:b/>
                <w:sz w:val="18"/>
                <w:szCs w:val="18"/>
              </w:rPr>
              <w:t>50</w:t>
            </w:r>
          </w:p>
        </w:tc>
        <w:tc>
          <w:tcPr>
            <w:tcW w:w="567" w:type="dxa"/>
            <w:shd w:val="clear" w:color="auto" w:fill="FFFF00"/>
          </w:tcPr>
          <w:p w14:paraId="488D3C9E" w14:textId="77777777" w:rsidR="00AE02B8" w:rsidRPr="00AE02B8" w:rsidRDefault="00AE02B8" w:rsidP="005F127F">
            <w:pPr>
              <w:jc w:val="center"/>
              <w:rPr>
                <w:b/>
                <w:sz w:val="18"/>
                <w:szCs w:val="18"/>
              </w:rPr>
            </w:pPr>
            <w:r w:rsidRPr="00AE02B8">
              <w:rPr>
                <w:b/>
                <w:sz w:val="18"/>
                <w:szCs w:val="18"/>
              </w:rPr>
              <w:t>80</w:t>
            </w:r>
          </w:p>
        </w:tc>
        <w:tc>
          <w:tcPr>
            <w:tcW w:w="567" w:type="dxa"/>
            <w:shd w:val="clear" w:color="auto" w:fill="C4BC96"/>
          </w:tcPr>
          <w:p w14:paraId="6D5B59CB" w14:textId="77777777" w:rsidR="00AE02B8" w:rsidRPr="00AE02B8" w:rsidRDefault="00AE02B8" w:rsidP="005F127F">
            <w:pPr>
              <w:jc w:val="center"/>
              <w:rPr>
                <w:b/>
                <w:sz w:val="18"/>
                <w:szCs w:val="18"/>
              </w:rPr>
            </w:pPr>
            <w:r w:rsidRPr="00AE02B8">
              <w:rPr>
                <w:b/>
                <w:sz w:val="18"/>
                <w:szCs w:val="18"/>
              </w:rPr>
              <w:t>50</w:t>
            </w:r>
          </w:p>
        </w:tc>
        <w:tc>
          <w:tcPr>
            <w:tcW w:w="567" w:type="dxa"/>
            <w:shd w:val="clear" w:color="auto" w:fill="C6D9F1"/>
          </w:tcPr>
          <w:p w14:paraId="6490A18D" w14:textId="77777777" w:rsidR="00AE02B8" w:rsidRPr="00AE02B8" w:rsidRDefault="00AE02B8" w:rsidP="005F127F">
            <w:pPr>
              <w:jc w:val="center"/>
              <w:rPr>
                <w:b/>
                <w:sz w:val="18"/>
                <w:szCs w:val="18"/>
              </w:rPr>
            </w:pPr>
            <w:r w:rsidRPr="00AE02B8">
              <w:rPr>
                <w:b/>
                <w:sz w:val="18"/>
                <w:szCs w:val="18"/>
              </w:rPr>
              <w:t>40</w:t>
            </w:r>
          </w:p>
        </w:tc>
        <w:tc>
          <w:tcPr>
            <w:tcW w:w="425" w:type="dxa"/>
            <w:shd w:val="clear" w:color="auto" w:fill="FFFF00"/>
          </w:tcPr>
          <w:p w14:paraId="1B929224" w14:textId="77777777" w:rsidR="00AE02B8" w:rsidRPr="00AE02B8" w:rsidRDefault="00AE02B8" w:rsidP="005F127F">
            <w:pPr>
              <w:jc w:val="center"/>
              <w:rPr>
                <w:sz w:val="18"/>
                <w:szCs w:val="18"/>
              </w:rPr>
            </w:pPr>
            <w:r w:rsidRPr="00AE02B8">
              <w:rPr>
                <w:sz w:val="18"/>
                <w:szCs w:val="18"/>
              </w:rPr>
              <w:t>0</w:t>
            </w:r>
          </w:p>
        </w:tc>
        <w:tc>
          <w:tcPr>
            <w:tcW w:w="426" w:type="dxa"/>
            <w:shd w:val="clear" w:color="auto" w:fill="C4BC96"/>
          </w:tcPr>
          <w:p w14:paraId="60FD227A" w14:textId="77777777" w:rsidR="00AE02B8" w:rsidRPr="00AE02B8" w:rsidRDefault="00AE02B8" w:rsidP="005F127F">
            <w:pPr>
              <w:jc w:val="center"/>
              <w:rPr>
                <w:sz w:val="18"/>
                <w:szCs w:val="18"/>
              </w:rPr>
            </w:pPr>
            <w:r w:rsidRPr="00AE02B8">
              <w:rPr>
                <w:sz w:val="18"/>
                <w:szCs w:val="18"/>
              </w:rPr>
              <w:t>0</w:t>
            </w:r>
          </w:p>
        </w:tc>
        <w:tc>
          <w:tcPr>
            <w:tcW w:w="567" w:type="dxa"/>
            <w:shd w:val="clear" w:color="auto" w:fill="C6D9F1"/>
          </w:tcPr>
          <w:p w14:paraId="6A209363" w14:textId="77777777" w:rsidR="00AE02B8" w:rsidRPr="006B4299" w:rsidRDefault="00AE02B8" w:rsidP="005F127F">
            <w:pPr>
              <w:jc w:val="center"/>
              <w:rPr>
                <w:sz w:val="18"/>
                <w:szCs w:val="18"/>
              </w:rPr>
            </w:pPr>
            <w:r w:rsidRPr="006B4299">
              <w:rPr>
                <w:sz w:val="18"/>
                <w:szCs w:val="18"/>
              </w:rPr>
              <w:t xml:space="preserve">10 </w:t>
            </w:r>
          </w:p>
        </w:tc>
        <w:tc>
          <w:tcPr>
            <w:tcW w:w="426" w:type="dxa"/>
            <w:shd w:val="clear" w:color="auto" w:fill="FFFF00"/>
          </w:tcPr>
          <w:p w14:paraId="7EC31A79" w14:textId="77777777" w:rsidR="00AE02B8" w:rsidRPr="00AE02B8" w:rsidRDefault="00AE02B8" w:rsidP="005F127F">
            <w:pPr>
              <w:rPr>
                <w:b/>
                <w:sz w:val="18"/>
                <w:szCs w:val="18"/>
              </w:rPr>
            </w:pPr>
            <w:r w:rsidRPr="00AE02B8">
              <w:rPr>
                <w:b/>
                <w:sz w:val="18"/>
                <w:szCs w:val="18"/>
              </w:rPr>
              <w:t>99</w:t>
            </w:r>
          </w:p>
        </w:tc>
        <w:tc>
          <w:tcPr>
            <w:tcW w:w="427" w:type="dxa"/>
            <w:shd w:val="clear" w:color="auto" w:fill="C4BC96"/>
          </w:tcPr>
          <w:p w14:paraId="1DDB882C" w14:textId="77777777" w:rsidR="00AE02B8" w:rsidRPr="00AE02B8" w:rsidRDefault="00AE02B8" w:rsidP="005F127F">
            <w:pPr>
              <w:rPr>
                <w:b/>
                <w:sz w:val="18"/>
                <w:szCs w:val="18"/>
              </w:rPr>
            </w:pPr>
            <w:r w:rsidRPr="00AE02B8">
              <w:rPr>
                <w:b/>
                <w:sz w:val="18"/>
                <w:szCs w:val="18"/>
              </w:rPr>
              <w:t>91</w:t>
            </w:r>
          </w:p>
        </w:tc>
        <w:tc>
          <w:tcPr>
            <w:tcW w:w="425" w:type="dxa"/>
            <w:shd w:val="clear" w:color="auto" w:fill="C6D9F1"/>
          </w:tcPr>
          <w:p w14:paraId="0A03CF56" w14:textId="77777777" w:rsidR="00AE02B8" w:rsidRPr="00AE02B8" w:rsidRDefault="00AE02B8" w:rsidP="005F127F">
            <w:pPr>
              <w:rPr>
                <w:b/>
                <w:sz w:val="18"/>
                <w:szCs w:val="18"/>
              </w:rPr>
            </w:pPr>
            <w:r w:rsidRPr="00AE02B8">
              <w:rPr>
                <w:b/>
                <w:sz w:val="18"/>
                <w:szCs w:val="18"/>
              </w:rPr>
              <w:t>72</w:t>
            </w:r>
          </w:p>
        </w:tc>
      </w:tr>
      <w:tr w:rsidR="00AE02B8" w:rsidRPr="00AE02B8" w14:paraId="5776B775"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5F9671D9" w14:textId="77777777" w:rsidR="00AE02B8" w:rsidRPr="00AE02B8" w:rsidRDefault="00AE02B8" w:rsidP="005F127F">
            <w:pPr>
              <w:rPr>
                <w:b/>
                <w:sz w:val="18"/>
                <w:szCs w:val="18"/>
              </w:rPr>
            </w:pPr>
            <w:r w:rsidRPr="00AE02B8">
              <w:rPr>
                <w:b/>
                <w:sz w:val="18"/>
                <w:szCs w:val="18"/>
              </w:rPr>
              <w:t>Anglų kalba</w:t>
            </w:r>
          </w:p>
        </w:tc>
        <w:tc>
          <w:tcPr>
            <w:tcW w:w="425" w:type="dxa"/>
            <w:shd w:val="clear" w:color="auto" w:fill="FFFF00"/>
          </w:tcPr>
          <w:p w14:paraId="299A7856" w14:textId="77777777" w:rsidR="00AE02B8" w:rsidRPr="00AE02B8" w:rsidRDefault="00AE02B8" w:rsidP="005F127F">
            <w:pPr>
              <w:jc w:val="center"/>
              <w:rPr>
                <w:b/>
                <w:sz w:val="18"/>
                <w:szCs w:val="18"/>
              </w:rPr>
            </w:pPr>
            <w:r w:rsidRPr="00AE02B8">
              <w:rPr>
                <w:b/>
                <w:sz w:val="18"/>
                <w:szCs w:val="18"/>
              </w:rPr>
              <w:t>9</w:t>
            </w:r>
          </w:p>
        </w:tc>
        <w:tc>
          <w:tcPr>
            <w:tcW w:w="425" w:type="dxa"/>
            <w:shd w:val="clear" w:color="auto" w:fill="C4BC96"/>
          </w:tcPr>
          <w:p w14:paraId="2607414D" w14:textId="77777777" w:rsidR="00AE02B8" w:rsidRPr="00AE02B8" w:rsidRDefault="00AE02B8" w:rsidP="005F127F">
            <w:pPr>
              <w:jc w:val="center"/>
              <w:rPr>
                <w:b/>
                <w:sz w:val="18"/>
                <w:szCs w:val="18"/>
              </w:rPr>
            </w:pPr>
            <w:r w:rsidRPr="00AE02B8">
              <w:rPr>
                <w:b/>
                <w:sz w:val="18"/>
                <w:szCs w:val="18"/>
              </w:rPr>
              <w:t>9</w:t>
            </w:r>
          </w:p>
        </w:tc>
        <w:tc>
          <w:tcPr>
            <w:tcW w:w="426" w:type="dxa"/>
            <w:shd w:val="clear" w:color="auto" w:fill="C6D9F1"/>
          </w:tcPr>
          <w:p w14:paraId="7F60FA70" w14:textId="77777777" w:rsidR="00AE02B8" w:rsidRPr="00AE02B8" w:rsidRDefault="00AE02B8" w:rsidP="005F127F">
            <w:pPr>
              <w:jc w:val="center"/>
              <w:rPr>
                <w:b/>
                <w:sz w:val="18"/>
                <w:szCs w:val="18"/>
              </w:rPr>
            </w:pPr>
            <w:r w:rsidRPr="00AE02B8">
              <w:rPr>
                <w:b/>
                <w:sz w:val="18"/>
                <w:szCs w:val="18"/>
              </w:rPr>
              <w:t>10</w:t>
            </w:r>
          </w:p>
        </w:tc>
        <w:tc>
          <w:tcPr>
            <w:tcW w:w="567" w:type="dxa"/>
            <w:shd w:val="clear" w:color="auto" w:fill="FFFF00"/>
          </w:tcPr>
          <w:p w14:paraId="4674A83A"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4BC96"/>
          </w:tcPr>
          <w:p w14:paraId="0466978F"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6D9F1"/>
          </w:tcPr>
          <w:p w14:paraId="6ED0FE4C" w14:textId="77777777" w:rsidR="00AE02B8" w:rsidRPr="00AE02B8" w:rsidRDefault="00AE02B8" w:rsidP="005F127F">
            <w:pPr>
              <w:jc w:val="center"/>
              <w:rPr>
                <w:b/>
                <w:sz w:val="18"/>
                <w:szCs w:val="18"/>
              </w:rPr>
            </w:pPr>
            <w:r w:rsidRPr="00AE02B8">
              <w:rPr>
                <w:b/>
                <w:sz w:val="18"/>
                <w:szCs w:val="18"/>
              </w:rPr>
              <w:t>100</w:t>
            </w:r>
          </w:p>
        </w:tc>
        <w:tc>
          <w:tcPr>
            <w:tcW w:w="708" w:type="dxa"/>
          </w:tcPr>
          <w:p w14:paraId="62B89009" w14:textId="77777777" w:rsidR="00AE02B8" w:rsidRPr="00AE02B8" w:rsidRDefault="00AE02B8" w:rsidP="005F127F">
            <w:pPr>
              <w:jc w:val="center"/>
              <w:rPr>
                <w:b/>
                <w:sz w:val="18"/>
                <w:szCs w:val="18"/>
              </w:rPr>
            </w:pPr>
            <w:r w:rsidRPr="00AE02B8">
              <w:rPr>
                <w:sz w:val="18"/>
                <w:szCs w:val="18"/>
              </w:rPr>
              <w:t>99,45</w:t>
            </w:r>
          </w:p>
        </w:tc>
        <w:tc>
          <w:tcPr>
            <w:tcW w:w="425" w:type="dxa"/>
            <w:shd w:val="clear" w:color="auto" w:fill="FFFF00"/>
          </w:tcPr>
          <w:p w14:paraId="5D7A8ECC" w14:textId="77777777" w:rsidR="00AE02B8" w:rsidRPr="00AE02B8" w:rsidRDefault="00AE02B8" w:rsidP="005F127F">
            <w:pPr>
              <w:jc w:val="center"/>
              <w:rPr>
                <w:b/>
                <w:sz w:val="18"/>
                <w:szCs w:val="18"/>
              </w:rPr>
            </w:pPr>
            <w:r w:rsidRPr="00AE02B8">
              <w:rPr>
                <w:b/>
                <w:sz w:val="18"/>
                <w:szCs w:val="18"/>
              </w:rPr>
              <w:t>75</w:t>
            </w:r>
          </w:p>
        </w:tc>
        <w:tc>
          <w:tcPr>
            <w:tcW w:w="567" w:type="dxa"/>
            <w:shd w:val="clear" w:color="auto" w:fill="C4BC96"/>
          </w:tcPr>
          <w:p w14:paraId="41C506AB" w14:textId="77777777" w:rsidR="00AE02B8" w:rsidRPr="00AE02B8" w:rsidRDefault="00AE02B8" w:rsidP="005F127F">
            <w:pPr>
              <w:jc w:val="center"/>
              <w:rPr>
                <w:b/>
                <w:sz w:val="18"/>
                <w:szCs w:val="18"/>
              </w:rPr>
            </w:pPr>
            <w:r w:rsidRPr="00AE02B8">
              <w:rPr>
                <w:b/>
                <w:sz w:val="18"/>
                <w:szCs w:val="18"/>
              </w:rPr>
              <w:t>44</w:t>
            </w:r>
          </w:p>
        </w:tc>
        <w:tc>
          <w:tcPr>
            <w:tcW w:w="567" w:type="dxa"/>
            <w:shd w:val="clear" w:color="auto" w:fill="C6D9F1"/>
          </w:tcPr>
          <w:p w14:paraId="3E9DB0CD" w14:textId="77777777" w:rsidR="00AE02B8" w:rsidRPr="00AE02B8" w:rsidRDefault="00AE02B8" w:rsidP="005F127F">
            <w:pPr>
              <w:jc w:val="center"/>
              <w:rPr>
                <w:b/>
                <w:sz w:val="18"/>
                <w:szCs w:val="18"/>
              </w:rPr>
            </w:pPr>
            <w:r w:rsidRPr="00AE02B8">
              <w:rPr>
                <w:b/>
                <w:sz w:val="18"/>
                <w:szCs w:val="18"/>
              </w:rPr>
              <w:t>40</w:t>
            </w:r>
          </w:p>
        </w:tc>
        <w:tc>
          <w:tcPr>
            <w:tcW w:w="567" w:type="dxa"/>
            <w:shd w:val="clear" w:color="auto" w:fill="FFFF00"/>
          </w:tcPr>
          <w:p w14:paraId="42948AC7" w14:textId="77777777" w:rsidR="00AE02B8" w:rsidRPr="00AE02B8" w:rsidRDefault="00AE02B8" w:rsidP="005F127F">
            <w:pPr>
              <w:jc w:val="center"/>
              <w:rPr>
                <w:b/>
                <w:sz w:val="18"/>
                <w:szCs w:val="18"/>
              </w:rPr>
            </w:pPr>
            <w:r w:rsidRPr="00AE02B8">
              <w:rPr>
                <w:b/>
                <w:sz w:val="18"/>
                <w:szCs w:val="18"/>
              </w:rPr>
              <w:t>25</w:t>
            </w:r>
          </w:p>
        </w:tc>
        <w:tc>
          <w:tcPr>
            <w:tcW w:w="567" w:type="dxa"/>
            <w:shd w:val="clear" w:color="auto" w:fill="C4BC96"/>
          </w:tcPr>
          <w:p w14:paraId="579CDA1F" w14:textId="77777777" w:rsidR="00AE02B8" w:rsidRPr="00AE02B8" w:rsidRDefault="00AE02B8" w:rsidP="005F127F">
            <w:pPr>
              <w:jc w:val="center"/>
              <w:rPr>
                <w:b/>
                <w:sz w:val="18"/>
                <w:szCs w:val="18"/>
              </w:rPr>
            </w:pPr>
            <w:r w:rsidRPr="00AE02B8">
              <w:rPr>
                <w:b/>
                <w:sz w:val="18"/>
                <w:szCs w:val="18"/>
              </w:rPr>
              <w:t>56</w:t>
            </w:r>
          </w:p>
        </w:tc>
        <w:tc>
          <w:tcPr>
            <w:tcW w:w="567" w:type="dxa"/>
            <w:shd w:val="clear" w:color="auto" w:fill="C6D9F1"/>
          </w:tcPr>
          <w:p w14:paraId="3768AB55" w14:textId="77777777" w:rsidR="00AE02B8" w:rsidRPr="00AE02B8" w:rsidRDefault="00AE02B8" w:rsidP="005F127F">
            <w:pPr>
              <w:jc w:val="center"/>
              <w:rPr>
                <w:b/>
                <w:sz w:val="18"/>
                <w:szCs w:val="18"/>
              </w:rPr>
            </w:pPr>
            <w:r w:rsidRPr="00AE02B8">
              <w:rPr>
                <w:b/>
                <w:sz w:val="18"/>
                <w:szCs w:val="18"/>
              </w:rPr>
              <w:t>60</w:t>
            </w:r>
          </w:p>
        </w:tc>
        <w:tc>
          <w:tcPr>
            <w:tcW w:w="425" w:type="dxa"/>
            <w:shd w:val="clear" w:color="auto" w:fill="FFFF00"/>
          </w:tcPr>
          <w:p w14:paraId="4581AE13" w14:textId="77777777" w:rsidR="00AE02B8" w:rsidRPr="00AE02B8" w:rsidRDefault="00AE02B8" w:rsidP="005F127F">
            <w:pPr>
              <w:jc w:val="center"/>
              <w:rPr>
                <w:sz w:val="18"/>
                <w:szCs w:val="18"/>
              </w:rPr>
            </w:pPr>
            <w:r w:rsidRPr="00AE02B8">
              <w:rPr>
                <w:sz w:val="18"/>
                <w:szCs w:val="18"/>
              </w:rPr>
              <w:t>0</w:t>
            </w:r>
          </w:p>
        </w:tc>
        <w:tc>
          <w:tcPr>
            <w:tcW w:w="426" w:type="dxa"/>
            <w:shd w:val="clear" w:color="auto" w:fill="C4BC96"/>
          </w:tcPr>
          <w:p w14:paraId="1AFFF2B6" w14:textId="77777777" w:rsidR="00AE02B8" w:rsidRPr="00AE02B8" w:rsidRDefault="00AE02B8" w:rsidP="005F127F">
            <w:pPr>
              <w:jc w:val="center"/>
              <w:rPr>
                <w:sz w:val="18"/>
                <w:szCs w:val="18"/>
              </w:rPr>
            </w:pPr>
            <w:r w:rsidRPr="00AE02B8">
              <w:rPr>
                <w:sz w:val="18"/>
                <w:szCs w:val="18"/>
              </w:rPr>
              <w:t>0</w:t>
            </w:r>
          </w:p>
        </w:tc>
        <w:tc>
          <w:tcPr>
            <w:tcW w:w="567" w:type="dxa"/>
            <w:shd w:val="clear" w:color="auto" w:fill="C6D9F1"/>
          </w:tcPr>
          <w:p w14:paraId="680EE17E" w14:textId="77777777" w:rsidR="00AE02B8" w:rsidRPr="006B4299" w:rsidRDefault="00AE02B8" w:rsidP="005F127F">
            <w:pPr>
              <w:jc w:val="center"/>
              <w:rPr>
                <w:sz w:val="18"/>
                <w:szCs w:val="18"/>
              </w:rPr>
            </w:pPr>
            <w:r w:rsidRPr="006B4299">
              <w:rPr>
                <w:sz w:val="18"/>
                <w:szCs w:val="18"/>
              </w:rPr>
              <w:t>0</w:t>
            </w:r>
          </w:p>
        </w:tc>
        <w:tc>
          <w:tcPr>
            <w:tcW w:w="426" w:type="dxa"/>
            <w:shd w:val="clear" w:color="auto" w:fill="FFFF00"/>
          </w:tcPr>
          <w:p w14:paraId="1DED9384" w14:textId="77777777" w:rsidR="00AE02B8" w:rsidRPr="00AE02B8" w:rsidRDefault="00AE02B8" w:rsidP="005F127F">
            <w:pPr>
              <w:rPr>
                <w:b/>
                <w:sz w:val="18"/>
                <w:szCs w:val="18"/>
              </w:rPr>
            </w:pPr>
            <w:r w:rsidRPr="00AE02B8">
              <w:rPr>
                <w:b/>
                <w:sz w:val="18"/>
                <w:szCs w:val="18"/>
              </w:rPr>
              <w:t>64</w:t>
            </w:r>
          </w:p>
        </w:tc>
        <w:tc>
          <w:tcPr>
            <w:tcW w:w="427" w:type="dxa"/>
            <w:shd w:val="clear" w:color="auto" w:fill="C4BC96"/>
          </w:tcPr>
          <w:p w14:paraId="3E40E248" w14:textId="77777777" w:rsidR="00AE02B8" w:rsidRPr="00AE02B8" w:rsidRDefault="00AE02B8" w:rsidP="005F127F">
            <w:pPr>
              <w:rPr>
                <w:b/>
                <w:sz w:val="18"/>
                <w:szCs w:val="18"/>
              </w:rPr>
            </w:pPr>
            <w:r w:rsidRPr="00AE02B8">
              <w:rPr>
                <w:b/>
                <w:sz w:val="18"/>
                <w:szCs w:val="18"/>
              </w:rPr>
              <w:t>80</w:t>
            </w:r>
          </w:p>
        </w:tc>
        <w:tc>
          <w:tcPr>
            <w:tcW w:w="425" w:type="dxa"/>
            <w:shd w:val="clear" w:color="auto" w:fill="C6D9F1"/>
          </w:tcPr>
          <w:p w14:paraId="5A35A7E4" w14:textId="77777777" w:rsidR="00AE02B8" w:rsidRPr="00AE02B8" w:rsidRDefault="00AE02B8" w:rsidP="005F127F">
            <w:pPr>
              <w:rPr>
                <w:b/>
                <w:sz w:val="18"/>
                <w:szCs w:val="18"/>
              </w:rPr>
            </w:pPr>
            <w:r w:rsidRPr="00AE02B8">
              <w:rPr>
                <w:b/>
                <w:sz w:val="18"/>
                <w:szCs w:val="18"/>
              </w:rPr>
              <w:t>88</w:t>
            </w:r>
          </w:p>
        </w:tc>
      </w:tr>
      <w:tr w:rsidR="00AE02B8" w:rsidRPr="00AE02B8" w14:paraId="7BB3688C"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0068F759" w14:textId="77777777" w:rsidR="00AE02B8" w:rsidRPr="00AE02B8" w:rsidRDefault="00AE02B8" w:rsidP="005F127F">
            <w:pPr>
              <w:rPr>
                <w:b/>
                <w:sz w:val="18"/>
                <w:szCs w:val="18"/>
              </w:rPr>
            </w:pPr>
            <w:r w:rsidRPr="00AE02B8">
              <w:rPr>
                <w:b/>
                <w:sz w:val="18"/>
                <w:szCs w:val="18"/>
              </w:rPr>
              <w:t>Matematika</w:t>
            </w:r>
          </w:p>
        </w:tc>
        <w:tc>
          <w:tcPr>
            <w:tcW w:w="425" w:type="dxa"/>
            <w:shd w:val="clear" w:color="auto" w:fill="FFFF00"/>
          </w:tcPr>
          <w:p w14:paraId="55E5BDC3" w14:textId="77777777" w:rsidR="00AE02B8" w:rsidRPr="00AE02B8" w:rsidRDefault="00AE02B8" w:rsidP="005F127F">
            <w:pPr>
              <w:jc w:val="center"/>
              <w:rPr>
                <w:b/>
                <w:sz w:val="18"/>
                <w:szCs w:val="18"/>
              </w:rPr>
            </w:pPr>
            <w:r w:rsidRPr="00AE02B8">
              <w:rPr>
                <w:b/>
                <w:sz w:val="18"/>
                <w:szCs w:val="18"/>
              </w:rPr>
              <w:t>2</w:t>
            </w:r>
          </w:p>
        </w:tc>
        <w:tc>
          <w:tcPr>
            <w:tcW w:w="425" w:type="dxa"/>
            <w:shd w:val="clear" w:color="auto" w:fill="C4BC96"/>
          </w:tcPr>
          <w:p w14:paraId="69ADD707" w14:textId="77777777" w:rsidR="00AE02B8" w:rsidRPr="00AE02B8" w:rsidRDefault="00AE02B8" w:rsidP="005F127F">
            <w:pPr>
              <w:jc w:val="center"/>
              <w:rPr>
                <w:b/>
                <w:sz w:val="18"/>
                <w:szCs w:val="18"/>
              </w:rPr>
            </w:pPr>
            <w:r w:rsidRPr="00AE02B8">
              <w:rPr>
                <w:b/>
                <w:sz w:val="18"/>
                <w:szCs w:val="18"/>
              </w:rPr>
              <w:t>5</w:t>
            </w:r>
          </w:p>
        </w:tc>
        <w:tc>
          <w:tcPr>
            <w:tcW w:w="426" w:type="dxa"/>
            <w:shd w:val="clear" w:color="auto" w:fill="C6D9F1"/>
          </w:tcPr>
          <w:p w14:paraId="4D1F1311" w14:textId="77777777" w:rsidR="00AE02B8" w:rsidRPr="00AE02B8" w:rsidRDefault="00AE02B8" w:rsidP="005F127F">
            <w:pPr>
              <w:jc w:val="center"/>
              <w:rPr>
                <w:b/>
                <w:sz w:val="18"/>
                <w:szCs w:val="18"/>
              </w:rPr>
            </w:pPr>
            <w:r w:rsidRPr="00AE02B8">
              <w:rPr>
                <w:b/>
                <w:sz w:val="18"/>
                <w:szCs w:val="18"/>
              </w:rPr>
              <w:t>8</w:t>
            </w:r>
          </w:p>
        </w:tc>
        <w:tc>
          <w:tcPr>
            <w:tcW w:w="567" w:type="dxa"/>
            <w:shd w:val="clear" w:color="auto" w:fill="FFFF00"/>
          </w:tcPr>
          <w:p w14:paraId="3C2B3FC1"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4BC96"/>
          </w:tcPr>
          <w:p w14:paraId="62399B04"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6D9F1"/>
          </w:tcPr>
          <w:p w14:paraId="56FCC25E" w14:textId="77777777" w:rsidR="00AE02B8" w:rsidRPr="00AE02B8" w:rsidRDefault="00AE02B8" w:rsidP="005F127F">
            <w:pPr>
              <w:jc w:val="center"/>
              <w:rPr>
                <w:b/>
                <w:sz w:val="18"/>
                <w:szCs w:val="18"/>
              </w:rPr>
            </w:pPr>
            <w:r>
              <w:rPr>
                <w:b/>
                <w:sz w:val="18"/>
                <w:szCs w:val="18"/>
              </w:rPr>
              <w:t>88</w:t>
            </w:r>
          </w:p>
        </w:tc>
        <w:tc>
          <w:tcPr>
            <w:tcW w:w="708" w:type="dxa"/>
          </w:tcPr>
          <w:p w14:paraId="39B968CA" w14:textId="77777777" w:rsidR="00AE02B8" w:rsidRPr="00AE02B8" w:rsidRDefault="00AE02B8" w:rsidP="005F127F">
            <w:pPr>
              <w:jc w:val="center"/>
              <w:rPr>
                <w:b/>
                <w:sz w:val="18"/>
                <w:szCs w:val="18"/>
              </w:rPr>
            </w:pPr>
            <w:r w:rsidRPr="00AE02B8">
              <w:rPr>
                <w:sz w:val="18"/>
                <w:szCs w:val="18"/>
              </w:rPr>
              <w:t>90,89</w:t>
            </w:r>
          </w:p>
        </w:tc>
        <w:tc>
          <w:tcPr>
            <w:tcW w:w="425" w:type="dxa"/>
            <w:shd w:val="clear" w:color="auto" w:fill="FFFF00"/>
          </w:tcPr>
          <w:p w14:paraId="18F5E2A7" w14:textId="77777777" w:rsidR="00AE02B8" w:rsidRPr="00AE02B8" w:rsidRDefault="00AE02B8" w:rsidP="005F127F">
            <w:pPr>
              <w:jc w:val="center"/>
              <w:rPr>
                <w:b/>
                <w:sz w:val="18"/>
                <w:szCs w:val="18"/>
              </w:rPr>
            </w:pPr>
            <w:r w:rsidRPr="00AE02B8">
              <w:rPr>
                <w:b/>
                <w:sz w:val="18"/>
                <w:szCs w:val="18"/>
              </w:rPr>
              <w:t>0</w:t>
            </w:r>
          </w:p>
        </w:tc>
        <w:tc>
          <w:tcPr>
            <w:tcW w:w="567" w:type="dxa"/>
            <w:shd w:val="clear" w:color="auto" w:fill="C4BC96"/>
          </w:tcPr>
          <w:p w14:paraId="2C04EF45" w14:textId="77777777" w:rsidR="00AE02B8" w:rsidRPr="00AE02B8" w:rsidRDefault="00AE02B8" w:rsidP="005F127F">
            <w:pPr>
              <w:jc w:val="center"/>
              <w:rPr>
                <w:b/>
                <w:sz w:val="18"/>
                <w:szCs w:val="18"/>
              </w:rPr>
            </w:pPr>
            <w:r w:rsidRPr="00AE02B8">
              <w:rPr>
                <w:b/>
                <w:sz w:val="18"/>
                <w:szCs w:val="18"/>
              </w:rPr>
              <w:t>40</w:t>
            </w:r>
          </w:p>
        </w:tc>
        <w:tc>
          <w:tcPr>
            <w:tcW w:w="567" w:type="dxa"/>
            <w:shd w:val="clear" w:color="auto" w:fill="C6D9F1"/>
          </w:tcPr>
          <w:p w14:paraId="545BF24C" w14:textId="77777777" w:rsidR="00AE02B8" w:rsidRPr="00AE02B8" w:rsidRDefault="00AE02B8" w:rsidP="005F127F">
            <w:pPr>
              <w:jc w:val="center"/>
              <w:rPr>
                <w:b/>
                <w:sz w:val="18"/>
                <w:szCs w:val="18"/>
              </w:rPr>
            </w:pPr>
            <w:r w:rsidRPr="00AE02B8">
              <w:rPr>
                <w:b/>
                <w:sz w:val="18"/>
                <w:szCs w:val="18"/>
              </w:rPr>
              <w:t>50</w:t>
            </w:r>
          </w:p>
        </w:tc>
        <w:tc>
          <w:tcPr>
            <w:tcW w:w="567" w:type="dxa"/>
            <w:shd w:val="clear" w:color="auto" w:fill="FFFF00"/>
          </w:tcPr>
          <w:p w14:paraId="666B2B58"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4BC96"/>
          </w:tcPr>
          <w:p w14:paraId="386AB1BA" w14:textId="77777777" w:rsidR="00AE02B8" w:rsidRPr="00AE02B8" w:rsidRDefault="00AE02B8" w:rsidP="005F127F">
            <w:pPr>
              <w:jc w:val="center"/>
              <w:rPr>
                <w:b/>
                <w:sz w:val="18"/>
                <w:szCs w:val="18"/>
              </w:rPr>
            </w:pPr>
            <w:r w:rsidRPr="00AE02B8">
              <w:rPr>
                <w:b/>
                <w:sz w:val="18"/>
                <w:szCs w:val="18"/>
              </w:rPr>
              <w:t>60</w:t>
            </w:r>
          </w:p>
        </w:tc>
        <w:tc>
          <w:tcPr>
            <w:tcW w:w="567" w:type="dxa"/>
            <w:shd w:val="clear" w:color="auto" w:fill="C6D9F1"/>
          </w:tcPr>
          <w:p w14:paraId="7030EF7B" w14:textId="77777777" w:rsidR="00AE02B8" w:rsidRPr="00AE02B8" w:rsidRDefault="00AE02B8" w:rsidP="00AE02B8">
            <w:pPr>
              <w:jc w:val="center"/>
              <w:rPr>
                <w:b/>
                <w:sz w:val="18"/>
                <w:szCs w:val="18"/>
              </w:rPr>
            </w:pPr>
            <w:r w:rsidRPr="00AE02B8">
              <w:rPr>
                <w:b/>
                <w:sz w:val="18"/>
                <w:szCs w:val="18"/>
              </w:rPr>
              <w:t>3</w:t>
            </w:r>
            <w:r>
              <w:rPr>
                <w:b/>
                <w:sz w:val="18"/>
                <w:szCs w:val="18"/>
              </w:rPr>
              <w:t>8</w:t>
            </w:r>
          </w:p>
        </w:tc>
        <w:tc>
          <w:tcPr>
            <w:tcW w:w="425" w:type="dxa"/>
            <w:shd w:val="clear" w:color="auto" w:fill="FFFF00"/>
          </w:tcPr>
          <w:p w14:paraId="20602364" w14:textId="77777777" w:rsidR="00AE02B8" w:rsidRPr="00AE02B8" w:rsidRDefault="00AE02B8" w:rsidP="005F127F">
            <w:pPr>
              <w:jc w:val="center"/>
              <w:rPr>
                <w:sz w:val="18"/>
                <w:szCs w:val="18"/>
              </w:rPr>
            </w:pPr>
            <w:r w:rsidRPr="00AE02B8">
              <w:rPr>
                <w:sz w:val="18"/>
                <w:szCs w:val="18"/>
              </w:rPr>
              <w:t>0</w:t>
            </w:r>
          </w:p>
        </w:tc>
        <w:tc>
          <w:tcPr>
            <w:tcW w:w="426" w:type="dxa"/>
            <w:shd w:val="clear" w:color="auto" w:fill="C4BC96"/>
          </w:tcPr>
          <w:p w14:paraId="233A87C6" w14:textId="77777777" w:rsidR="00AE02B8" w:rsidRPr="00AE02B8" w:rsidRDefault="00AE02B8" w:rsidP="005F127F">
            <w:pPr>
              <w:jc w:val="center"/>
              <w:rPr>
                <w:sz w:val="18"/>
                <w:szCs w:val="18"/>
              </w:rPr>
            </w:pPr>
            <w:r w:rsidRPr="00AE02B8">
              <w:rPr>
                <w:sz w:val="18"/>
                <w:szCs w:val="18"/>
              </w:rPr>
              <w:t>0</w:t>
            </w:r>
          </w:p>
        </w:tc>
        <w:tc>
          <w:tcPr>
            <w:tcW w:w="567" w:type="dxa"/>
            <w:shd w:val="clear" w:color="auto" w:fill="C6D9F1"/>
          </w:tcPr>
          <w:p w14:paraId="1777859B" w14:textId="77777777" w:rsidR="00AE02B8" w:rsidRPr="006B4299" w:rsidRDefault="00AE02B8" w:rsidP="00AE02B8">
            <w:pPr>
              <w:jc w:val="center"/>
              <w:rPr>
                <w:sz w:val="18"/>
                <w:szCs w:val="18"/>
              </w:rPr>
            </w:pPr>
            <w:r w:rsidRPr="006B4299">
              <w:rPr>
                <w:sz w:val="18"/>
                <w:szCs w:val="18"/>
              </w:rPr>
              <w:t>12</w:t>
            </w:r>
          </w:p>
        </w:tc>
        <w:tc>
          <w:tcPr>
            <w:tcW w:w="426" w:type="dxa"/>
            <w:shd w:val="clear" w:color="auto" w:fill="FFFF00"/>
          </w:tcPr>
          <w:p w14:paraId="5F4D5A82" w14:textId="77777777" w:rsidR="00AE02B8" w:rsidRPr="00AE02B8" w:rsidRDefault="00AE02B8" w:rsidP="005F127F">
            <w:pPr>
              <w:rPr>
                <w:b/>
                <w:sz w:val="18"/>
                <w:szCs w:val="18"/>
              </w:rPr>
            </w:pPr>
            <w:r w:rsidRPr="00AE02B8">
              <w:rPr>
                <w:b/>
                <w:sz w:val="18"/>
                <w:szCs w:val="18"/>
              </w:rPr>
              <w:t>78</w:t>
            </w:r>
          </w:p>
        </w:tc>
        <w:tc>
          <w:tcPr>
            <w:tcW w:w="427" w:type="dxa"/>
            <w:shd w:val="clear" w:color="auto" w:fill="C4BC96"/>
          </w:tcPr>
          <w:p w14:paraId="359606D7" w14:textId="77777777" w:rsidR="00AE02B8" w:rsidRPr="00AE02B8" w:rsidRDefault="00AE02B8" w:rsidP="005F127F">
            <w:pPr>
              <w:rPr>
                <w:b/>
                <w:sz w:val="18"/>
                <w:szCs w:val="18"/>
              </w:rPr>
            </w:pPr>
            <w:r w:rsidRPr="00AE02B8">
              <w:rPr>
                <w:b/>
                <w:sz w:val="18"/>
                <w:szCs w:val="18"/>
              </w:rPr>
              <w:t>84</w:t>
            </w:r>
          </w:p>
        </w:tc>
        <w:tc>
          <w:tcPr>
            <w:tcW w:w="425" w:type="dxa"/>
            <w:shd w:val="clear" w:color="auto" w:fill="C6D9F1"/>
          </w:tcPr>
          <w:p w14:paraId="5791493C" w14:textId="77777777" w:rsidR="00AE02B8" w:rsidRPr="00AE02B8" w:rsidRDefault="00AE02B8" w:rsidP="005F127F">
            <w:pPr>
              <w:rPr>
                <w:b/>
                <w:sz w:val="18"/>
                <w:szCs w:val="18"/>
              </w:rPr>
            </w:pPr>
            <w:r w:rsidRPr="00AE02B8">
              <w:rPr>
                <w:b/>
                <w:sz w:val="18"/>
                <w:szCs w:val="18"/>
              </w:rPr>
              <w:t>69</w:t>
            </w:r>
          </w:p>
        </w:tc>
      </w:tr>
      <w:tr w:rsidR="00AE02B8" w:rsidRPr="00AE02B8" w14:paraId="694DF7F4"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2CBEB653" w14:textId="77777777" w:rsidR="00AE02B8" w:rsidRPr="00AE02B8" w:rsidRDefault="00AE02B8" w:rsidP="005F127F">
            <w:pPr>
              <w:rPr>
                <w:b/>
                <w:sz w:val="18"/>
                <w:szCs w:val="18"/>
              </w:rPr>
            </w:pPr>
            <w:r w:rsidRPr="00AE02B8">
              <w:rPr>
                <w:b/>
                <w:sz w:val="18"/>
                <w:szCs w:val="18"/>
              </w:rPr>
              <w:t>Istorija</w:t>
            </w:r>
          </w:p>
        </w:tc>
        <w:tc>
          <w:tcPr>
            <w:tcW w:w="425" w:type="dxa"/>
            <w:shd w:val="clear" w:color="auto" w:fill="FFFF00"/>
          </w:tcPr>
          <w:p w14:paraId="2B65648C" w14:textId="77777777" w:rsidR="00AE02B8" w:rsidRPr="00AE02B8" w:rsidRDefault="00AE02B8" w:rsidP="005F127F">
            <w:pPr>
              <w:jc w:val="center"/>
              <w:rPr>
                <w:b/>
                <w:sz w:val="18"/>
                <w:szCs w:val="18"/>
              </w:rPr>
            </w:pPr>
            <w:r w:rsidRPr="00AE02B8">
              <w:rPr>
                <w:b/>
                <w:sz w:val="18"/>
                <w:szCs w:val="18"/>
              </w:rPr>
              <w:t>9</w:t>
            </w:r>
          </w:p>
        </w:tc>
        <w:tc>
          <w:tcPr>
            <w:tcW w:w="425" w:type="dxa"/>
            <w:shd w:val="clear" w:color="auto" w:fill="C4BC96"/>
          </w:tcPr>
          <w:p w14:paraId="6BCF12E4" w14:textId="77777777" w:rsidR="00AE02B8" w:rsidRPr="00AE02B8" w:rsidRDefault="00AE02B8" w:rsidP="005F127F">
            <w:pPr>
              <w:jc w:val="center"/>
              <w:rPr>
                <w:b/>
                <w:sz w:val="18"/>
                <w:szCs w:val="18"/>
              </w:rPr>
            </w:pPr>
            <w:r w:rsidRPr="00AE02B8">
              <w:rPr>
                <w:b/>
                <w:sz w:val="18"/>
                <w:szCs w:val="18"/>
              </w:rPr>
              <w:t>6</w:t>
            </w:r>
          </w:p>
        </w:tc>
        <w:tc>
          <w:tcPr>
            <w:tcW w:w="426" w:type="dxa"/>
            <w:shd w:val="clear" w:color="auto" w:fill="C6D9F1"/>
          </w:tcPr>
          <w:p w14:paraId="0214B256" w14:textId="77777777" w:rsidR="00AE02B8" w:rsidRPr="00AE02B8" w:rsidRDefault="00AE02B8" w:rsidP="005F127F">
            <w:pPr>
              <w:jc w:val="center"/>
              <w:rPr>
                <w:b/>
                <w:sz w:val="18"/>
                <w:szCs w:val="18"/>
              </w:rPr>
            </w:pPr>
            <w:r w:rsidRPr="00AE02B8">
              <w:rPr>
                <w:b/>
                <w:sz w:val="18"/>
                <w:szCs w:val="18"/>
              </w:rPr>
              <w:t>6</w:t>
            </w:r>
          </w:p>
        </w:tc>
        <w:tc>
          <w:tcPr>
            <w:tcW w:w="567" w:type="dxa"/>
            <w:shd w:val="clear" w:color="auto" w:fill="FFFF00"/>
          </w:tcPr>
          <w:p w14:paraId="6F0A4A4E"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4BC96"/>
          </w:tcPr>
          <w:p w14:paraId="78D193F6" w14:textId="77777777" w:rsidR="00AE02B8" w:rsidRPr="00AE02B8" w:rsidRDefault="00AE02B8" w:rsidP="005F127F">
            <w:pPr>
              <w:jc w:val="center"/>
              <w:rPr>
                <w:b/>
                <w:sz w:val="18"/>
                <w:szCs w:val="18"/>
              </w:rPr>
            </w:pPr>
            <w:r w:rsidRPr="00AE02B8">
              <w:rPr>
                <w:b/>
                <w:sz w:val="18"/>
                <w:szCs w:val="18"/>
              </w:rPr>
              <w:t>83,3</w:t>
            </w:r>
          </w:p>
        </w:tc>
        <w:tc>
          <w:tcPr>
            <w:tcW w:w="567" w:type="dxa"/>
            <w:shd w:val="clear" w:color="auto" w:fill="C6D9F1"/>
          </w:tcPr>
          <w:p w14:paraId="1B263E6E" w14:textId="77777777" w:rsidR="00AE02B8" w:rsidRPr="00AE02B8" w:rsidRDefault="00AE02B8" w:rsidP="005F127F">
            <w:pPr>
              <w:jc w:val="center"/>
              <w:rPr>
                <w:b/>
                <w:sz w:val="18"/>
                <w:szCs w:val="18"/>
              </w:rPr>
            </w:pPr>
            <w:r w:rsidRPr="00AE02B8">
              <w:rPr>
                <w:b/>
                <w:sz w:val="18"/>
                <w:szCs w:val="18"/>
              </w:rPr>
              <w:t>100</w:t>
            </w:r>
          </w:p>
        </w:tc>
        <w:tc>
          <w:tcPr>
            <w:tcW w:w="708" w:type="dxa"/>
          </w:tcPr>
          <w:p w14:paraId="2535B164" w14:textId="77777777" w:rsidR="00AE02B8" w:rsidRPr="00AE02B8" w:rsidRDefault="00AE02B8" w:rsidP="005F127F">
            <w:pPr>
              <w:jc w:val="center"/>
              <w:rPr>
                <w:b/>
                <w:sz w:val="18"/>
                <w:szCs w:val="18"/>
              </w:rPr>
            </w:pPr>
            <w:r w:rsidRPr="00AE02B8">
              <w:rPr>
                <w:sz w:val="18"/>
                <w:szCs w:val="18"/>
              </w:rPr>
              <w:t>96,7</w:t>
            </w:r>
          </w:p>
        </w:tc>
        <w:tc>
          <w:tcPr>
            <w:tcW w:w="425" w:type="dxa"/>
            <w:shd w:val="clear" w:color="auto" w:fill="FFFF00"/>
          </w:tcPr>
          <w:p w14:paraId="17E32259" w14:textId="77777777" w:rsidR="00AE02B8" w:rsidRPr="00AE02B8" w:rsidRDefault="00AE02B8" w:rsidP="005F127F">
            <w:pPr>
              <w:jc w:val="center"/>
              <w:rPr>
                <w:b/>
                <w:sz w:val="18"/>
                <w:szCs w:val="18"/>
              </w:rPr>
            </w:pPr>
            <w:r w:rsidRPr="00AE02B8">
              <w:rPr>
                <w:b/>
                <w:sz w:val="18"/>
                <w:szCs w:val="18"/>
              </w:rPr>
              <w:t>55</w:t>
            </w:r>
          </w:p>
        </w:tc>
        <w:tc>
          <w:tcPr>
            <w:tcW w:w="567" w:type="dxa"/>
            <w:shd w:val="clear" w:color="auto" w:fill="C4BC96"/>
          </w:tcPr>
          <w:p w14:paraId="7FA95BB6" w14:textId="77777777" w:rsidR="00AE02B8" w:rsidRPr="00AE02B8" w:rsidRDefault="00AE02B8" w:rsidP="005F127F">
            <w:pPr>
              <w:jc w:val="center"/>
              <w:rPr>
                <w:b/>
                <w:sz w:val="18"/>
                <w:szCs w:val="18"/>
              </w:rPr>
            </w:pPr>
            <w:r w:rsidRPr="00AE02B8">
              <w:rPr>
                <w:b/>
                <w:sz w:val="18"/>
                <w:szCs w:val="18"/>
              </w:rPr>
              <w:t>33</w:t>
            </w:r>
          </w:p>
        </w:tc>
        <w:tc>
          <w:tcPr>
            <w:tcW w:w="567" w:type="dxa"/>
            <w:shd w:val="clear" w:color="auto" w:fill="C6D9F1"/>
          </w:tcPr>
          <w:p w14:paraId="1F305BD7" w14:textId="77777777" w:rsidR="00AE02B8" w:rsidRPr="00AE02B8" w:rsidRDefault="00AE02B8" w:rsidP="00AE02B8">
            <w:pPr>
              <w:jc w:val="center"/>
              <w:rPr>
                <w:b/>
                <w:sz w:val="18"/>
                <w:szCs w:val="18"/>
              </w:rPr>
            </w:pPr>
            <w:r w:rsidRPr="00AE02B8">
              <w:rPr>
                <w:b/>
                <w:sz w:val="18"/>
                <w:szCs w:val="18"/>
              </w:rPr>
              <w:t>67</w:t>
            </w:r>
          </w:p>
        </w:tc>
        <w:tc>
          <w:tcPr>
            <w:tcW w:w="567" w:type="dxa"/>
            <w:shd w:val="clear" w:color="auto" w:fill="FFFF00"/>
          </w:tcPr>
          <w:p w14:paraId="1D40115D" w14:textId="77777777" w:rsidR="00AE02B8" w:rsidRPr="00AE02B8" w:rsidRDefault="00AE02B8" w:rsidP="005F127F">
            <w:pPr>
              <w:jc w:val="center"/>
              <w:rPr>
                <w:b/>
                <w:sz w:val="18"/>
                <w:szCs w:val="18"/>
              </w:rPr>
            </w:pPr>
            <w:r w:rsidRPr="00AE02B8">
              <w:rPr>
                <w:b/>
                <w:sz w:val="18"/>
                <w:szCs w:val="18"/>
              </w:rPr>
              <w:t>45</w:t>
            </w:r>
          </w:p>
        </w:tc>
        <w:tc>
          <w:tcPr>
            <w:tcW w:w="567" w:type="dxa"/>
            <w:shd w:val="clear" w:color="auto" w:fill="C4BC96"/>
          </w:tcPr>
          <w:p w14:paraId="3DE6D07C" w14:textId="77777777" w:rsidR="00AE02B8" w:rsidRPr="00AE02B8" w:rsidRDefault="00AE02B8" w:rsidP="005F127F">
            <w:pPr>
              <w:jc w:val="center"/>
              <w:rPr>
                <w:b/>
                <w:sz w:val="18"/>
                <w:szCs w:val="18"/>
              </w:rPr>
            </w:pPr>
            <w:r w:rsidRPr="00AE02B8">
              <w:rPr>
                <w:b/>
                <w:sz w:val="18"/>
                <w:szCs w:val="18"/>
              </w:rPr>
              <w:t>50</w:t>
            </w:r>
          </w:p>
        </w:tc>
        <w:tc>
          <w:tcPr>
            <w:tcW w:w="567" w:type="dxa"/>
            <w:shd w:val="clear" w:color="auto" w:fill="C6D9F1"/>
          </w:tcPr>
          <w:p w14:paraId="5AD90B9F" w14:textId="77777777" w:rsidR="00AE02B8" w:rsidRPr="00AE02B8" w:rsidRDefault="00AE02B8" w:rsidP="00AE02B8">
            <w:pPr>
              <w:jc w:val="center"/>
              <w:rPr>
                <w:b/>
                <w:sz w:val="18"/>
                <w:szCs w:val="18"/>
              </w:rPr>
            </w:pPr>
            <w:r w:rsidRPr="00AE02B8">
              <w:rPr>
                <w:b/>
                <w:sz w:val="18"/>
                <w:szCs w:val="18"/>
              </w:rPr>
              <w:t>33</w:t>
            </w:r>
          </w:p>
        </w:tc>
        <w:tc>
          <w:tcPr>
            <w:tcW w:w="425" w:type="dxa"/>
            <w:shd w:val="clear" w:color="auto" w:fill="FFFF00"/>
          </w:tcPr>
          <w:p w14:paraId="539FC627" w14:textId="77777777" w:rsidR="00AE02B8" w:rsidRPr="00AE02B8" w:rsidRDefault="00AE02B8" w:rsidP="005F127F">
            <w:pPr>
              <w:jc w:val="center"/>
              <w:rPr>
                <w:sz w:val="18"/>
                <w:szCs w:val="18"/>
              </w:rPr>
            </w:pPr>
            <w:r w:rsidRPr="00AE02B8">
              <w:rPr>
                <w:sz w:val="18"/>
                <w:szCs w:val="18"/>
              </w:rPr>
              <w:t>0</w:t>
            </w:r>
          </w:p>
        </w:tc>
        <w:tc>
          <w:tcPr>
            <w:tcW w:w="426" w:type="dxa"/>
            <w:shd w:val="clear" w:color="auto" w:fill="C4BC96"/>
          </w:tcPr>
          <w:p w14:paraId="33819585" w14:textId="77777777" w:rsidR="00AE02B8" w:rsidRPr="00AE02B8" w:rsidRDefault="006B4299" w:rsidP="005F127F">
            <w:pPr>
              <w:jc w:val="center"/>
              <w:rPr>
                <w:sz w:val="18"/>
                <w:szCs w:val="18"/>
              </w:rPr>
            </w:pPr>
            <w:r>
              <w:rPr>
                <w:sz w:val="18"/>
                <w:szCs w:val="18"/>
              </w:rPr>
              <w:t>17</w:t>
            </w:r>
          </w:p>
        </w:tc>
        <w:tc>
          <w:tcPr>
            <w:tcW w:w="567" w:type="dxa"/>
            <w:shd w:val="clear" w:color="auto" w:fill="C6D9F1"/>
          </w:tcPr>
          <w:p w14:paraId="0D51D082" w14:textId="77777777" w:rsidR="00AE02B8" w:rsidRPr="006B4299" w:rsidRDefault="00AE02B8" w:rsidP="005F127F">
            <w:pPr>
              <w:jc w:val="center"/>
              <w:rPr>
                <w:sz w:val="18"/>
                <w:szCs w:val="18"/>
              </w:rPr>
            </w:pPr>
            <w:r w:rsidRPr="006B4299">
              <w:rPr>
                <w:sz w:val="18"/>
                <w:szCs w:val="18"/>
              </w:rPr>
              <w:t>0</w:t>
            </w:r>
          </w:p>
        </w:tc>
        <w:tc>
          <w:tcPr>
            <w:tcW w:w="426" w:type="dxa"/>
            <w:shd w:val="clear" w:color="auto" w:fill="FFFF00"/>
          </w:tcPr>
          <w:p w14:paraId="16B8BFC1" w14:textId="77777777" w:rsidR="00AE02B8" w:rsidRPr="00AE02B8" w:rsidRDefault="00AE02B8" w:rsidP="005F127F">
            <w:pPr>
              <w:rPr>
                <w:b/>
                <w:sz w:val="18"/>
                <w:szCs w:val="18"/>
              </w:rPr>
            </w:pPr>
            <w:r w:rsidRPr="00AE02B8">
              <w:rPr>
                <w:b/>
                <w:sz w:val="18"/>
                <w:szCs w:val="18"/>
              </w:rPr>
              <w:t>85</w:t>
            </w:r>
          </w:p>
        </w:tc>
        <w:tc>
          <w:tcPr>
            <w:tcW w:w="427" w:type="dxa"/>
            <w:shd w:val="clear" w:color="auto" w:fill="C4BC96"/>
          </w:tcPr>
          <w:p w14:paraId="48A10F40" w14:textId="77777777" w:rsidR="00AE02B8" w:rsidRPr="00AE02B8" w:rsidRDefault="00AE02B8" w:rsidP="005F127F">
            <w:pPr>
              <w:rPr>
                <w:b/>
                <w:sz w:val="18"/>
                <w:szCs w:val="18"/>
              </w:rPr>
            </w:pPr>
            <w:r w:rsidRPr="00AE02B8">
              <w:rPr>
                <w:b/>
                <w:sz w:val="18"/>
                <w:szCs w:val="18"/>
              </w:rPr>
              <w:t>67</w:t>
            </w:r>
          </w:p>
        </w:tc>
        <w:tc>
          <w:tcPr>
            <w:tcW w:w="425" w:type="dxa"/>
            <w:shd w:val="clear" w:color="auto" w:fill="C6D9F1"/>
          </w:tcPr>
          <w:p w14:paraId="65D2F6AB" w14:textId="77777777" w:rsidR="00AE02B8" w:rsidRPr="00AE02B8" w:rsidRDefault="00AE02B8" w:rsidP="005F127F">
            <w:pPr>
              <w:rPr>
                <w:b/>
                <w:sz w:val="18"/>
                <w:szCs w:val="18"/>
              </w:rPr>
            </w:pPr>
            <w:r w:rsidRPr="00AE02B8">
              <w:rPr>
                <w:b/>
                <w:sz w:val="18"/>
                <w:szCs w:val="18"/>
              </w:rPr>
              <w:t>77</w:t>
            </w:r>
          </w:p>
        </w:tc>
      </w:tr>
      <w:tr w:rsidR="00AE02B8" w:rsidRPr="00AE02B8" w14:paraId="3E475BAC"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6F2E32D0" w14:textId="77777777" w:rsidR="00AE02B8" w:rsidRPr="00AE02B8" w:rsidRDefault="00AE02B8" w:rsidP="005F127F">
            <w:pPr>
              <w:rPr>
                <w:b/>
                <w:sz w:val="18"/>
                <w:szCs w:val="18"/>
              </w:rPr>
            </w:pPr>
            <w:r w:rsidRPr="00AE02B8">
              <w:rPr>
                <w:b/>
                <w:sz w:val="18"/>
                <w:szCs w:val="18"/>
              </w:rPr>
              <w:lastRenderedPageBreak/>
              <w:t>Biologija</w:t>
            </w:r>
          </w:p>
        </w:tc>
        <w:tc>
          <w:tcPr>
            <w:tcW w:w="425" w:type="dxa"/>
            <w:shd w:val="clear" w:color="auto" w:fill="FFFF00"/>
          </w:tcPr>
          <w:p w14:paraId="5A605A56" w14:textId="77777777" w:rsidR="00AE02B8" w:rsidRPr="00AE02B8" w:rsidRDefault="00AE02B8" w:rsidP="005F127F">
            <w:pPr>
              <w:jc w:val="center"/>
              <w:rPr>
                <w:b/>
                <w:sz w:val="18"/>
                <w:szCs w:val="18"/>
              </w:rPr>
            </w:pPr>
            <w:r w:rsidRPr="00AE02B8">
              <w:rPr>
                <w:b/>
                <w:sz w:val="18"/>
                <w:szCs w:val="18"/>
              </w:rPr>
              <w:t>5</w:t>
            </w:r>
          </w:p>
        </w:tc>
        <w:tc>
          <w:tcPr>
            <w:tcW w:w="425" w:type="dxa"/>
            <w:shd w:val="clear" w:color="auto" w:fill="C4BC96"/>
          </w:tcPr>
          <w:p w14:paraId="3D7669FD" w14:textId="77777777" w:rsidR="00AE02B8" w:rsidRPr="00AE02B8" w:rsidRDefault="00AE02B8" w:rsidP="005F127F">
            <w:pPr>
              <w:jc w:val="center"/>
              <w:rPr>
                <w:b/>
                <w:sz w:val="18"/>
                <w:szCs w:val="18"/>
              </w:rPr>
            </w:pPr>
            <w:r w:rsidRPr="00AE02B8">
              <w:rPr>
                <w:b/>
                <w:sz w:val="18"/>
                <w:szCs w:val="18"/>
              </w:rPr>
              <w:t>1</w:t>
            </w:r>
          </w:p>
        </w:tc>
        <w:tc>
          <w:tcPr>
            <w:tcW w:w="426" w:type="dxa"/>
            <w:shd w:val="clear" w:color="auto" w:fill="C6D9F1"/>
          </w:tcPr>
          <w:p w14:paraId="02CCD319" w14:textId="77777777" w:rsidR="00AE02B8" w:rsidRPr="00AE02B8" w:rsidRDefault="00AE02B8" w:rsidP="005F127F">
            <w:pPr>
              <w:jc w:val="center"/>
              <w:rPr>
                <w:b/>
                <w:sz w:val="18"/>
                <w:szCs w:val="18"/>
              </w:rPr>
            </w:pPr>
            <w:r w:rsidRPr="00AE02B8">
              <w:rPr>
                <w:b/>
                <w:sz w:val="18"/>
                <w:szCs w:val="18"/>
              </w:rPr>
              <w:t>2</w:t>
            </w:r>
          </w:p>
        </w:tc>
        <w:tc>
          <w:tcPr>
            <w:tcW w:w="567" w:type="dxa"/>
            <w:shd w:val="clear" w:color="auto" w:fill="FFFF00"/>
          </w:tcPr>
          <w:p w14:paraId="06CB24CD" w14:textId="77777777" w:rsidR="00AE02B8" w:rsidRPr="00AE02B8" w:rsidRDefault="00AE02B8" w:rsidP="005F127F">
            <w:pPr>
              <w:jc w:val="center"/>
              <w:rPr>
                <w:b/>
                <w:sz w:val="18"/>
                <w:szCs w:val="18"/>
              </w:rPr>
            </w:pPr>
            <w:r w:rsidRPr="00AE02B8">
              <w:rPr>
                <w:b/>
                <w:sz w:val="18"/>
                <w:szCs w:val="18"/>
              </w:rPr>
              <w:t>40</w:t>
            </w:r>
          </w:p>
        </w:tc>
        <w:tc>
          <w:tcPr>
            <w:tcW w:w="567" w:type="dxa"/>
            <w:shd w:val="clear" w:color="auto" w:fill="C4BC96"/>
          </w:tcPr>
          <w:p w14:paraId="3A4F813A"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6D9F1"/>
          </w:tcPr>
          <w:p w14:paraId="171D53BF" w14:textId="77777777" w:rsidR="00AE02B8" w:rsidRPr="00AE02B8" w:rsidRDefault="00AE02B8" w:rsidP="005F127F">
            <w:pPr>
              <w:jc w:val="center"/>
              <w:rPr>
                <w:sz w:val="18"/>
                <w:szCs w:val="18"/>
              </w:rPr>
            </w:pPr>
            <w:r w:rsidRPr="00AE02B8">
              <w:rPr>
                <w:b/>
                <w:sz w:val="18"/>
                <w:szCs w:val="18"/>
              </w:rPr>
              <w:t>100</w:t>
            </w:r>
          </w:p>
        </w:tc>
        <w:tc>
          <w:tcPr>
            <w:tcW w:w="708" w:type="dxa"/>
          </w:tcPr>
          <w:p w14:paraId="5B228E17" w14:textId="77777777" w:rsidR="00AE02B8" w:rsidRPr="00AE02B8" w:rsidRDefault="00AE02B8" w:rsidP="005F127F">
            <w:pPr>
              <w:jc w:val="center"/>
              <w:rPr>
                <w:sz w:val="18"/>
                <w:szCs w:val="18"/>
              </w:rPr>
            </w:pPr>
            <w:r w:rsidRPr="00AE02B8">
              <w:rPr>
                <w:sz w:val="18"/>
                <w:szCs w:val="18"/>
              </w:rPr>
              <w:t>93,30</w:t>
            </w:r>
          </w:p>
        </w:tc>
        <w:tc>
          <w:tcPr>
            <w:tcW w:w="425" w:type="dxa"/>
            <w:shd w:val="clear" w:color="auto" w:fill="FFFF00"/>
          </w:tcPr>
          <w:p w14:paraId="57B2020A" w14:textId="77777777" w:rsidR="00AE02B8" w:rsidRPr="00AE02B8" w:rsidRDefault="00AE02B8" w:rsidP="005F127F">
            <w:pPr>
              <w:jc w:val="center"/>
              <w:rPr>
                <w:b/>
                <w:sz w:val="18"/>
                <w:szCs w:val="18"/>
              </w:rPr>
            </w:pPr>
            <w:r w:rsidRPr="00AE02B8">
              <w:rPr>
                <w:b/>
                <w:sz w:val="18"/>
                <w:szCs w:val="18"/>
              </w:rPr>
              <w:t>40</w:t>
            </w:r>
          </w:p>
        </w:tc>
        <w:tc>
          <w:tcPr>
            <w:tcW w:w="567" w:type="dxa"/>
            <w:shd w:val="clear" w:color="auto" w:fill="C4BC96"/>
          </w:tcPr>
          <w:p w14:paraId="630512DF" w14:textId="77777777" w:rsidR="00AE02B8" w:rsidRPr="00AE02B8" w:rsidRDefault="00AE02B8" w:rsidP="005F127F">
            <w:pPr>
              <w:jc w:val="center"/>
              <w:rPr>
                <w:b/>
                <w:sz w:val="18"/>
                <w:szCs w:val="18"/>
              </w:rPr>
            </w:pPr>
            <w:r w:rsidRPr="00AE02B8">
              <w:rPr>
                <w:b/>
                <w:sz w:val="18"/>
                <w:szCs w:val="18"/>
              </w:rPr>
              <w:t>0</w:t>
            </w:r>
          </w:p>
        </w:tc>
        <w:tc>
          <w:tcPr>
            <w:tcW w:w="567" w:type="dxa"/>
            <w:shd w:val="clear" w:color="auto" w:fill="C6D9F1"/>
          </w:tcPr>
          <w:p w14:paraId="54B1DBAA"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FFFF00"/>
          </w:tcPr>
          <w:p w14:paraId="4644DCC1" w14:textId="77777777" w:rsidR="00AE02B8" w:rsidRPr="00AE02B8" w:rsidRDefault="00AE02B8" w:rsidP="005F127F">
            <w:pPr>
              <w:jc w:val="center"/>
              <w:rPr>
                <w:b/>
                <w:sz w:val="18"/>
                <w:szCs w:val="18"/>
              </w:rPr>
            </w:pPr>
            <w:r w:rsidRPr="00AE02B8">
              <w:rPr>
                <w:b/>
                <w:sz w:val="18"/>
                <w:szCs w:val="18"/>
              </w:rPr>
              <w:t>0</w:t>
            </w:r>
          </w:p>
        </w:tc>
        <w:tc>
          <w:tcPr>
            <w:tcW w:w="567" w:type="dxa"/>
            <w:shd w:val="clear" w:color="auto" w:fill="C4BC96"/>
          </w:tcPr>
          <w:p w14:paraId="5AD5A357"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6D9F1"/>
          </w:tcPr>
          <w:p w14:paraId="50E82888" w14:textId="77777777" w:rsidR="00AE02B8" w:rsidRPr="00AE02B8" w:rsidRDefault="00AE02B8" w:rsidP="005F127F">
            <w:pPr>
              <w:jc w:val="center"/>
              <w:rPr>
                <w:b/>
                <w:sz w:val="18"/>
                <w:szCs w:val="18"/>
              </w:rPr>
            </w:pPr>
            <w:r w:rsidRPr="00AE02B8">
              <w:rPr>
                <w:b/>
                <w:sz w:val="18"/>
                <w:szCs w:val="18"/>
              </w:rPr>
              <w:t>0</w:t>
            </w:r>
          </w:p>
        </w:tc>
        <w:tc>
          <w:tcPr>
            <w:tcW w:w="425" w:type="dxa"/>
            <w:shd w:val="clear" w:color="auto" w:fill="FFFF00"/>
          </w:tcPr>
          <w:p w14:paraId="7567C0C5" w14:textId="77777777" w:rsidR="00AE02B8" w:rsidRPr="00AE02B8" w:rsidRDefault="00AE02B8" w:rsidP="005F127F">
            <w:pPr>
              <w:jc w:val="center"/>
              <w:rPr>
                <w:sz w:val="18"/>
                <w:szCs w:val="18"/>
              </w:rPr>
            </w:pPr>
            <w:r w:rsidRPr="00AE02B8">
              <w:rPr>
                <w:sz w:val="18"/>
                <w:szCs w:val="18"/>
              </w:rPr>
              <w:t>60</w:t>
            </w:r>
          </w:p>
        </w:tc>
        <w:tc>
          <w:tcPr>
            <w:tcW w:w="426" w:type="dxa"/>
            <w:shd w:val="clear" w:color="auto" w:fill="C4BC96"/>
          </w:tcPr>
          <w:p w14:paraId="285B3DD4" w14:textId="77777777" w:rsidR="00AE02B8" w:rsidRPr="00AE02B8" w:rsidRDefault="00AE02B8" w:rsidP="005F127F">
            <w:pPr>
              <w:jc w:val="center"/>
              <w:rPr>
                <w:sz w:val="18"/>
                <w:szCs w:val="18"/>
              </w:rPr>
            </w:pPr>
            <w:r w:rsidRPr="00AE02B8">
              <w:rPr>
                <w:sz w:val="18"/>
                <w:szCs w:val="18"/>
              </w:rPr>
              <w:t>0</w:t>
            </w:r>
          </w:p>
        </w:tc>
        <w:tc>
          <w:tcPr>
            <w:tcW w:w="567" w:type="dxa"/>
            <w:shd w:val="clear" w:color="auto" w:fill="C6D9F1"/>
          </w:tcPr>
          <w:p w14:paraId="4F5FB605" w14:textId="77777777" w:rsidR="00AE02B8" w:rsidRPr="006B4299" w:rsidRDefault="00AE02B8" w:rsidP="005F127F">
            <w:pPr>
              <w:jc w:val="center"/>
              <w:rPr>
                <w:sz w:val="18"/>
                <w:szCs w:val="18"/>
              </w:rPr>
            </w:pPr>
            <w:r w:rsidRPr="006B4299">
              <w:rPr>
                <w:sz w:val="18"/>
                <w:szCs w:val="18"/>
              </w:rPr>
              <w:t>0</w:t>
            </w:r>
          </w:p>
        </w:tc>
        <w:tc>
          <w:tcPr>
            <w:tcW w:w="426" w:type="dxa"/>
            <w:shd w:val="clear" w:color="auto" w:fill="FFFF00"/>
          </w:tcPr>
          <w:p w14:paraId="25D6CD03" w14:textId="77777777" w:rsidR="00AE02B8" w:rsidRPr="00AE02B8" w:rsidRDefault="00AE02B8" w:rsidP="005F127F">
            <w:pPr>
              <w:rPr>
                <w:b/>
                <w:sz w:val="18"/>
                <w:szCs w:val="18"/>
              </w:rPr>
            </w:pPr>
            <w:r w:rsidRPr="00AE02B8">
              <w:rPr>
                <w:b/>
                <w:sz w:val="18"/>
                <w:szCs w:val="18"/>
              </w:rPr>
              <w:t>9</w:t>
            </w:r>
          </w:p>
        </w:tc>
        <w:tc>
          <w:tcPr>
            <w:tcW w:w="427" w:type="dxa"/>
            <w:shd w:val="clear" w:color="auto" w:fill="C4BC96"/>
          </w:tcPr>
          <w:p w14:paraId="3C83B4D9" w14:textId="77777777" w:rsidR="00AE02B8" w:rsidRPr="00AE02B8" w:rsidRDefault="00AE02B8" w:rsidP="005F127F">
            <w:pPr>
              <w:rPr>
                <w:b/>
                <w:sz w:val="18"/>
                <w:szCs w:val="18"/>
              </w:rPr>
            </w:pPr>
            <w:r w:rsidRPr="00AE02B8">
              <w:rPr>
                <w:b/>
                <w:sz w:val="18"/>
                <w:szCs w:val="18"/>
              </w:rPr>
              <w:t>66</w:t>
            </w:r>
          </w:p>
        </w:tc>
        <w:tc>
          <w:tcPr>
            <w:tcW w:w="425" w:type="dxa"/>
            <w:shd w:val="clear" w:color="auto" w:fill="C6D9F1"/>
          </w:tcPr>
          <w:p w14:paraId="23BDAA9F" w14:textId="77777777" w:rsidR="00AE02B8" w:rsidRPr="00AE02B8" w:rsidRDefault="00AE02B8" w:rsidP="005F127F">
            <w:pPr>
              <w:rPr>
                <w:b/>
                <w:sz w:val="18"/>
                <w:szCs w:val="18"/>
              </w:rPr>
            </w:pPr>
            <w:r w:rsidRPr="00AE02B8">
              <w:rPr>
                <w:b/>
                <w:sz w:val="18"/>
                <w:szCs w:val="18"/>
              </w:rPr>
              <w:t>10</w:t>
            </w:r>
          </w:p>
        </w:tc>
      </w:tr>
      <w:tr w:rsidR="00AE02B8" w:rsidRPr="00AE02B8" w14:paraId="777E5E8F"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52949B04" w14:textId="77777777" w:rsidR="00AE02B8" w:rsidRPr="00AE02B8" w:rsidRDefault="00AE02B8" w:rsidP="005F127F">
            <w:pPr>
              <w:rPr>
                <w:b/>
                <w:sz w:val="18"/>
                <w:szCs w:val="18"/>
              </w:rPr>
            </w:pPr>
            <w:r w:rsidRPr="00AE02B8">
              <w:rPr>
                <w:b/>
                <w:sz w:val="18"/>
                <w:szCs w:val="18"/>
              </w:rPr>
              <w:t>Fizika</w:t>
            </w:r>
          </w:p>
        </w:tc>
        <w:tc>
          <w:tcPr>
            <w:tcW w:w="425" w:type="dxa"/>
            <w:shd w:val="clear" w:color="auto" w:fill="FFFF00"/>
          </w:tcPr>
          <w:p w14:paraId="2A0BD7E0" w14:textId="77777777" w:rsidR="00AE02B8" w:rsidRPr="00AE02B8" w:rsidRDefault="00AE02B8" w:rsidP="005F127F">
            <w:pPr>
              <w:jc w:val="center"/>
              <w:rPr>
                <w:b/>
                <w:sz w:val="18"/>
                <w:szCs w:val="18"/>
              </w:rPr>
            </w:pPr>
            <w:r w:rsidRPr="00AE02B8">
              <w:rPr>
                <w:b/>
                <w:sz w:val="18"/>
                <w:szCs w:val="18"/>
              </w:rPr>
              <w:t>-</w:t>
            </w:r>
          </w:p>
        </w:tc>
        <w:tc>
          <w:tcPr>
            <w:tcW w:w="425" w:type="dxa"/>
            <w:shd w:val="clear" w:color="auto" w:fill="C4BC96"/>
          </w:tcPr>
          <w:p w14:paraId="236563AD" w14:textId="77777777" w:rsidR="00AE02B8" w:rsidRPr="00AE02B8" w:rsidRDefault="00AE02B8" w:rsidP="005F127F">
            <w:pPr>
              <w:jc w:val="center"/>
              <w:rPr>
                <w:b/>
                <w:sz w:val="18"/>
                <w:szCs w:val="18"/>
              </w:rPr>
            </w:pPr>
            <w:r w:rsidRPr="00AE02B8">
              <w:rPr>
                <w:b/>
                <w:sz w:val="18"/>
                <w:szCs w:val="18"/>
              </w:rPr>
              <w:t>2</w:t>
            </w:r>
          </w:p>
        </w:tc>
        <w:tc>
          <w:tcPr>
            <w:tcW w:w="426" w:type="dxa"/>
            <w:shd w:val="clear" w:color="auto" w:fill="C6D9F1"/>
          </w:tcPr>
          <w:p w14:paraId="03AD9947" w14:textId="77777777" w:rsidR="00AE02B8" w:rsidRPr="00AE02B8" w:rsidRDefault="00AE02B8" w:rsidP="005F127F">
            <w:pPr>
              <w:jc w:val="center"/>
              <w:rPr>
                <w:b/>
                <w:sz w:val="18"/>
                <w:szCs w:val="18"/>
              </w:rPr>
            </w:pPr>
            <w:r w:rsidRPr="00AE02B8">
              <w:rPr>
                <w:b/>
                <w:sz w:val="18"/>
                <w:szCs w:val="18"/>
              </w:rPr>
              <w:t>2</w:t>
            </w:r>
          </w:p>
        </w:tc>
        <w:tc>
          <w:tcPr>
            <w:tcW w:w="567" w:type="dxa"/>
            <w:shd w:val="clear" w:color="auto" w:fill="FFFF00"/>
          </w:tcPr>
          <w:p w14:paraId="35DDD976"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4BC96"/>
          </w:tcPr>
          <w:p w14:paraId="1AEC6534"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6D9F1"/>
          </w:tcPr>
          <w:p w14:paraId="79F32D7D" w14:textId="77777777" w:rsidR="00AE02B8" w:rsidRPr="00AE02B8" w:rsidRDefault="00AE02B8" w:rsidP="005F127F">
            <w:pPr>
              <w:jc w:val="center"/>
              <w:rPr>
                <w:sz w:val="18"/>
                <w:szCs w:val="18"/>
              </w:rPr>
            </w:pPr>
            <w:r w:rsidRPr="00AE02B8">
              <w:rPr>
                <w:b/>
                <w:sz w:val="18"/>
                <w:szCs w:val="18"/>
              </w:rPr>
              <w:t>100</w:t>
            </w:r>
          </w:p>
        </w:tc>
        <w:tc>
          <w:tcPr>
            <w:tcW w:w="708" w:type="dxa"/>
          </w:tcPr>
          <w:p w14:paraId="01251E0F" w14:textId="77777777" w:rsidR="00AE02B8" w:rsidRPr="00AE02B8" w:rsidRDefault="00AE02B8" w:rsidP="005F127F">
            <w:pPr>
              <w:jc w:val="center"/>
              <w:rPr>
                <w:sz w:val="18"/>
                <w:szCs w:val="18"/>
              </w:rPr>
            </w:pPr>
            <w:r w:rsidRPr="00AE02B8">
              <w:rPr>
                <w:sz w:val="18"/>
                <w:szCs w:val="18"/>
              </w:rPr>
              <w:t>94,8</w:t>
            </w:r>
          </w:p>
        </w:tc>
        <w:tc>
          <w:tcPr>
            <w:tcW w:w="425" w:type="dxa"/>
            <w:shd w:val="clear" w:color="auto" w:fill="FFFF00"/>
          </w:tcPr>
          <w:p w14:paraId="07FECC7E"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4BC96"/>
          </w:tcPr>
          <w:p w14:paraId="54F7A33D"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C6D9F1"/>
          </w:tcPr>
          <w:p w14:paraId="3B3E399C" w14:textId="77777777" w:rsidR="00AE02B8" w:rsidRPr="00AE02B8" w:rsidRDefault="00AE02B8" w:rsidP="005F127F">
            <w:pPr>
              <w:jc w:val="center"/>
              <w:rPr>
                <w:b/>
                <w:sz w:val="18"/>
                <w:szCs w:val="18"/>
              </w:rPr>
            </w:pPr>
            <w:r w:rsidRPr="00AE02B8">
              <w:rPr>
                <w:b/>
                <w:sz w:val="18"/>
                <w:szCs w:val="18"/>
              </w:rPr>
              <w:t>50</w:t>
            </w:r>
          </w:p>
        </w:tc>
        <w:tc>
          <w:tcPr>
            <w:tcW w:w="567" w:type="dxa"/>
            <w:shd w:val="clear" w:color="auto" w:fill="FFFF00"/>
          </w:tcPr>
          <w:p w14:paraId="5D34DAC1"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4BC96"/>
          </w:tcPr>
          <w:p w14:paraId="4FB90A16" w14:textId="77777777" w:rsidR="00AE02B8" w:rsidRPr="00AE02B8" w:rsidRDefault="00AE02B8" w:rsidP="005F127F">
            <w:pPr>
              <w:jc w:val="center"/>
              <w:rPr>
                <w:b/>
                <w:sz w:val="18"/>
                <w:szCs w:val="18"/>
              </w:rPr>
            </w:pPr>
            <w:r w:rsidRPr="00AE02B8">
              <w:rPr>
                <w:b/>
                <w:sz w:val="18"/>
                <w:szCs w:val="18"/>
              </w:rPr>
              <w:t>0</w:t>
            </w:r>
          </w:p>
        </w:tc>
        <w:tc>
          <w:tcPr>
            <w:tcW w:w="567" w:type="dxa"/>
            <w:shd w:val="clear" w:color="auto" w:fill="C6D9F1"/>
          </w:tcPr>
          <w:p w14:paraId="08C4BE05" w14:textId="77777777" w:rsidR="00AE02B8" w:rsidRPr="00AE02B8" w:rsidRDefault="00AE02B8" w:rsidP="005F127F">
            <w:pPr>
              <w:jc w:val="center"/>
              <w:rPr>
                <w:b/>
                <w:sz w:val="18"/>
                <w:szCs w:val="18"/>
              </w:rPr>
            </w:pPr>
            <w:r w:rsidRPr="00AE02B8">
              <w:rPr>
                <w:b/>
                <w:sz w:val="18"/>
                <w:szCs w:val="18"/>
              </w:rPr>
              <w:t>50</w:t>
            </w:r>
          </w:p>
        </w:tc>
        <w:tc>
          <w:tcPr>
            <w:tcW w:w="425" w:type="dxa"/>
            <w:shd w:val="clear" w:color="auto" w:fill="FFFF00"/>
          </w:tcPr>
          <w:p w14:paraId="7EBA78FD" w14:textId="77777777" w:rsidR="00AE02B8" w:rsidRPr="00AE02B8" w:rsidRDefault="00AE02B8" w:rsidP="005F127F">
            <w:pPr>
              <w:jc w:val="center"/>
              <w:rPr>
                <w:sz w:val="18"/>
                <w:szCs w:val="18"/>
              </w:rPr>
            </w:pPr>
            <w:r w:rsidRPr="00AE02B8">
              <w:rPr>
                <w:sz w:val="18"/>
                <w:szCs w:val="18"/>
              </w:rPr>
              <w:t>-</w:t>
            </w:r>
          </w:p>
        </w:tc>
        <w:tc>
          <w:tcPr>
            <w:tcW w:w="426" w:type="dxa"/>
            <w:shd w:val="clear" w:color="auto" w:fill="C4BC96"/>
          </w:tcPr>
          <w:p w14:paraId="52C0846F" w14:textId="77777777" w:rsidR="00AE02B8" w:rsidRPr="00AE02B8" w:rsidRDefault="00AE02B8" w:rsidP="005F127F">
            <w:pPr>
              <w:jc w:val="center"/>
              <w:rPr>
                <w:sz w:val="18"/>
                <w:szCs w:val="18"/>
              </w:rPr>
            </w:pPr>
            <w:r w:rsidRPr="00AE02B8">
              <w:rPr>
                <w:sz w:val="18"/>
                <w:szCs w:val="18"/>
              </w:rPr>
              <w:t>0</w:t>
            </w:r>
          </w:p>
        </w:tc>
        <w:tc>
          <w:tcPr>
            <w:tcW w:w="567" w:type="dxa"/>
            <w:shd w:val="clear" w:color="auto" w:fill="C6D9F1"/>
          </w:tcPr>
          <w:p w14:paraId="3EA58059" w14:textId="77777777" w:rsidR="00AE02B8" w:rsidRPr="006B4299" w:rsidRDefault="00AE02B8" w:rsidP="005F127F">
            <w:pPr>
              <w:jc w:val="center"/>
              <w:rPr>
                <w:sz w:val="18"/>
                <w:szCs w:val="18"/>
              </w:rPr>
            </w:pPr>
            <w:r w:rsidRPr="006B4299">
              <w:rPr>
                <w:sz w:val="18"/>
                <w:szCs w:val="18"/>
              </w:rPr>
              <w:t>0</w:t>
            </w:r>
          </w:p>
        </w:tc>
        <w:tc>
          <w:tcPr>
            <w:tcW w:w="426" w:type="dxa"/>
            <w:shd w:val="clear" w:color="auto" w:fill="FFFF00"/>
          </w:tcPr>
          <w:p w14:paraId="6E39B0FE" w14:textId="77777777" w:rsidR="00AE02B8" w:rsidRPr="00AE02B8" w:rsidRDefault="00AE02B8" w:rsidP="005F127F">
            <w:pPr>
              <w:rPr>
                <w:b/>
                <w:sz w:val="18"/>
                <w:szCs w:val="18"/>
              </w:rPr>
            </w:pPr>
            <w:r w:rsidRPr="00AE02B8">
              <w:rPr>
                <w:b/>
                <w:sz w:val="18"/>
                <w:szCs w:val="18"/>
              </w:rPr>
              <w:t>-</w:t>
            </w:r>
          </w:p>
        </w:tc>
        <w:tc>
          <w:tcPr>
            <w:tcW w:w="427" w:type="dxa"/>
            <w:shd w:val="clear" w:color="auto" w:fill="C4BC96"/>
          </w:tcPr>
          <w:p w14:paraId="3647F83C" w14:textId="77777777" w:rsidR="00AE02B8" w:rsidRPr="00AE02B8" w:rsidRDefault="00AE02B8" w:rsidP="005F127F">
            <w:pPr>
              <w:rPr>
                <w:b/>
                <w:sz w:val="18"/>
                <w:szCs w:val="18"/>
              </w:rPr>
            </w:pPr>
            <w:r w:rsidRPr="00AE02B8">
              <w:rPr>
                <w:b/>
                <w:sz w:val="18"/>
                <w:szCs w:val="18"/>
              </w:rPr>
              <w:t>37</w:t>
            </w:r>
          </w:p>
        </w:tc>
        <w:tc>
          <w:tcPr>
            <w:tcW w:w="425" w:type="dxa"/>
            <w:shd w:val="clear" w:color="auto" w:fill="C6D9F1"/>
          </w:tcPr>
          <w:p w14:paraId="020AE84C" w14:textId="77777777" w:rsidR="00AE02B8" w:rsidRPr="00AE02B8" w:rsidRDefault="00AE02B8" w:rsidP="005F127F">
            <w:pPr>
              <w:rPr>
                <w:b/>
                <w:sz w:val="18"/>
                <w:szCs w:val="18"/>
              </w:rPr>
            </w:pPr>
            <w:r w:rsidRPr="00AE02B8">
              <w:rPr>
                <w:b/>
                <w:sz w:val="18"/>
                <w:szCs w:val="18"/>
              </w:rPr>
              <w:t>79</w:t>
            </w:r>
          </w:p>
        </w:tc>
      </w:tr>
      <w:tr w:rsidR="00AE02B8" w:rsidRPr="00AE02B8" w14:paraId="2C6DE209"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45FE8192" w14:textId="77777777" w:rsidR="00AE02B8" w:rsidRPr="00AE02B8" w:rsidRDefault="00AE02B8" w:rsidP="005F127F">
            <w:pPr>
              <w:rPr>
                <w:b/>
                <w:sz w:val="18"/>
                <w:szCs w:val="18"/>
              </w:rPr>
            </w:pPr>
            <w:r w:rsidRPr="00AE02B8">
              <w:rPr>
                <w:b/>
                <w:sz w:val="18"/>
                <w:szCs w:val="18"/>
              </w:rPr>
              <w:t>Chemija</w:t>
            </w:r>
          </w:p>
        </w:tc>
        <w:tc>
          <w:tcPr>
            <w:tcW w:w="425" w:type="dxa"/>
            <w:shd w:val="clear" w:color="auto" w:fill="FFFF00"/>
          </w:tcPr>
          <w:p w14:paraId="4FBDA4EA" w14:textId="77777777" w:rsidR="00AE02B8" w:rsidRPr="00AE02B8" w:rsidRDefault="00AE02B8" w:rsidP="005F127F">
            <w:pPr>
              <w:jc w:val="center"/>
              <w:rPr>
                <w:b/>
                <w:sz w:val="18"/>
                <w:szCs w:val="18"/>
              </w:rPr>
            </w:pPr>
            <w:r w:rsidRPr="00AE02B8">
              <w:rPr>
                <w:b/>
                <w:sz w:val="18"/>
                <w:szCs w:val="18"/>
              </w:rPr>
              <w:t>-</w:t>
            </w:r>
          </w:p>
        </w:tc>
        <w:tc>
          <w:tcPr>
            <w:tcW w:w="425" w:type="dxa"/>
            <w:shd w:val="clear" w:color="auto" w:fill="C4BC96"/>
          </w:tcPr>
          <w:p w14:paraId="396C8DE8" w14:textId="77777777" w:rsidR="00AE02B8" w:rsidRPr="00AE02B8" w:rsidRDefault="00AE02B8" w:rsidP="005F127F">
            <w:pPr>
              <w:jc w:val="center"/>
              <w:rPr>
                <w:b/>
                <w:sz w:val="18"/>
                <w:szCs w:val="18"/>
              </w:rPr>
            </w:pPr>
            <w:r w:rsidRPr="00AE02B8">
              <w:rPr>
                <w:b/>
                <w:sz w:val="18"/>
                <w:szCs w:val="18"/>
              </w:rPr>
              <w:t>-</w:t>
            </w:r>
          </w:p>
        </w:tc>
        <w:tc>
          <w:tcPr>
            <w:tcW w:w="426" w:type="dxa"/>
            <w:shd w:val="clear" w:color="auto" w:fill="C6D9F1"/>
          </w:tcPr>
          <w:p w14:paraId="148CE283" w14:textId="77777777" w:rsidR="00AE02B8" w:rsidRPr="00AE02B8" w:rsidRDefault="00AE02B8" w:rsidP="005F127F">
            <w:pPr>
              <w:jc w:val="center"/>
              <w:rPr>
                <w:b/>
                <w:sz w:val="18"/>
                <w:szCs w:val="18"/>
              </w:rPr>
            </w:pPr>
            <w:r w:rsidRPr="00AE02B8">
              <w:rPr>
                <w:b/>
                <w:sz w:val="18"/>
                <w:szCs w:val="18"/>
              </w:rPr>
              <w:t>1</w:t>
            </w:r>
          </w:p>
        </w:tc>
        <w:tc>
          <w:tcPr>
            <w:tcW w:w="567" w:type="dxa"/>
            <w:shd w:val="clear" w:color="auto" w:fill="FFFF00"/>
          </w:tcPr>
          <w:p w14:paraId="7BDA7E46" w14:textId="77777777" w:rsidR="00AE02B8" w:rsidRPr="00AE02B8" w:rsidRDefault="00AE02B8" w:rsidP="005F127F">
            <w:pPr>
              <w:jc w:val="center"/>
              <w:rPr>
                <w:sz w:val="18"/>
                <w:szCs w:val="18"/>
              </w:rPr>
            </w:pPr>
            <w:r w:rsidRPr="00AE02B8">
              <w:rPr>
                <w:sz w:val="18"/>
                <w:szCs w:val="18"/>
              </w:rPr>
              <w:t>-</w:t>
            </w:r>
          </w:p>
        </w:tc>
        <w:tc>
          <w:tcPr>
            <w:tcW w:w="567" w:type="dxa"/>
            <w:shd w:val="clear" w:color="auto" w:fill="C4BC96"/>
          </w:tcPr>
          <w:p w14:paraId="082B3699" w14:textId="77777777" w:rsidR="00AE02B8" w:rsidRPr="00AE02B8" w:rsidRDefault="00AE02B8" w:rsidP="005F127F">
            <w:pPr>
              <w:jc w:val="center"/>
              <w:rPr>
                <w:sz w:val="18"/>
                <w:szCs w:val="18"/>
              </w:rPr>
            </w:pPr>
            <w:r w:rsidRPr="00AE02B8">
              <w:rPr>
                <w:sz w:val="18"/>
                <w:szCs w:val="18"/>
              </w:rPr>
              <w:t>-</w:t>
            </w:r>
          </w:p>
        </w:tc>
        <w:tc>
          <w:tcPr>
            <w:tcW w:w="567" w:type="dxa"/>
            <w:shd w:val="clear" w:color="auto" w:fill="C6D9F1"/>
          </w:tcPr>
          <w:p w14:paraId="7CDA4619" w14:textId="77777777" w:rsidR="00AE02B8" w:rsidRPr="00AE02B8" w:rsidRDefault="00AE02B8" w:rsidP="005F127F">
            <w:pPr>
              <w:jc w:val="center"/>
              <w:rPr>
                <w:sz w:val="18"/>
                <w:szCs w:val="18"/>
              </w:rPr>
            </w:pPr>
            <w:r w:rsidRPr="00AE02B8">
              <w:rPr>
                <w:b/>
                <w:sz w:val="18"/>
                <w:szCs w:val="18"/>
              </w:rPr>
              <w:t>100</w:t>
            </w:r>
          </w:p>
        </w:tc>
        <w:tc>
          <w:tcPr>
            <w:tcW w:w="708" w:type="dxa"/>
          </w:tcPr>
          <w:p w14:paraId="5CC027F7" w14:textId="77777777" w:rsidR="00AE02B8" w:rsidRPr="00AE02B8" w:rsidRDefault="00AE02B8" w:rsidP="005F127F">
            <w:pPr>
              <w:jc w:val="center"/>
              <w:rPr>
                <w:sz w:val="18"/>
                <w:szCs w:val="18"/>
              </w:rPr>
            </w:pPr>
            <w:r w:rsidRPr="00AE02B8">
              <w:rPr>
                <w:sz w:val="18"/>
                <w:szCs w:val="18"/>
              </w:rPr>
              <w:t>99,0</w:t>
            </w:r>
          </w:p>
        </w:tc>
        <w:tc>
          <w:tcPr>
            <w:tcW w:w="425" w:type="dxa"/>
            <w:shd w:val="clear" w:color="auto" w:fill="FFFF00"/>
          </w:tcPr>
          <w:p w14:paraId="52CA045F"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4BC96"/>
          </w:tcPr>
          <w:p w14:paraId="2B16A1F4"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6D9F1"/>
          </w:tcPr>
          <w:p w14:paraId="1E4FE7A2" w14:textId="77777777" w:rsidR="00AE02B8" w:rsidRPr="00AE02B8" w:rsidRDefault="00AE02B8" w:rsidP="005F127F">
            <w:pPr>
              <w:jc w:val="center"/>
              <w:rPr>
                <w:b/>
                <w:sz w:val="18"/>
                <w:szCs w:val="18"/>
              </w:rPr>
            </w:pPr>
            <w:r w:rsidRPr="00AE02B8">
              <w:rPr>
                <w:b/>
                <w:sz w:val="18"/>
                <w:szCs w:val="18"/>
              </w:rPr>
              <w:t>100</w:t>
            </w:r>
          </w:p>
        </w:tc>
        <w:tc>
          <w:tcPr>
            <w:tcW w:w="567" w:type="dxa"/>
            <w:shd w:val="clear" w:color="auto" w:fill="FFFF00"/>
          </w:tcPr>
          <w:p w14:paraId="7A75EB18"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4BC96"/>
          </w:tcPr>
          <w:p w14:paraId="18C8EF3B"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6D9F1"/>
          </w:tcPr>
          <w:p w14:paraId="6F8E797B" w14:textId="77777777" w:rsidR="00AE02B8" w:rsidRPr="00AE02B8" w:rsidRDefault="00AE02B8" w:rsidP="005F127F">
            <w:pPr>
              <w:jc w:val="center"/>
              <w:rPr>
                <w:b/>
                <w:sz w:val="18"/>
                <w:szCs w:val="18"/>
              </w:rPr>
            </w:pPr>
            <w:r w:rsidRPr="00AE02B8">
              <w:rPr>
                <w:b/>
                <w:sz w:val="18"/>
                <w:szCs w:val="18"/>
              </w:rPr>
              <w:t>0</w:t>
            </w:r>
          </w:p>
        </w:tc>
        <w:tc>
          <w:tcPr>
            <w:tcW w:w="425" w:type="dxa"/>
            <w:shd w:val="clear" w:color="auto" w:fill="FFFF00"/>
          </w:tcPr>
          <w:p w14:paraId="47D755B9" w14:textId="77777777" w:rsidR="00AE02B8" w:rsidRPr="00AE02B8" w:rsidRDefault="00AE02B8" w:rsidP="005F127F">
            <w:pPr>
              <w:jc w:val="center"/>
              <w:rPr>
                <w:sz w:val="18"/>
                <w:szCs w:val="18"/>
              </w:rPr>
            </w:pPr>
            <w:r w:rsidRPr="00AE02B8">
              <w:rPr>
                <w:sz w:val="18"/>
                <w:szCs w:val="18"/>
              </w:rPr>
              <w:t>-</w:t>
            </w:r>
          </w:p>
        </w:tc>
        <w:tc>
          <w:tcPr>
            <w:tcW w:w="426" w:type="dxa"/>
            <w:shd w:val="clear" w:color="auto" w:fill="C4BC96"/>
          </w:tcPr>
          <w:p w14:paraId="2B0085BB" w14:textId="77777777" w:rsidR="00AE02B8" w:rsidRPr="00AE02B8" w:rsidRDefault="00AE02B8" w:rsidP="005F127F">
            <w:pPr>
              <w:jc w:val="center"/>
              <w:rPr>
                <w:sz w:val="18"/>
                <w:szCs w:val="18"/>
              </w:rPr>
            </w:pPr>
            <w:r w:rsidRPr="00AE02B8">
              <w:rPr>
                <w:sz w:val="18"/>
                <w:szCs w:val="18"/>
              </w:rPr>
              <w:t>-</w:t>
            </w:r>
          </w:p>
        </w:tc>
        <w:tc>
          <w:tcPr>
            <w:tcW w:w="567" w:type="dxa"/>
            <w:shd w:val="clear" w:color="auto" w:fill="C6D9F1"/>
          </w:tcPr>
          <w:p w14:paraId="4E172383" w14:textId="77777777" w:rsidR="00AE02B8" w:rsidRPr="006B4299" w:rsidRDefault="00AE02B8" w:rsidP="005F127F">
            <w:pPr>
              <w:jc w:val="center"/>
              <w:rPr>
                <w:sz w:val="18"/>
                <w:szCs w:val="18"/>
              </w:rPr>
            </w:pPr>
            <w:r w:rsidRPr="006B4299">
              <w:rPr>
                <w:sz w:val="18"/>
                <w:szCs w:val="18"/>
              </w:rPr>
              <w:t>0</w:t>
            </w:r>
          </w:p>
        </w:tc>
        <w:tc>
          <w:tcPr>
            <w:tcW w:w="426" w:type="dxa"/>
            <w:shd w:val="clear" w:color="auto" w:fill="FFFF00"/>
          </w:tcPr>
          <w:p w14:paraId="68BA247D" w14:textId="77777777" w:rsidR="00AE02B8" w:rsidRPr="00AE02B8" w:rsidRDefault="00AE02B8" w:rsidP="005F127F">
            <w:pPr>
              <w:rPr>
                <w:b/>
                <w:sz w:val="18"/>
                <w:szCs w:val="18"/>
              </w:rPr>
            </w:pPr>
            <w:r w:rsidRPr="00AE02B8">
              <w:rPr>
                <w:b/>
                <w:sz w:val="18"/>
                <w:szCs w:val="18"/>
              </w:rPr>
              <w:t>-</w:t>
            </w:r>
          </w:p>
        </w:tc>
        <w:tc>
          <w:tcPr>
            <w:tcW w:w="427" w:type="dxa"/>
            <w:shd w:val="clear" w:color="auto" w:fill="C4BC96"/>
          </w:tcPr>
          <w:p w14:paraId="4816CFB0" w14:textId="77777777" w:rsidR="00AE02B8" w:rsidRPr="00AE02B8" w:rsidRDefault="00AE02B8" w:rsidP="005F127F">
            <w:pPr>
              <w:rPr>
                <w:b/>
                <w:sz w:val="18"/>
                <w:szCs w:val="18"/>
              </w:rPr>
            </w:pPr>
            <w:r w:rsidRPr="00AE02B8">
              <w:rPr>
                <w:b/>
                <w:sz w:val="18"/>
                <w:szCs w:val="18"/>
              </w:rPr>
              <w:t>-</w:t>
            </w:r>
          </w:p>
        </w:tc>
        <w:tc>
          <w:tcPr>
            <w:tcW w:w="425" w:type="dxa"/>
            <w:shd w:val="clear" w:color="auto" w:fill="C6D9F1"/>
          </w:tcPr>
          <w:p w14:paraId="2E2A6B94" w14:textId="77777777" w:rsidR="00AE02B8" w:rsidRPr="00AE02B8" w:rsidRDefault="00AE02B8" w:rsidP="005F127F">
            <w:pPr>
              <w:rPr>
                <w:b/>
                <w:sz w:val="18"/>
                <w:szCs w:val="18"/>
              </w:rPr>
            </w:pPr>
            <w:r w:rsidRPr="00AE02B8">
              <w:rPr>
                <w:b/>
                <w:sz w:val="18"/>
                <w:szCs w:val="18"/>
              </w:rPr>
              <w:t>18</w:t>
            </w:r>
          </w:p>
        </w:tc>
      </w:tr>
      <w:tr w:rsidR="00AE02B8" w:rsidRPr="00AE02B8" w14:paraId="74DD6E14"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0E8541DF" w14:textId="77777777" w:rsidR="00AE02B8" w:rsidRPr="00AE02B8" w:rsidRDefault="00AE02B8" w:rsidP="005F127F">
            <w:pPr>
              <w:rPr>
                <w:b/>
                <w:sz w:val="18"/>
                <w:szCs w:val="18"/>
              </w:rPr>
            </w:pPr>
            <w:r w:rsidRPr="00AE02B8">
              <w:rPr>
                <w:b/>
                <w:sz w:val="18"/>
                <w:szCs w:val="18"/>
              </w:rPr>
              <w:t>Informacinės technologijos</w:t>
            </w:r>
          </w:p>
        </w:tc>
        <w:tc>
          <w:tcPr>
            <w:tcW w:w="425" w:type="dxa"/>
            <w:shd w:val="clear" w:color="auto" w:fill="FFFF00"/>
          </w:tcPr>
          <w:p w14:paraId="293CD03F" w14:textId="77777777" w:rsidR="00AE02B8" w:rsidRPr="00AE02B8" w:rsidRDefault="00AE02B8" w:rsidP="005F127F">
            <w:pPr>
              <w:jc w:val="center"/>
              <w:rPr>
                <w:b/>
                <w:sz w:val="18"/>
                <w:szCs w:val="18"/>
              </w:rPr>
            </w:pPr>
            <w:r w:rsidRPr="00AE02B8">
              <w:rPr>
                <w:b/>
                <w:sz w:val="18"/>
                <w:szCs w:val="18"/>
              </w:rPr>
              <w:t>-</w:t>
            </w:r>
          </w:p>
        </w:tc>
        <w:tc>
          <w:tcPr>
            <w:tcW w:w="425" w:type="dxa"/>
            <w:shd w:val="clear" w:color="auto" w:fill="C4BC96"/>
          </w:tcPr>
          <w:p w14:paraId="1D0DB843" w14:textId="77777777" w:rsidR="00AE02B8" w:rsidRPr="00AE02B8" w:rsidRDefault="00AE02B8" w:rsidP="005F127F">
            <w:pPr>
              <w:jc w:val="center"/>
              <w:rPr>
                <w:b/>
                <w:sz w:val="18"/>
                <w:szCs w:val="18"/>
              </w:rPr>
            </w:pPr>
            <w:r w:rsidRPr="00AE02B8">
              <w:rPr>
                <w:b/>
                <w:sz w:val="18"/>
                <w:szCs w:val="18"/>
              </w:rPr>
              <w:t>-</w:t>
            </w:r>
          </w:p>
        </w:tc>
        <w:tc>
          <w:tcPr>
            <w:tcW w:w="426" w:type="dxa"/>
            <w:shd w:val="clear" w:color="auto" w:fill="C6D9F1"/>
          </w:tcPr>
          <w:p w14:paraId="32629EBC" w14:textId="77777777" w:rsidR="00AE02B8" w:rsidRPr="00AE02B8" w:rsidRDefault="00AE02B8" w:rsidP="005F127F">
            <w:pPr>
              <w:jc w:val="center"/>
              <w:rPr>
                <w:b/>
                <w:sz w:val="18"/>
                <w:szCs w:val="18"/>
              </w:rPr>
            </w:pPr>
            <w:r w:rsidRPr="00AE02B8">
              <w:rPr>
                <w:b/>
                <w:sz w:val="18"/>
                <w:szCs w:val="18"/>
              </w:rPr>
              <w:t>1</w:t>
            </w:r>
          </w:p>
        </w:tc>
        <w:tc>
          <w:tcPr>
            <w:tcW w:w="567" w:type="dxa"/>
            <w:shd w:val="clear" w:color="auto" w:fill="FFFF00"/>
          </w:tcPr>
          <w:p w14:paraId="0C705536"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4BC96"/>
          </w:tcPr>
          <w:p w14:paraId="4C81B3F6"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6D9F1"/>
          </w:tcPr>
          <w:p w14:paraId="26E1B8D0" w14:textId="77777777" w:rsidR="00AE02B8" w:rsidRPr="00AE02B8" w:rsidRDefault="00AE02B8" w:rsidP="005F127F">
            <w:pPr>
              <w:jc w:val="center"/>
              <w:rPr>
                <w:b/>
                <w:sz w:val="18"/>
                <w:szCs w:val="18"/>
              </w:rPr>
            </w:pPr>
            <w:r w:rsidRPr="00AE02B8">
              <w:rPr>
                <w:b/>
                <w:sz w:val="18"/>
                <w:szCs w:val="18"/>
              </w:rPr>
              <w:t>100</w:t>
            </w:r>
          </w:p>
        </w:tc>
        <w:tc>
          <w:tcPr>
            <w:tcW w:w="708" w:type="dxa"/>
          </w:tcPr>
          <w:p w14:paraId="3C7BD23D" w14:textId="77777777" w:rsidR="00AE02B8" w:rsidRPr="00AE02B8" w:rsidRDefault="00AE02B8" w:rsidP="005F127F">
            <w:pPr>
              <w:jc w:val="center"/>
              <w:rPr>
                <w:b/>
                <w:sz w:val="18"/>
                <w:szCs w:val="18"/>
              </w:rPr>
            </w:pPr>
            <w:r w:rsidRPr="00AE02B8">
              <w:rPr>
                <w:sz w:val="18"/>
                <w:szCs w:val="18"/>
              </w:rPr>
              <w:t>97,69</w:t>
            </w:r>
          </w:p>
        </w:tc>
        <w:tc>
          <w:tcPr>
            <w:tcW w:w="425" w:type="dxa"/>
            <w:shd w:val="clear" w:color="auto" w:fill="FFFF00"/>
          </w:tcPr>
          <w:p w14:paraId="753D3D5B"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4BC96"/>
          </w:tcPr>
          <w:p w14:paraId="4967CC09"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6D9F1"/>
          </w:tcPr>
          <w:p w14:paraId="2E0B5867" w14:textId="77777777" w:rsidR="00AE02B8" w:rsidRPr="00AE02B8" w:rsidRDefault="00AE02B8" w:rsidP="005F127F">
            <w:pPr>
              <w:jc w:val="center"/>
              <w:rPr>
                <w:b/>
                <w:sz w:val="18"/>
                <w:szCs w:val="18"/>
              </w:rPr>
            </w:pPr>
            <w:r w:rsidRPr="00AE02B8">
              <w:rPr>
                <w:b/>
                <w:sz w:val="18"/>
                <w:szCs w:val="18"/>
              </w:rPr>
              <w:t>0</w:t>
            </w:r>
          </w:p>
        </w:tc>
        <w:tc>
          <w:tcPr>
            <w:tcW w:w="567" w:type="dxa"/>
            <w:shd w:val="clear" w:color="auto" w:fill="FFFF00"/>
          </w:tcPr>
          <w:p w14:paraId="044B26D0"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4BC96"/>
          </w:tcPr>
          <w:p w14:paraId="521CA04D"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6D9F1"/>
          </w:tcPr>
          <w:p w14:paraId="2F3E804B" w14:textId="77777777" w:rsidR="00AE02B8" w:rsidRPr="00AE02B8" w:rsidRDefault="00AE02B8" w:rsidP="005F127F">
            <w:pPr>
              <w:jc w:val="center"/>
              <w:rPr>
                <w:b/>
                <w:sz w:val="18"/>
                <w:szCs w:val="18"/>
              </w:rPr>
            </w:pPr>
            <w:r w:rsidRPr="00AE02B8">
              <w:rPr>
                <w:b/>
                <w:sz w:val="18"/>
                <w:szCs w:val="18"/>
              </w:rPr>
              <w:t>100</w:t>
            </w:r>
          </w:p>
        </w:tc>
        <w:tc>
          <w:tcPr>
            <w:tcW w:w="425" w:type="dxa"/>
            <w:shd w:val="clear" w:color="auto" w:fill="FFFF00"/>
          </w:tcPr>
          <w:p w14:paraId="0BCC7A51" w14:textId="77777777" w:rsidR="00AE02B8" w:rsidRPr="00AE02B8" w:rsidRDefault="00AE02B8" w:rsidP="005F127F">
            <w:pPr>
              <w:jc w:val="center"/>
              <w:rPr>
                <w:sz w:val="18"/>
                <w:szCs w:val="18"/>
              </w:rPr>
            </w:pPr>
            <w:r w:rsidRPr="00AE02B8">
              <w:rPr>
                <w:sz w:val="18"/>
                <w:szCs w:val="18"/>
              </w:rPr>
              <w:t>-</w:t>
            </w:r>
          </w:p>
        </w:tc>
        <w:tc>
          <w:tcPr>
            <w:tcW w:w="426" w:type="dxa"/>
            <w:shd w:val="clear" w:color="auto" w:fill="C4BC96"/>
          </w:tcPr>
          <w:p w14:paraId="3E7D2A53" w14:textId="77777777" w:rsidR="00AE02B8" w:rsidRPr="00AE02B8" w:rsidRDefault="00AE02B8" w:rsidP="005F127F">
            <w:pPr>
              <w:jc w:val="center"/>
              <w:rPr>
                <w:sz w:val="18"/>
                <w:szCs w:val="18"/>
              </w:rPr>
            </w:pPr>
            <w:r w:rsidRPr="00AE02B8">
              <w:rPr>
                <w:sz w:val="18"/>
                <w:szCs w:val="18"/>
              </w:rPr>
              <w:t>-</w:t>
            </w:r>
          </w:p>
        </w:tc>
        <w:tc>
          <w:tcPr>
            <w:tcW w:w="567" w:type="dxa"/>
            <w:shd w:val="clear" w:color="auto" w:fill="C6D9F1"/>
          </w:tcPr>
          <w:p w14:paraId="62CD9521" w14:textId="77777777" w:rsidR="00AE02B8" w:rsidRPr="006B4299" w:rsidRDefault="00AE02B8" w:rsidP="005F127F">
            <w:pPr>
              <w:jc w:val="center"/>
              <w:rPr>
                <w:sz w:val="18"/>
                <w:szCs w:val="18"/>
              </w:rPr>
            </w:pPr>
            <w:r w:rsidRPr="006B4299">
              <w:rPr>
                <w:sz w:val="18"/>
                <w:szCs w:val="18"/>
              </w:rPr>
              <w:t>0</w:t>
            </w:r>
          </w:p>
        </w:tc>
        <w:tc>
          <w:tcPr>
            <w:tcW w:w="426" w:type="dxa"/>
            <w:shd w:val="clear" w:color="auto" w:fill="FFFF00"/>
          </w:tcPr>
          <w:p w14:paraId="03DF112C" w14:textId="77777777" w:rsidR="00AE02B8" w:rsidRPr="00AE02B8" w:rsidRDefault="00AE02B8" w:rsidP="005F127F">
            <w:pPr>
              <w:rPr>
                <w:b/>
                <w:sz w:val="18"/>
                <w:szCs w:val="18"/>
              </w:rPr>
            </w:pPr>
            <w:r w:rsidRPr="00AE02B8">
              <w:rPr>
                <w:b/>
                <w:sz w:val="18"/>
                <w:szCs w:val="18"/>
              </w:rPr>
              <w:t>-</w:t>
            </w:r>
          </w:p>
        </w:tc>
        <w:tc>
          <w:tcPr>
            <w:tcW w:w="427" w:type="dxa"/>
            <w:shd w:val="clear" w:color="auto" w:fill="C4BC96"/>
          </w:tcPr>
          <w:p w14:paraId="1FA273F7" w14:textId="77777777" w:rsidR="00AE02B8" w:rsidRPr="00AE02B8" w:rsidRDefault="00AE02B8" w:rsidP="005F127F">
            <w:pPr>
              <w:rPr>
                <w:b/>
                <w:sz w:val="18"/>
                <w:szCs w:val="18"/>
              </w:rPr>
            </w:pPr>
            <w:r w:rsidRPr="00AE02B8">
              <w:rPr>
                <w:b/>
                <w:sz w:val="18"/>
                <w:szCs w:val="18"/>
              </w:rPr>
              <w:t>-</w:t>
            </w:r>
          </w:p>
        </w:tc>
        <w:tc>
          <w:tcPr>
            <w:tcW w:w="425" w:type="dxa"/>
            <w:shd w:val="clear" w:color="auto" w:fill="C6D9F1"/>
          </w:tcPr>
          <w:p w14:paraId="3647A04D" w14:textId="77777777" w:rsidR="00AE02B8" w:rsidRPr="00AE02B8" w:rsidRDefault="00AE02B8" w:rsidP="005F127F">
            <w:pPr>
              <w:rPr>
                <w:b/>
                <w:sz w:val="18"/>
                <w:szCs w:val="18"/>
              </w:rPr>
            </w:pPr>
            <w:r w:rsidRPr="00AE02B8">
              <w:rPr>
                <w:b/>
                <w:sz w:val="18"/>
                <w:szCs w:val="18"/>
              </w:rPr>
              <w:t>91</w:t>
            </w:r>
          </w:p>
        </w:tc>
      </w:tr>
      <w:tr w:rsidR="00AE02B8" w:rsidRPr="00AE02B8" w14:paraId="266F30C6"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6DD4F9BD" w14:textId="77777777" w:rsidR="00AE02B8" w:rsidRPr="00AE02B8" w:rsidRDefault="00AE02B8" w:rsidP="005F127F">
            <w:pPr>
              <w:rPr>
                <w:b/>
                <w:sz w:val="18"/>
                <w:szCs w:val="18"/>
              </w:rPr>
            </w:pPr>
            <w:r w:rsidRPr="00AE02B8">
              <w:rPr>
                <w:b/>
                <w:sz w:val="18"/>
                <w:szCs w:val="18"/>
              </w:rPr>
              <w:t>Rusų kalba</w:t>
            </w:r>
          </w:p>
        </w:tc>
        <w:tc>
          <w:tcPr>
            <w:tcW w:w="425" w:type="dxa"/>
            <w:shd w:val="clear" w:color="auto" w:fill="FFFF00"/>
          </w:tcPr>
          <w:p w14:paraId="1E7DA6E5" w14:textId="77777777" w:rsidR="00AE02B8" w:rsidRPr="00AE02B8" w:rsidRDefault="00AE02B8" w:rsidP="005F127F">
            <w:pPr>
              <w:jc w:val="center"/>
              <w:rPr>
                <w:b/>
                <w:sz w:val="18"/>
                <w:szCs w:val="18"/>
              </w:rPr>
            </w:pPr>
            <w:r w:rsidRPr="00AE02B8">
              <w:rPr>
                <w:b/>
                <w:sz w:val="18"/>
                <w:szCs w:val="18"/>
              </w:rPr>
              <w:t>2</w:t>
            </w:r>
          </w:p>
        </w:tc>
        <w:tc>
          <w:tcPr>
            <w:tcW w:w="425" w:type="dxa"/>
            <w:shd w:val="clear" w:color="auto" w:fill="C4BC96"/>
          </w:tcPr>
          <w:p w14:paraId="557873EF" w14:textId="77777777" w:rsidR="00AE02B8" w:rsidRPr="00AE02B8" w:rsidRDefault="00AE02B8" w:rsidP="005F127F">
            <w:pPr>
              <w:jc w:val="center"/>
              <w:rPr>
                <w:b/>
                <w:sz w:val="18"/>
                <w:szCs w:val="18"/>
              </w:rPr>
            </w:pPr>
            <w:r w:rsidRPr="00AE02B8">
              <w:rPr>
                <w:b/>
                <w:sz w:val="18"/>
                <w:szCs w:val="18"/>
              </w:rPr>
              <w:t>-</w:t>
            </w:r>
          </w:p>
        </w:tc>
        <w:tc>
          <w:tcPr>
            <w:tcW w:w="426" w:type="dxa"/>
            <w:shd w:val="clear" w:color="auto" w:fill="C6D9F1"/>
          </w:tcPr>
          <w:p w14:paraId="09048260"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FFFF00"/>
          </w:tcPr>
          <w:p w14:paraId="0D0A5B98" w14:textId="77777777" w:rsidR="00AE02B8" w:rsidRPr="00AE02B8" w:rsidRDefault="00AE02B8" w:rsidP="005F127F">
            <w:pPr>
              <w:jc w:val="center"/>
              <w:rPr>
                <w:b/>
                <w:sz w:val="18"/>
                <w:szCs w:val="18"/>
              </w:rPr>
            </w:pPr>
            <w:r w:rsidRPr="00AE02B8">
              <w:rPr>
                <w:b/>
                <w:sz w:val="18"/>
                <w:szCs w:val="18"/>
              </w:rPr>
              <w:t>50</w:t>
            </w:r>
          </w:p>
        </w:tc>
        <w:tc>
          <w:tcPr>
            <w:tcW w:w="567" w:type="dxa"/>
            <w:shd w:val="clear" w:color="auto" w:fill="C4BC96"/>
          </w:tcPr>
          <w:p w14:paraId="61688AF7"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6D9F1"/>
          </w:tcPr>
          <w:p w14:paraId="02A82124" w14:textId="77777777" w:rsidR="00AE02B8" w:rsidRPr="00AE02B8" w:rsidRDefault="00AE02B8" w:rsidP="005F127F">
            <w:pPr>
              <w:jc w:val="center"/>
              <w:rPr>
                <w:b/>
                <w:sz w:val="18"/>
                <w:szCs w:val="18"/>
              </w:rPr>
            </w:pPr>
            <w:r w:rsidRPr="00AE02B8">
              <w:rPr>
                <w:b/>
                <w:sz w:val="18"/>
                <w:szCs w:val="18"/>
              </w:rPr>
              <w:t>-</w:t>
            </w:r>
          </w:p>
        </w:tc>
        <w:tc>
          <w:tcPr>
            <w:tcW w:w="708" w:type="dxa"/>
          </w:tcPr>
          <w:p w14:paraId="070C1BC7" w14:textId="77777777" w:rsidR="00AE02B8" w:rsidRPr="00AE02B8" w:rsidRDefault="00AE02B8" w:rsidP="005F127F">
            <w:pPr>
              <w:jc w:val="center"/>
              <w:rPr>
                <w:sz w:val="18"/>
                <w:szCs w:val="18"/>
              </w:rPr>
            </w:pPr>
          </w:p>
        </w:tc>
        <w:tc>
          <w:tcPr>
            <w:tcW w:w="425" w:type="dxa"/>
            <w:shd w:val="clear" w:color="auto" w:fill="FFFF00"/>
          </w:tcPr>
          <w:p w14:paraId="76924F86" w14:textId="77777777" w:rsidR="00AE02B8" w:rsidRPr="00AE02B8" w:rsidRDefault="00AE02B8" w:rsidP="005F127F">
            <w:pPr>
              <w:jc w:val="center"/>
              <w:rPr>
                <w:b/>
                <w:sz w:val="18"/>
                <w:szCs w:val="18"/>
              </w:rPr>
            </w:pPr>
            <w:r w:rsidRPr="00AE02B8">
              <w:rPr>
                <w:b/>
                <w:sz w:val="18"/>
                <w:szCs w:val="18"/>
              </w:rPr>
              <w:t>50</w:t>
            </w:r>
          </w:p>
        </w:tc>
        <w:tc>
          <w:tcPr>
            <w:tcW w:w="567" w:type="dxa"/>
            <w:shd w:val="clear" w:color="auto" w:fill="C4BC96"/>
          </w:tcPr>
          <w:p w14:paraId="6601BB48"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6D9F1"/>
          </w:tcPr>
          <w:p w14:paraId="6B7AB490"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FFFF00"/>
          </w:tcPr>
          <w:p w14:paraId="5D6DD85E" w14:textId="77777777" w:rsidR="00AE02B8" w:rsidRPr="00AE02B8" w:rsidRDefault="00AE02B8" w:rsidP="005F127F">
            <w:pPr>
              <w:jc w:val="center"/>
              <w:rPr>
                <w:b/>
                <w:sz w:val="18"/>
                <w:szCs w:val="18"/>
              </w:rPr>
            </w:pPr>
            <w:r w:rsidRPr="00AE02B8">
              <w:rPr>
                <w:b/>
                <w:sz w:val="18"/>
                <w:szCs w:val="18"/>
              </w:rPr>
              <w:t>0</w:t>
            </w:r>
          </w:p>
        </w:tc>
        <w:tc>
          <w:tcPr>
            <w:tcW w:w="567" w:type="dxa"/>
            <w:shd w:val="clear" w:color="auto" w:fill="C4BC96"/>
          </w:tcPr>
          <w:p w14:paraId="5A128941" w14:textId="77777777" w:rsidR="00AE02B8" w:rsidRPr="00AE02B8" w:rsidRDefault="00AE02B8" w:rsidP="005F127F">
            <w:pPr>
              <w:jc w:val="center"/>
              <w:rPr>
                <w:b/>
                <w:sz w:val="18"/>
                <w:szCs w:val="18"/>
              </w:rPr>
            </w:pPr>
            <w:r w:rsidRPr="00AE02B8">
              <w:rPr>
                <w:b/>
                <w:sz w:val="18"/>
                <w:szCs w:val="18"/>
              </w:rPr>
              <w:t>-</w:t>
            </w:r>
          </w:p>
        </w:tc>
        <w:tc>
          <w:tcPr>
            <w:tcW w:w="567" w:type="dxa"/>
            <w:shd w:val="clear" w:color="auto" w:fill="C6D9F1"/>
          </w:tcPr>
          <w:p w14:paraId="14286D2A" w14:textId="77777777" w:rsidR="00AE02B8" w:rsidRPr="00AE02B8" w:rsidRDefault="00AE02B8" w:rsidP="005F127F">
            <w:pPr>
              <w:jc w:val="center"/>
              <w:rPr>
                <w:b/>
                <w:sz w:val="18"/>
                <w:szCs w:val="18"/>
              </w:rPr>
            </w:pPr>
            <w:r w:rsidRPr="00AE02B8">
              <w:rPr>
                <w:b/>
                <w:sz w:val="18"/>
                <w:szCs w:val="18"/>
              </w:rPr>
              <w:t>-</w:t>
            </w:r>
          </w:p>
        </w:tc>
        <w:tc>
          <w:tcPr>
            <w:tcW w:w="425" w:type="dxa"/>
            <w:shd w:val="clear" w:color="auto" w:fill="FFFF00"/>
          </w:tcPr>
          <w:p w14:paraId="6DF0A2F8" w14:textId="77777777" w:rsidR="00AE02B8" w:rsidRPr="00AE02B8" w:rsidRDefault="00AE02B8" w:rsidP="005F127F">
            <w:pPr>
              <w:jc w:val="center"/>
              <w:rPr>
                <w:sz w:val="18"/>
                <w:szCs w:val="18"/>
              </w:rPr>
            </w:pPr>
            <w:r w:rsidRPr="00AE02B8">
              <w:rPr>
                <w:sz w:val="18"/>
                <w:szCs w:val="18"/>
              </w:rPr>
              <w:t>50</w:t>
            </w:r>
          </w:p>
        </w:tc>
        <w:tc>
          <w:tcPr>
            <w:tcW w:w="426" w:type="dxa"/>
            <w:shd w:val="clear" w:color="auto" w:fill="C4BC96"/>
          </w:tcPr>
          <w:p w14:paraId="43A90592" w14:textId="77777777" w:rsidR="00AE02B8" w:rsidRPr="00AE02B8" w:rsidRDefault="00AE02B8" w:rsidP="005F127F">
            <w:pPr>
              <w:jc w:val="center"/>
              <w:rPr>
                <w:sz w:val="18"/>
                <w:szCs w:val="18"/>
              </w:rPr>
            </w:pPr>
            <w:r w:rsidRPr="00AE02B8">
              <w:rPr>
                <w:sz w:val="18"/>
                <w:szCs w:val="18"/>
              </w:rPr>
              <w:t>-</w:t>
            </w:r>
          </w:p>
        </w:tc>
        <w:tc>
          <w:tcPr>
            <w:tcW w:w="567" w:type="dxa"/>
            <w:shd w:val="clear" w:color="auto" w:fill="C6D9F1"/>
          </w:tcPr>
          <w:p w14:paraId="46478715" w14:textId="77777777" w:rsidR="00AE02B8" w:rsidRPr="006B4299" w:rsidRDefault="00AE02B8" w:rsidP="005F127F">
            <w:pPr>
              <w:jc w:val="center"/>
              <w:rPr>
                <w:sz w:val="18"/>
                <w:szCs w:val="18"/>
              </w:rPr>
            </w:pPr>
            <w:r w:rsidRPr="006B4299">
              <w:rPr>
                <w:sz w:val="18"/>
                <w:szCs w:val="18"/>
              </w:rPr>
              <w:t>-</w:t>
            </w:r>
          </w:p>
        </w:tc>
        <w:tc>
          <w:tcPr>
            <w:tcW w:w="426" w:type="dxa"/>
            <w:shd w:val="clear" w:color="auto" w:fill="FFFF00"/>
          </w:tcPr>
          <w:p w14:paraId="411610B0" w14:textId="77777777" w:rsidR="00AE02B8" w:rsidRPr="00AE02B8" w:rsidRDefault="00AE02B8" w:rsidP="005F127F">
            <w:pPr>
              <w:rPr>
                <w:b/>
                <w:sz w:val="18"/>
                <w:szCs w:val="18"/>
              </w:rPr>
            </w:pPr>
            <w:r w:rsidRPr="00AE02B8">
              <w:rPr>
                <w:b/>
                <w:sz w:val="18"/>
                <w:szCs w:val="18"/>
              </w:rPr>
              <w:t>38</w:t>
            </w:r>
          </w:p>
        </w:tc>
        <w:tc>
          <w:tcPr>
            <w:tcW w:w="427" w:type="dxa"/>
            <w:shd w:val="clear" w:color="auto" w:fill="C4BC96"/>
          </w:tcPr>
          <w:p w14:paraId="068B0489" w14:textId="77777777" w:rsidR="00AE02B8" w:rsidRPr="00AE02B8" w:rsidRDefault="00AE02B8" w:rsidP="005F127F">
            <w:pPr>
              <w:rPr>
                <w:b/>
                <w:sz w:val="18"/>
                <w:szCs w:val="18"/>
              </w:rPr>
            </w:pPr>
            <w:r w:rsidRPr="00AE02B8">
              <w:rPr>
                <w:b/>
                <w:sz w:val="18"/>
                <w:szCs w:val="18"/>
              </w:rPr>
              <w:t>-</w:t>
            </w:r>
          </w:p>
        </w:tc>
        <w:tc>
          <w:tcPr>
            <w:tcW w:w="425" w:type="dxa"/>
            <w:shd w:val="clear" w:color="auto" w:fill="C6D9F1"/>
          </w:tcPr>
          <w:p w14:paraId="1E39B205" w14:textId="77777777" w:rsidR="00AE02B8" w:rsidRPr="00AE02B8" w:rsidRDefault="00AE02B8" w:rsidP="005F127F">
            <w:pPr>
              <w:rPr>
                <w:b/>
                <w:sz w:val="18"/>
                <w:szCs w:val="18"/>
              </w:rPr>
            </w:pPr>
            <w:r w:rsidRPr="00AE02B8">
              <w:rPr>
                <w:b/>
                <w:sz w:val="18"/>
                <w:szCs w:val="18"/>
              </w:rPr>
              <w:t>-</w:t>
            </w:r>
          </w:p>
        </w:tc>
      </w:tr>
      <w:tr w:rsidR="00AE02B8" w:rsidRPr="00AE02B8" w14:paraId="485E47F3" w14:textId="77777777" w:rsidTr="00E655E3">
        <w:tblPrEx>
          <w:tblCellMar>
            <w:top w:w="0" w:type="dxa"/>
            <w:bottom w:w="0" w:type="dxa"/>
          </w:tblCellMar>
          <w:tblLook w:val="04A0" w:firstRow="1" w:lastRow="0" w:firstColumn="1" w:lastColumn="0" w:noHBand="0" w:noVBand="1"/>
        </w:tblPrEx>
        <w:trPr>
          <w:trHeight w:val="225"/>
        </w:trPr>
        <w:tc>
          <w:tcPr>
            <w:tcW w:w="1277" w:type="dxa"/>
            <w:shd w:val="clear" w:color="auto" w:fill="auto"/>
          </w:tcPr>
          <w:p w14:paraId="12AEF64C" w14:textId="77777777" w:rsidR="00AE02B8" w:rsidRPr="00AE02B8" w:rsidRDefault="00AE02B8" w:rsidP="005F127F">
            <w:pPr>
              <w:jc w:val="right"/>
              <w:rPr>
                <w:sz w:val="18"/>
                <w:szCs w:val="18"/>
              </w:rPr>
            </w:pPr>
            <w:r w:rsidRPr="00AE02B8">
              <w:rPr>
                <w:sz w:val="18"/>
                <w:szCs w:val="18"/>
              </w:rPr>
              <w:t>Viso abiturientų</w:t>
            </w:r>
          </w:p>
        </w:tc>
        <w:tc>
          <w:tcPr>
            <w:tcW w:w="425" w:type="dxa"/>
            <w:shd w:val="clear" w:color="auto" w:fill="FFFF00"/>
          </w:tcPr>
          <w:p w14:paraId="5D2B7755" w14:textId="77777777" w:rsidR="00AE02B8" w:rsidRPr="00AE02B8" w:rsidRDefault="00AE02B8" w:rsidP="005F127F">
            <w:pPr>
              <w:jc w:val="center"/>
              <w:rPr>
                <w:sz w:val="18"/>
                <w:szCs w:val="18"/>
              </w:rPr>
            </w:pPr>
            <w:r w:rsidRPr="00AE02B8">
              <w:rPr>
                <w:sz w:val="18"/>
                <w:szCs w:val="18"/>
              </w:rPr>
              <w:t>20</w:t>
            </w:r>
          </w:p>
        </w:tc>
        <w:tc>
          <w:tcPr>
            <w:tcW w:w="425" w:type="dxa"/>
            <w:shd w:val="clear" w:color="auto" w:fill="C4BC96"/>
          </w:tcPr>
          <w:p w14:paraId="678DDAC8" w14:textId="77777777" w:rsidR="00AE02B8" w:rsidRPr="00AE02B8" w:rsidRDefault="00AE02B8" w:rsidP="005F127F">
            <w:pPr>
              <w:jc w:val="center"/>
              <w:rPr>
                <w:sz w:val="18"/>
                <w:szCs w:val="18"/>
              </w:rPr>
            </w:pPr>
            <w:r w:rsidRPr="00AE02B8">
              <w:rPr>
                <w:sz w:val="18"/>
                <w:szCs w:val="18"/>
              </w:rPr>
              <w:t>13</w:t>
            </w:r>
          </w:p>
        </w:tc>
        <w:tc>
          <w:tcPr>
            <w:tcW w:w="426" w:type="dxa"/>
            <w:shd w:val="clear" w:color="auto" w:fill="C6D9F1"/>
          </w:tcPr>
          <w:p w14:paraId="480F21DE" w14:textId="77777777" w:rsidR="00AE02B8" w:rsidRPr="00AE02B8" w:rsidRDefault="00AE02B8" w:rsidP="005F127F">
            <w:pPr>
              <w:jc w:val="center"/>
              <w:rPr>
                <w:sz w:val="18"/>
                <w:szCs w:val="18"/>
              </w:rPr>
            </w:pPr>
            <w:r w:rsidRPr="00AE02B8">
              <w:rPr>
                <w:sz w:val="18"/>
                <w:szCs w:val="18"/>
              </w:rPr>
              <w:t>13</w:t>
            </w:r>
          </w:p>
        </w:tc>
        <w:tc>
          <w:tcPr>
            <w:tcW w:w="567" w:type="dxa"/>
            <w:shd w:val="clear" w:color="auto" w:fill="FFFF00"/>
          </w:tcPr>
          <w:p w14:paraId="07931B1E" w14:textId="77777777" w:rsidR="00AE02B8" w:rsidRPr="00AE02B8" w:rsidRDefault="00AE02B8" w:rsidP="005F127F">
            <w:pPr>
              <w:jc w:val="center"/>
              <w:rPr>
                <w:sz w:val="18"/>
                <w:szCs w:val="18"/>
              </w:rPr>
            </w:pPr>
          </w:p>
        </w:tc>
        <w:tc>
          <w:tcPr>
            <w:tcW w:w="567" w:type="dxa"/>
            <w:shd w:val="clear" w:color="auto" w:fill="C4BC96"/>
          </w:tcPr>
          <w:p w14:paraId="3183FCBB" w14:textId="77777777" w:rsidR="00AE02B8" w:rsidRPr="00AE02B8" w:rsidRDefault="00AE02B8" w:rsidP="005F127F">
            <w:pPr>
              <w:jc w:val="center"/>
              <w:rPr>
                <w:sz w:val="18"/>
                <w:szCs w:val="18"/>
              </w:rPr>
            </w:pPr>
          </w:p>
        </w:tc>
        <w:tc>
          <w:tcPr>
            <w:tcW w:w="567" w:type="dxa"/>
            <w:shd w:val="clear" w:color="auto" w:fill="C6D9F1"/>
          </w:tcPr>
          <w:p w14:paraId="2F835991" w14:textId="77777777" w:rsidR="00AE02B8" w:rsidRPr="00AE02B8" w:rsidRDefault="00AE02B8" w:rsidP="005F127F">
            <w:pPr>
              <w:jc w:val="center"/>
              <w:rPr>
                <w:sz w:val="18"/>
                <w:szCs w:val="18"/>
              </w:rPr>
            </w:pPr>
          </w:p>
        </w:tc>
        <w:tc>
          <w:tcPr>
            <w:tcW w:w="708" w:type="dxa"/>
          </w:tcPr>
          <w:p w14:paraId="5D0FDC07" w14:textId="77777777" w:rsidR="00AE02B8" w:rsidRPr="00AE02B8" w:rsidRDefault="00AE02B8" w:rsidP="005F127F">
            <w:pPr>
              <w:jc w:val="center"/>
              <w:rPr>
                <w:sz w:val="18"/>
                <w:szCs w:val="18"/>
              </w:rPr>
            </w:pPr>
          </w:p>
        </w:tc>
        <w:tc>
          <w:tcPr>
            <w:tcW w:w="425" w:type="dxa"/>
            <w:shd w:val="clear" w:color="auto" w:fill="FFFF00"/>
          </w:tcPr>
          <w:p w14:paraId="4478D5E7" w14:textId="77777777" w:rsidR="00AE02B8" w:rsidRPr="00AE02B8" w:rsidRDefault="00AE02B8" w:rsidP="005F127F">
            <w:pPr>
              <w:jc w:val="center"/>
              <w:rPr>
                <w:b/>
                <w:sz w:val="18"/>
                <w:szCs w:val="18"/>
              </w:rPr>
            </w:pPr>
          </w:p>
        </w:tc>
        <w:tc>
          <w:tcPr>
            <w:tcW w:w="567" w:type="dxa"/>
            <w:shd w:val="clear" w:color="auto" w:fill="C4BC96"/>
          </w:tcPr>
          <w:p w14:paraId="6AB2E531" w14:textId="77777777" w:rsidR="00AE02B8" w:rsidRPr="00AE02B8" w:rsidRDefault="00AE02B8" w:rsidP="005F127F">
            <w:pPr>
              <w:jc w:val="center"/>
              <w:rPr>
                <w:b/>
                <w:sz w:val="18"/>
                <w:szCs w:val="18"/>
              </w:rPr>
            </w:pPr>
          </w:p>
        </w:tc>
        <w:tc>
          <w:tcPr>
            <w:tcW w:w="567" w:type="dxa"/>
            <w:shd w:val="clear" w:color="auto" w:fill="C6D9F1"/>
          </w:tcPr>
          <w:p w14:paraId="6C0F86AE" w14:textId="77777777" w:rsidR="00AE02B8" w:rsidRPr="00AE02B8" w:rsidRDefault="00AE02B8" w:rsidP="005F127F">
            <w:pPr>
              <w:jc w:val="center"/>
              <w:rPr>
                <w:sz w:val="18"/>
                <w:szCs w:val="18"/>
              </w:rPr>
            </w:pPr>
          </w:p>
        </w:tc>
        <w:tc>
          <w:tcPr>
            <w:tcW w:w="567" w:type="dxa"/>
            <w:shd w:val="clear" w:color="auto" w:fill="FFFF00"/>
          </w:tcPr>
          <w:p w14:paraId="2AAEA10C" w14:textId="77777777" w:rsidR="00AE02B8" w:rsidRPr="00AE02B8" w:rsidRDefault="00AE02B8" w:rsidP="005F127F">
            <w:pPr>
              <w:jc w:val="center"/>
              <w:rPr>
                <w:b/>
                <w:sz w:val="18"/>
                <w:szCs w:val="18"/>
              </w:rPr>
            </w:pPr>
          </w:p>
        </w:tc>
        <w:tc>
          <w:tcPr>
            <w:tcW w:w="567" w:type="dxa"/>
            <w:shd w:val="clear" w:color="auto" w:fill="C4BC96"/>
          </w:tcPr>
          <w:p w14:paraId="08650921" w14:textId="77777777" w:rsidR="00AE02B8" w:rsidRPr="00AE02B8" w:rsidRDefault="00AE02B8" w:rsidP="005F127F">
            <w:pPr>
              <w:jc w:val="center"/>
              <w:rPr>
                <w:b/>
                <w:sz w:val="18"/>
                <w:szCs w:val="18"/>
              </w:rPr>
            </w:pPr>
          </w:p>
        </w:tc>
        <w:tc>
          <w:tcPr>
            <w:tcW w:w="567" w:type="dxa"/>
            <w:shd w:val="clear" w:color="auto" w:fill="C6D9F1"/>
          </w:tcPr>
          <w:p w14:paraId="271BDA35" w14:textId="77777777" w:rsidR="00AE02B8" w:rsidRPr="00AE02B8" w:rsidRDefault="00AE02B8" w:rsidP="005F127F">
            <w:pPr>
              <w:jc w:val="center"/>
              <w:rPr>
                <w:sz w:val="18"/>
                <w:szCs w:val="18"/>
              </w:rPr>
            </w:pPr>
          </w:p>
        </w:tc>
        <w:tc>
          <w:tcPr>
            <w:tcW w:w="425" w:type="dxa"/>
            <w:shd w:val="clear" w:color="auto" w:fill="FFFF00"/>
          </w:tcPr>
          <w:p w14:paraId="728EE4F7" w14:textId="77777777" w:rsidR="00AE02B8" w:rsidRPr="00AE02B8" w:rsidRDefault="00AE02B8" w:rsidP="005F127F">
            <w:pPr>
              <w:jc w:val="center"/>
              <w:rPr>
                <w:sz w:val="18"/>
                <w:szCs w:val="18"/>
              </w:rPr>
            </w:pPr>
          </w:p>
        </w:tc>
        <w:tc>
          <w:tcPr>
            <w:tcW w:w="426" w:type="dxa"/>
            <w:shd w:val="clear" w:color="auto" w:fill="C4BC96"/>
          </w:tcPr>
          <w:p w14:paraId="6EF2BD08" w14:textId="77777777" w:rsidR="00AE02B8" w:rsidRPr="00AE02B8" w:rsidRDefault="00AE02B8" w:rsidP="005F127F">
            <w:pPr>
              <w:jc w:val="center"/>
              <w:rPr>
                <w:sz w:val="18"/>
                <w:szCs w:val="18"/>
              </w:rPr>
            </w:pPr>
          </w:p>
        </w:tc>
        <w:tc>
          <w:tcPr>
            <w:tcW w:w="567" w:type="dxa"/>
            <w:shd w:val="clear" w:color="auto" w:fill="C6D9F1"/>
          </w:tcPr>
          <w:p w14:paraId="714ACBEC" w14:textId="77777777" w:rsidR="00AE02B8" w:rsidRPr="006B4299" w:rsidRDefault="00AE02B8" w:rsidP="005F127F">
            <w:pPr>
              <w:jc w:val="center"/>
              <w:rPr>
                <w:sz w:val="18"/>
                <w:szCs w:val="18"/>
              </w:rPr>
            </w:pPr>
          </w:p>
        </w:tc>
        <w:tc>
          <w:tcPr>
            <w:tcW w:w="426" w:type="dxa"/>
            <w:shd w:val="clear" w:color="auto" w:fill="FFFF00"/>
          </w:tcPr>
          <w:p w14:paraId="5D7E0BDA" w14:textId="77777777" w:rsidR="00AE02B8" w:rsidRPr="00AE02B8" w:rsidRDefault="00AE02B8" w:rsidP="005F127F">
            <w:pPr>
              <w:rPr>
                <w:sz w:val="18"/>
                <w:szCs w:val="18"/>
              </w:rPr>
            </w:pPr>
          </w:p>
        </w:tc>
        <w:tc>
          <w:tcPr>
            <w:tcW w:w="427" w:type="dxa"/>
            <w:shd w:val="clear" w:color="auto" w:fill="C4BC96"/>
          </w:tcPr>
          <w:p w14:paraId="4799926C" w14:textId="77777777" w:rsidR="00AE02B8" w:rsidRPr="00AE02B8" w:rsidRDefault="00AE02B8" w:rsidP="005F127F">
            <w:pPr>
              <w:rPr>
                <w:sz w:val="18"/>
                <w:szCs w:val="18"/>
              </w:rPr>
            </w:pPr>
          </w:p>
        </w:tc>
        <w:tc>
          <w:tcPr>
            <w:tcW w:w="425" w:type="dxa"/>
            <w:shd w:val="clear" w:color="auto" w:fill="C6D9F1"/>
          </w:tcPr>
          <w:p w14:paraId="6993061C" w14:textId="77777777" w:rsidR="00AE02B8" w:rsidRPr="00AE02B8" w:rsidRDefault="00AE02B8" w:rsidP="005F127F">
            <w:pPr>
              <w:rPr>
                <w:sz w:val="18"/>
                <w:szCs w:val="18"/>
              </w:rPr>
            </w:pPr>
          </w:p>
        </w:tc>
      </w:tr>
    </w:tbl>
    <w:p w14:paraId="63FAFEB5" w14:textId="77777777" w:rsidR="0072270A" w:rsidRPr="00175B30" w:rsidRDefault="0072270A" w:rsidP="00456883">
      <w:pPr>
        <w:pStyle w:val="BodyTextIndent2"/>
        <w:ind w:firstLine="1298"/>
        <w:jc w:val="both"/>
        <w:rPr>
          <w:b w:val="0"/>
          <w:color w:val="993300"/>
        </w:rPr>
      </w:pPr>
    </w:p>
    <w:p w14:paraId="2F0A3FE5" w14:textId="77777777" w:rsidR="00853232" w:rsidRPr="00B47CBE" w:rsidRDefault="00853232" w:rsidP="00456883">
      <w:pPr>
        <w:ind w:firstLine="1298"/>
        <w:jc w:val="both"/>
      </w:pPr>
      <w:r w:rsidRPr="00B47CBE">
        <w:t>Brandos egzaminus 2009</w:t>
      </w:r>
      <w:r w:rsidR="00FA05D9">
        <w:t>-</w:t>
      </w:r>
      <w:r w:rsidRPr="00B47CBE">
        <w:t>2010 mokslo metais laikė 12 abiturientų</w:t>
      </w:r>
      <w:r w:rsidR="0072270A" w:rsidRPr="00B47CBE">
        <w:t>, kurie rinkos</w:t>
      </w:r>
      <w:r w:rsidR="008218BF" w:rsidRPr="00B47CBE">
        <w:t>i</w:t>
      </w:r>
      <w:r w:rsidR="0072270A" w:rsidRPr="00B47CBE">
        <w:t xml:space="preserve"> 2 (1 abiturientas), tris (6</w:t>
      </w:r>
      <w:r w:rsidR="008218BF" w:rsidRPr="00B47CBE">
        <w:t xml:space="preserve"> abiturienta</w:t>
      </w:r>
      <w:r w:rsidR="00FA05D9">
        <w:t>i</w:t>
      </w:r>
      <w:r w:rsidR="0072270A" w:rsidRPr="00B47CBE">
        <w:t>) arba 4 (5</w:t>
      </w:r>
      <w:r w:rsidR="008218BF" w:rsidRPr="00B47CBE">
        <w:t xml:space="preserve"> abiturienta</w:t>
      </w:r>
      <w:r w:rsidR="00FA05D9">
        <w:t>i</w:t>
      </w:r>
      <w:r w:rsidR="0072270A" w:rsidRPr="00B47CBE">
        <w:t>) egzaminus.</w:t>
      </w:r>
      <w:r w:rsidRPr="00B47CBE">
        <w:t xml:space="preserve"> Trūkstant specialistų Mokyklinio brandos egzamino darbų vertinimui, į komisijas buvo kviečiami specialistai (biologijos 1, geografijos 2, istorijos 2, muzikos 3, chemijos 2) iš Juodkrantės Liudviko Rėzos jūrų kadetų mokyklos, Neringos meno mokyklos, Klaipėdos </w:t>
      </w:r>
      <w:r w:rsidR="00FA05D9">
        <w:t xml:space="preserve">m. </w:t>
      </w:r>
      <w:r w:rsidRPr="00B47CBE">
        <w:t xml:space="preserve">savivaldybei priklausančių mokyklų. </w:t>
      </w:r>
    </w:p>
    <w:p w14:paraId="3741FB60" w14:textId="77777777" w:rsidR="00853232" w:rsidRPr="00B47CBE" w:rsidRDefault="00853232" w:rsidP="00456883">
      <w:pPr>
        <w:ind w:firstLine="1298"/>
        <w:jc w:val="both"/>
      </w:pPr>
      <w:r w:rsidRPr="00B47CBE">
        <w:t>Nidos vidurinėje mokykloje organizuoti mokykliniai egzaminai: lietuvių kalbos ir geografijos.</w:t>
      </w:r>
      <w:r w:rsidR="008218BF" w:rsidRPr="00B47CBE">
        <w:t xml:space="preserve"> </w:t>
      </w:r>
      <w:r w:rsidRPr="00B47CBE">
        <w:t>Valstybinius brandos egzaminus Nidos vidurinės mokyklos mokiniai laikė Klaipėdos savivaldybės paskirtuose centruose (lietuvių kalbos</w:t>
      </w:r>
      <w:r w:rsidR="00467239" w:rsidRPr="00B47CBE">
        <w:t xml:space="preserve"> </w:t>
      </w:r>
      <w:r w:rsidR="00FA05D9">
        <w:t>–</w:t>
      </w:r>
      <w:r w:rsidRPr="00B47CBE">
        <w:t xml:space="preserve"> 8, matematika </w:t>
      </w:r>
      <w:r w:rsidR="00FA05D9">
        <w:t>–</w:t>
      </w:r>
      <w:r w:rsidRPr="00B47CBE">
        <w:t xml:space="preserve"> 5, anglų kalba </w:t>
      </w:r>
      <w:r w:rsidR="00FA05D9">
        <w:t>–</w:t>
      </w:r>
      <w:r w:rsidRPr="00B47CBE">
        <w:t xml:space="preserve"> 9, biologija </w:t>
      </w:r>
      <w:r w:rsidR="00FA05D9">
        <w:t>–</w:t>
      </w:r>
      <w:r w:rsidRPr="00B47CBE">
        <w:t xml:space="preserve"> 1, istorija </w:t>
      </w:r>
      <w:r w:rsidR="00FA05D9">
        <w:t>–</w:t>
      </w:r>
      <w:r w:rsidRPr="00B47CBE">
        <w:t xml:space="preserve"> 6). Į šalies aukštąsias</w:t>
      </w:r>
      <w:r w:rsidR="008F2100" w:rsidRPr="00B47CBE">
        <w:t xml:space="preserve"> </w:t>
      </w:r>
      <w:r w:rsidRPr="00B47CBE">
        <w:t xml:space="preserve">mokyklas įstojo </w:t>
      </w:r>
      <w:r w:rsidR="00FA05D9">
        <w:t>–</w:t>
      </w:r>
      <w:r w:rsidRPr="00B47CBE">
        <w:t xml:space="preserve"> 9, profesines mokyklas </w:t>
      </w:r>
      <w:r w:rsidR="00FA05D9">
        <w:t>–</w:t>
      </w:r>
      <w:r w:rsidRPr="00B47CBE">
        <w:t xml:space="preserve"> 4 abiturientai. </w:t>
      </w:r>
    </w:p>
    <w:p w14:paraId="79555AC7" w14:textId="77777777" w:rsidR="00467239" w:rsidRPr="00B47CBE" w:rsidRDefault="00467239" w:rsidP="00467239">
      <w:pPr>
        <w:ind w:firstLine="1298"/>
        <w:jc w:val="both"/>
      </w:pPr>
      <w:r w:rsidRPr="00B47CBE">
        <w:t>2010</w:t>
      </w:r>
      <w:r w:rsidR="00FA05D9">
        <w:t>-</w:t>
      </w:r>
      <w:r w:rsidRPr="00B47CBE">
        <w:t>2011 mok</w:t>
      </w:r>
      <w:r w:rsidR="00B20EDA" w:rsidRPr="00B47CBE">
        <w:t xml:space="preserve">slo metais </w:t>
      </w:r>
      <w:r w:rsidR="0072270A" w:rsidRPr="00B47CBE">
        <w:t xml:space="preserve">Brandos egzaminus </w:t>
      </w:r>
      <w:r w:rsidR="00B20EDA" w:rsidRPr="00B47CBE">
        <w:t xml:space="preserve">laikė 13 abiturientų, kurie </w:t>
      </w:r>
      <w:r w:rsidRPr="00B47CBE">
        <w:t xml:space="preserve">rinkosi </w:t>
      </w:r>
      <w:r w:rsidR="00B20EDA" w:rsidRPr="00B47CBE">
        <w:t>tris (6) arba keturis (7)</w:t>
      </w:r>
      <w:r w:rsidRPr="00B47CBE">
        <w:t xml:space="preserve"> egzamin</w:t>
      </w:r>
      <w:r w:rsidR="00986B2F" w:rsidRPr="00B47CBE">
        <w:t>us</w:t>
      </w:r>
      <w:r w:rsidRPr="00B47CBE">
        <w:t>. Nidos vidurinėje mokykloje organizuoti mokykliniai egzaminai: lietuvių kalbos ir dailės. Valstybinius brandos egzaminus Nidos vidurinės mokyklos mokiniai laikė Klaipėdos</w:t>
      </w:r>
      <w:r w:rsidR="00FA05D9">
        <w:t xml:space="preserve"> m. </w:t>
      </w:r>
      <w:r w:rsidRPr="00B47CBE">
        <w:t xml:space="preserve">savivaldybės paskirtuose centruose (lietuvių kalbos </w:t>
      </w:r>
      <w:r w:rsidR="00986B2F" w:rsidRPr="00B47CBE">
        <w:t>–</w:t>
      </w:r>
      <w:r w:rsidRPr="00B47CBE">
        <w:t xml:space="preserve"> </w:t>
      </w:r>
      <w:r w:rsidR="008F2100" w:rsidRPr="00B47CBE">
        <w:rPr>
          <w:lang w:val="en-US"/>
        </w:rPr>
        <w:t>10</w:t>
      </w:r>
      <w:r w:rsidRPr="00B47CBE">
        <w:t xml:space="preserve">, </w:t>
      </w:r>
      <w:r w:rsidR="00986B2F" w:rsidRPr="00B47CBE">
        <w:t xml:space="preserve">anglų kalba – 10, </w:t>
      </w:r>
      <w:r w:rsidRPr="00B47CBE">
        <w:t xml:space="preserve">matematika </w:t>
      </w:r>
      <w:r w:rsidR="00986B2F" w:rsidRPr="00B47CBE">
        <w:t>–</w:t>
      </w:r>
      <w:r w:rsidRPr="00B47CBE">
        <w:t xml:space="preserve"> </w:t>
      </w:r>
      <w:r w:rsidR="00986B2F" w:rsidRPr="00B47CBE">
        <w:t>8</w:t>
      </w:r>
      <w:r w:rsidRPr="00B47CBE">
        <w:t xml:space="preserve">, </w:t>
      </w:r>
      <w:r w:rsidR="00986B2F" w:rsidRPr="00B47CBE">
        <w:t xml:space="preserve">istorija – 6, </w:t>
      </w:r>
      <w:r w:rsidRPr="00B47CBE">
        <w:t xml:space="preserve">biologija </w:t>
      </w:r>
      <w:r w:rsidR="00986B2F" w:rsidRPr="00B47CBE">
        <w:t>–</w:t>
      </w:r>
      <w:r w:rsidRPr="00B47CBE">
        <w:t xml:space="preserve"> </w:t>
      </w:r>
      <w:r w:rsidR="008F2100" w:rsidRPr="00B47CBE">
        <w:t>2</w:t>
      </w:r>
      <w:r w:rsidRPr="00B47CBE">
        <w:t xml:space="preserve">, </w:t>
      </w:r>
      <w:r w:rsidR="008F2100" w:rsidRPr="00B47CBE">
        <w:t xml:space="preserve">fizika </w:t>
      </w:r>
      <w:r w:rsidR="00986B2F" w:rsidRPr="00B47CBE">
        <w:t>–</w:t>
      </w:r>
      <w:r w:rsidR="008F2100" w:rsidRPr="00B47CBE">
        <w:t xml:space="preserve"> 2, </w:t>
      </w:r>
      <w:r w:rsidR="00986B2F" w:rsidRPr="00B47CBE">
        <w:t>chemija – 1, biologija – 1</w:t>
      </w:r>
      <w:r w:rsidRPr="00B47CBE">
        <w:t xml:space="preserve">). </w:t>
      </w:r>
      <w:r w:rsidR="00FA05D9">
        <w:br/>
      </w:r>
      <w:r w:rsidRPr="00B47CBE">
        <w:t>Į aukštąsias</w:t>
      </w:r>
      <w:r w:rsidR="008F2100" w:rsidRPr="00B47CBE">
        <w:t xml:space="preserve"> </w:t>
      </w:r>
      <w:r w:rsidRPr="00B47CBE">
        <w:t xml:space="preserve">mokyklas įstojo </w:t>
      </w:r>
      <w:r w:rsidR="008F2100" w:rsidRPr="00B47CBE">
        <w:t>–</w:t>
      </w:r>
      <w:r w:rsidRPr="00B47CBE">
        <w:t xml:space="preserve"> </w:t>
      </w:r>
      <w:r w:rsidR="008F2100" w:rsidRPr="00B47CBE">
        <w:t>1</w:t>
      </w:r>
      <w:r w:rsidR="00986B2F" w:rsidRPr="00B47CBE">
        <w:t>2</w:t>
      </w:r>
      <w:r w:rsidR="008F2100" w:rsidRPr="00B47CBE">
        <w:t xml:space="preserve"> abiturientų (iš jų </w:t>
      </w:r>
      <w:r w:rsidR="00986B2F" w:rsidRPr="00B47CBE">
        <w:t>1</w:t>
      </w:r>
      <w:r w:rsidR="008F2100" w:rsidRPr="00B47CBE">
        <w:t xml:space="preserve"> užsienyje)</w:t>
      </w:r>
      <w:r w:rsidRPr="00B47CBE">
        <w:t xml:space="preserve">. </w:t>
      </w:r>
    </w:p>
    <w:p w14:paraId="5A887A61" w14:textId="77777777" w:rsidR="00853232" w:rsidRPr="00B47CBE" w:rsidRDefault="008A6504" w:rsidP="00456883">
      <w:pPr>
        <w:ind w:firstLine="1298"/>
        <w:jc w:val="both"/>
      </w:pPr>
      <w:r w:rsidRPr="00B47CBE">
        <w:t>2008</w:t>
      </w:r>
      <w:r w:rsidR="00FA05D9">
        <w:t>-</w:t>
      </w:r>
      <w:r w:rsidRPr="00B47CBE">
        <w:t xml:space="preserve">2011 metais tęsiančių mokslą aukštosiose mokyklose pakankamai aukštas.  </w:t>
      </w:r>
      <w:r w:rsidR="00853232" w:rsidRPr="00B47CBE">
        <w:t>Per paskutiniuosius 3 metus abiturient</w:t>
      </w:r>
      <w:r w:rsidR="00B65A4F" w:rsidRPr="00B47CBE">
        <w:t>ų</w:t>
      </w:r>
      <w:r w:rsidR="00853232" w:rsidRPr="00B47CBE">
        <w:t>, įgij</w:t>
      </w:r>
      <w:r w:rsidR="00B65A4F" w:rsidRPr="00B47CBE">
        <w:t>usių</w:t>
      </w:r>
      <w:r w:rsidR="00853232" w:rsidRPr="00B47CBE">
        <w:t xml:space="preserve"> vidurinį išsilavinimą, </w:t>
      </w:r>
      <w:r w:rsidR="008B1B98" w:rsidRPr="00B47CBE">
        <w:t xml:space="preserve">93,5 proc. </w:t>
      </w:r>
      <w:r w:rsidR="00853232" w:rsidRPr="00B47CBE">
        <w:t xml:space="preserve">tęsia mokslą kitose mokymosi įstaigose. </w:t>
      </w:r>
    </w:p>
    <w:p w14:paraId="40CBBF45" w14:textId="77777777" w:rsidR="00FA05D9" w:rsidRPr="00FA05D9" w:rsidRDefault="00FA05D9" w:rsidP="00FA05D9">
      <w:pPr>
        <w:ind w:firstLine="1276"/>
        <w:jc w:val="both"/>
      </w:pPr>
      <w:r w:rsidRPr="00FA05D9">
        <w:t xml:space="preserve">Vadovaujantis bendrojo lavinimo mokyklų mokinių dalykinių olimpiadų, konkursų ir kitų renginių organizavimo savivaldybėje patvirtintais grafikais, buvo organizuojamos antrojo etapo olimpiados: informatikos, biologijos, matematikos, istorijos, meninio skaitymo konkursai, vyko respublikinių moksleivių folklorinių šokių varžytuvių „Patrepsynė“, respublikinio teisinių žinių konkurso „Temidė“ vietiniai atrankiniai turai. </w:t>
      </w:r>
      <w:r w:rsidRPr="00FA05D9">
        <w:rPr>
          <w:bCs/>
          <w:iCs/>
        </w:rPr>
        <w:t xml:space="preserve">Mokiniams buvo sudarytos sąlygos dalyvauti šalies olimpiadose, varžybose, </w:t>
      </w:r>
      <w:r w:rsidRPr="00FA05D9">
        <w:t>regioniniuose meninio skaitymo konkurso turuose.</w:t>
      </w:r>
    </w:p>
    <w:p w14:paraId="63758059" w14:textId="77777777" w:rsidR="00FE6485" w:rsidRPr="00FA05D9" w:rsidRDefault="00FE6485" w:rsidP="00FA05D9">
      <w:pPr>
        <w:ind w:firstLine="1298"/>
        <w:jc w:val="both"/>
      </w:pPr>
      <w:r w:rsidRPr="00FA05D9">
        <w:lastRenderedPageBreak/>
        <w:t>Nidos vidurinė mokykla sudaro galimybę gabių mokinių ugdymuisi, bendradarbiaujama su Nacionaline moksleivių akademija.</w:t>
      </w:r>
    </w:p>
    <w:p w14:paraId="2DC9BEB5" w14:textId="77777777" w:rsidR="00FE6485" w:rsidRPr="00467239" w:rsidRDefault="00FE6485" w:rsidP="00C9519F">
      <w:pPr>
        <w:pStyle w:val="Heading3"/>
        <w:numPr>
          <w:ilvl w:val="2"/>
          <w:numId w:val="10"/>
        </w:numPr>
        <w:tabs>
          <w:tab w:val="left" w:pos="709"/>
        </w:tabs>
        <w:spacing w:after="120"/>
        <w:ind w:left="0" w:firstLine="0"/>
        <w:jc w:val="center"/>
        <w:rPr>
          <w:rFonts w:ascii="Times New Roman" w:hAnsi="Times New Roman"/>
          <w:sz w:val="24"/>
          <w:szCs w:val="24"/>
        </w:rPr>
      </w:pPr>
      <w:bookmarkStart w:id="15" w:name="_Toc311632011"/>
      <w:r w:rsidRPr="00467239">
        <w:rPr>
          <w:rFonts w:ascii="Times New Roman" w:hAnsi="Times New Roman"/>
          <w:sz w:val="24"/>
          <w:szCs w:val="24"/>
        </w:rPr>
        <w:t>Mokymosi sėkmingumas</w:t>
      </w:r>
      <w:bookmarkEnd w:id="15"/>
    </w:p>
    <w:p w14:paraId="2FA60091" w14:textId="77777777" w:rsidR="00B65A4F" w:rsidRPr="00BA7247" w:rsidRDefault="00A87ACB" w:rsidP="00A87ACB">
      <w:pPr>
        <w:ind w:firstLine="1276"/>
        <w:jc w:val="both"/>
      </w:pPr>
      <w:r w:rsidRPr="00BA7247">
        <w:t xml:space="preserve">Abiejose Neringos savivaldybės bendrojo ugdymo mokyklose per pastaruosius dvejus metus nėra mokinių, besiugdančių </w:t>
      </w:r>
      <w:r w:rsidR="00BA7247" w:rsidRPr="00BA7247">
        <w:t xml:space="preserve">pagal </w:t>
      </w:r>
      <w:r w:rsidRPr="00BA7247">
        <w:t>pagrindin</w:t>
      </w:r>
      <w:r w:rsidR="00BA7247" w:rsidRPr="00BA7247">
        <w:t>io ir vidurinio ugdymo programas, kurie būtų palikti antrus metus kartoti programos kursą. Tai rodo, kad mokymosi sėkmingumą vertinantis kriterijus įgyvendinamas pakankamai gerai.</w:t>
      </w:r>
      <w:r w:rsidR="006D2AE2">
        <w:t xml:space="preserve"> Kitų mokymosi sėkmingumo kriterijų įgyvendinimas pateikiamas lentelėje ( žr. </w:t>
      </w:r>
      <w:r w:rsidR="006D2AE2">
        <w:rPr>
          <w:lang w:val="en-US"/>
        </w:rPr>
        <w:t>6 l</w:t>
      </w:r>
      <w:r w:rsidR="006D2AE2">
        <w:t xml:space="preserve">entelėje) </w:t>
      </w:r>
    </w:p>
    <w:p w14:paraId="0E709A36" w14:textId="77777777" w:rsidR="006D2AE2" w:rsidRPr="00D428C2" w:rsidRDefault="00D428C2" w:rsidP="00D428C2">
      <w:pPr>
        <w:pStyle w:val="Caption"/>
        <w:rPr>
          <w:b w:val="0"/>
          <w:color w:val="993300"/>
          <w:sz w:val="22"/>
          <w:szCs w:val="22"/>
        </w:rPr>
      </w:pPr>
      <w:bookmarkStart w:id="16" w:name="_Toc309772240"/>
      <w:r w:rsidRPr="00D428C2">
        <w:rPr>
          <w:sz w:val="22"/>
          <w:szCs w:val="22"/>
        </w:rPr>
        <w:t xml:space="preserve">Lentelė </w:t>
      </w:r>
      <w:r w:rsidRPr="00D428C2">
        <w:rPr>
          <w:sz w:val="22"/>
          <w:szCs w:val="22"/>
        </w:rPr>
        <w:fldChar w:fldCharType="begin"/>
      </w:r>
      <w:r w:rsidRPr="00D428C2">
        <w:rPr>
          <w:sz w:val="22"/>
          <w:szCs w:val="22"/>
        </w:rPr>
        <w:instrText xml:space="preserve"> SEQ Lentelė \* ARABIC </w:instrText>
      </w:r>
      <w:r w:rsidRPr="00D428C2">
        <w:rPr>
          <w:sz w:val="22"/>
          <w:szCs w:val="22"/>
        </w:rPr>
        <w:fldChar w:fldCharType="separate"/>
      </w:r>
      <w:r w:rsidR="00292A47">
        <w:rPr>
          <w:noProof/>
          <w:sz w:val="22"/>
          <w:szCs w:val="22"/>
        </w:rPr>
        <w:t>6</w:t>
      </w:r>
      <w:r w:rsidRPr="00D428C2">
        <w:rPr>
          <w:sz w:val="22"/>
          <w:szCs w:val="22"/>
        </w:rPr>
        <w:fldChar w:fldCharType="end"/>
      </w:r>
      <w:r w:rsidRPr="00D428C2">
        <w:rPr>
          <w:sz w:val="22"/>
          <w:szCs w:val="22"/>
        </w:rPr>
        <w:t>. Mokykosi sėkmingumo kriterijų įgyvendinimas Neringos mokyklose</w:t>
      </w:r>
      <w:bookmarkEnd w:id="16"/>
    </w:p>
    <w:tbl>
      <w:tblPr>
        <w:tblW w:w="49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869"/>
        <w:gridCol w:w="2331"/>
        <w:gridCol w:w="2331"/>
      </w:tblGrid>
      <w:tr w:rsidR="007A12CF" w:rsidRPr="007A12CF" w14:paraId="603E9A81" w14:textId="77777777" w:rsidTr="002B42AC">
        <w:trPr>
          <w:trHeight w:val="510"/>
        </w:trPr>
        <w:tc>
          <w:tcPr>
            <w:tcW w:w="358" w:type="pct"/>
            <w:vMerge w:val="restart"/>
          </w:tcPr>
          <w:p w14:paraId="10D8D3CD" w14:textId="77777777" w:rsidR="007A12CF" w:rsidRPr="007A12CF" w:rsidRDefault="007A12CF" w:rsidP="007A12CF">
            <w:pPr>
              <w:spacing w:line="280" w:lineRule="atLeast"/>
              <w:jc w:val="both"/>
              <w:rPr>
                <w:b/>
                <w:sz w:val="23"/>
                <w:szCs w:val="23"/>
              </w:rPr>
            </w:pPr>
            <w:r w:rsidRPr="007A12CF">
              <w:rPr>
                <w:b/>
                <w:sz w:val="23"/>
                <w:szCs w:val="23"/>
              </w:rPr>
              <w:t>Eil. Nr.</w:t>
            </w:r>
          </w:p>
        </w:tc>
        <w:tc>
          <w:tcPr>
            <w:tcW w:w="2104" w:type="pct"/>
            <w:vMerge w:val="restart"/>
          </w:tcPr>
          <w:p w14:paraId="69420C34" w14:textId="77777777" w:rsidR="007A12CF" w:rsidRPr="007A12CF" w:rsidRDefault="007A12CF" w:rsidP="007A12CF">
            <w:pPr>
              <w:spacing w:line="280" w:lineRule="atLeast"/>
              <w:jc w:val="both"/>
              <w:rPr>
                <w:b/>
                <w:sz w:val="23"/>
                <w:szCs w:val="23"/>
              </w:rPr>
            </w:pPr>
            <w:r w:rsidRPr="007A12CF">
              <w:rPr>
                <w:b/>
                <w:sz w:val="23"/>
                <w:szCs w:val="23"/>
              </w:rPr>
              <w:t>Sėkmingumo kriterijus</w:t>
            </w:r>
          </w:p>
        </w:tc>
        <w:tc>
          <w:tcPr>
            <w:tcW w:w="2538" w:type="pct"/>
            <w:gridSpan w:val="2"/>
            <w:tcBorders>
              <w:bottom w:val="single" w:sz="4" w:space="0" w:color="auto"/>
            </w:tcBorders>
          </w:tcPr>
          <w:p w14:paraId="25DB1197" w14:textId="77777777" w:rsidR="007A12CF" w:rsidRPr="007A12CF" w:rsidRDefault="007A12CF" w:rsidP="007A12CF">
            <w:pPr>
              <w:spacing w:line="280" w:lineRule="atLeast"/>
              <w:jc w:val="center"/>
              <w:rPr>
                <w:b/>
                <w:sz w:val="23"/>
                <w:szCs w:val="23"/>
              </w:rPr>
            </w:pPr>
            <w:r w:rsidRPr="007A12CF">
              <w:rPr>
                <w:b/>
                <w:sz w:val="23"/>
                <w:szCs w:val="23"/>
              </w:rPr>
              <w:t>Mokykla</w:t>
            </w:r>
          </w:p>
        </w:tc>
      </w:tr>
      <w:tr w:rsidR="007A12CF" w:rsidRPr="007A12CF" w14:paraId="6131ED55" w14:textId="77777777" w:rsidTr="002B42AC">
        <w:trPr>
          <w:trHeight w:val="315"/>
        </w:trPr>
        <w:tc>
          <w:tcPr>
            <w:tcW w:w="358" w:type="pct"/>
            <w:vMerge/>
          </w:tcPr>
          <w:p w14:paraId="5CBA4019" w14:textId="77777777" w:rsidR="007A12CF" w:rsidRPr="007A12CF" w:rsidRDefault="007A12CF" w:rsidP="007A12CF">
            <w:pPr>
              <w:spacing w:line="280" w:lineRule="atLeast"/>
              <w:jc w:val="both"/>
              <w:rPr>
                <w:b/>
                <w:sz w:val="23"/>
                <w:szCs w:val="23"/>
              </w:rPr>
            </w:pPr>
          </w:p>
        </w:tc>
        <w:tc>
          <w:tcPr>
            <w:tcW w:w="2104" w:type="pct"/>
            <w:vMerge/>
          </w:tcPr>
          <w:p w14:paraId="7039D4DF" w14:textId="77777777" w:rsidR="007A12CF" w:rsidRPr="007A12CF" w:rsidRDefault="007A12CF" w:rsidP="007A12CF">
            <w:pPr>
              <w:spacing w:line="280" w:lineRule="atLeast"/>
              <w:jc w:val="both"/>
              <w:rPr>
                <w:b/>
                <w:sz w:val="23"/>
                <w:szCs w:val="23"/>
              </w:rPr>
            </w:pPr>
          </w:p>
        </w:tc>
        <w:tc>
          <w:tcPr>
            <w:tcW w:w="1269" w:type="pct"/>
            <w:tcBorders>
              <w:top w:val="single" w:sz="4" w:space="0" w:color="auto"/>
            </w:tcBorders>
          </w:tcPr>
          <w:p w14:paraId="75A86E63" w14:textId="77777777" w:rsidR="007A12CF" w:rsidRPr="007A12CF" w:rsidRDefault="007A12CF" w:rsidP="007A12CF">
            <w:pPr>
              <w:spacing w:line="280" w:lineRule="atLeast"/>
              <w:jc w:val="both"/>
              <w:rPr>
                <w:b/>
                <w:sz w:val="23"/>
                <w:szCs w:val="23"/>
              </w:rPr>
            </w:pPr>
            <w:r w:rsidRPr="007A12CF">
              <w:rPr>
                <w:b/>
                <w:sz w:val="23"/>
                <w:szCs w:val="23"/>
              </w:rPr>
              <w:t>Nidos VM</w:t>
            </w:r>
          </w:p>
        </w:tc>
        <w:tc>
          <w:tcPr>
            <w:tcW w:w="1269" w:type="pct"/>
            <w:tcBorders>
              <w:top w:val="single" w:sz="4" w:space="0" w:color="auto"/>
            </w:tcBorders>
          </w:tcPr>
          <w:p w14:paraId="599FC413" w14:textId="77777777" w:rsidR="007A12CF" w:rsidRPr="007A12CF" w:rsidRDefault="007A12CF" w:rsidP="007A12CF">
            <w:pPr>
              <w:spacing w:line="280" w:lineRule="atLeast"/>
              <w:jc w:val="both"/>
              <w:rPr>
                <w:b/>
                <w:sz w:val="23"/>
                <w:szCs w:val="23"/>
              </w:rPr>
            </w:pPr>
            <w:r w:rsidRPr="007A12CF">
              <w:rPr>
                <w:b/>
                <w:sz w:val="23"/>
                <w:szCs w:val="23"/>
              </w:rPr>
              <w:t>Juodkrantės JKM</w:t>
            </w:r>
          </w:p>
        </w:tc>
      </w:tr>
      <w:tr w:rsidR="007A12CF" w:rsidRPr="007A12CF" w14:paraId="41E69844" w14:textId="77777777" w:rsidTr="002B42AC">
        <w:tc>
          <w:tcPr>
            <w:tcW w:w="358" w:type="pct"/>
            <w:noWrap/>
            <w:tcFitText/>
            <w:vAlign w:val="center"/>
          </w:tcPr>
          <w:p w14:paraId="536ACD50" w14:textId="77777777" w:rsidR="007A12CF" w:rsidRPr="007A12CF" w:rsidRDefault="007A12CF" w:rsidP="007A12CF">
            <w:pPr>
              <w:numPr>
                <w:ilvl w:val="0"/>
                <w:numId w:val="12"/>
              </w:numPr>
              <w:tabs>
                <w:tab w:val="left" w:pos="225"/>
              </w:tabs>
              <w:spacing w:line="280" w:lineRule="atLeast"/>
              <w:ind w:left="0" w:firstLine="0"/>
              <w:rPr>
                <w:b/>
                <w:sz w:val="23"/>
                <w:szCs w:val="23"/>
              </w:rPr>
            </w:pPr>
          </w:p>
        </w:tc>
        <w:tc>
          <w:tcPr>
            <w:tcW w:w="2104" w:type="pct"/>
          </w:tcPr>
          <w:p w14:paraId="4353646F" w14:textId="77777777" w:rsidR="007A12CF" w:rsidRPr="007A12CF" w:rsidRDefault="007A12CF" w:rsidP="007A12CF">
            <w:pPr>
              <w:spacing w:line="280" w:lineRule="atLeast"/>
              <w:jc w:val="both"/>
              <w:rPr>
                <w:b/>
                <w:sz w:val="23"/>
                <w:szCs w:val="23"/>
              </w:rPr>
            </w:pPr>
            <w:r w:rsidRPr="007A12CF">
              <w:rPr>
                <w:sz w:val="23"/>
                <w:szCs w:val="23"/>
              </w:rPr>
              <w:t>Vidutiniškai vienam mokiniui tenka valandų ugdymui diferencijuoti ir individualizuoti jų poreikiams tenkinti (gabumams, sunkumams ir t.t.)</w:t>
            </w:r>
          </w:p>
        </w:tc>
        <w:tc>
          <w:tcPr>
            <w:tcW w:w="1269" w:type="pct"/>
          </w:tcPr>
          <w:p w14:paraId="7140BF27" w14:textId="77777777" w:rsidR="007A12CF" w:rsidRPr="007A12CF" w:rsidRDefault="007A12CF" w:rsidP="007A12CF">
            <w:pPr>
              <w:spacing w:line="280" w:lineRule="atLeast"/>
              <w:jc w:val="both"/>
              <w:rPr>
                <w:sz w:val="23"/>
                <w:szCs w:val="23"/>
              </w:rPr>
            </w:pPr>
            <w:r w:rsidRPr="007A12CF">
              <w:rPr>
                <w:sz w:val="23"/>
                <w:szCs w:val="23"/>
              </w:rPr>
              <w:t>Mokyklos UP skirta 31 val. Vienam mokiniui tenka 0,2 val.</w:t>
            </w:r>
          </w:p>
          <w:p w14:paraId="5BF22A49" w14:textId="77777777" w:rsidR="007A12CF" w:rsidRPr="007A12CF" w:rsidRDefault="007A12CF" w:rsidP="007A12CF">
            <w:pPr>
              <w:spacing w:line="280" w:lineRule="atLeast"/>
              <w:jc w:val="both"/>
              <w:rPr>
                <w:b/>
                <w:sz w:val="23"/>
                <w:szCs w:val="23"/>
              </w:rPr>
            </w:pPr>
          </w:p>
        </w:tc>
        <w:tc>
          <w:tcPr>
            <w:tcW w:w="1269" w:type="pct"/>
          </w:tcPr>
          <w:p w14:paraId="744D1ABE" w14:textId="77777777" w:rsidR="007A12CF" w:rsidRPr="007A12CF" w:rsidRDefault="007A12CF" w:rsidP="007A12CF">
            <w:pPr>
              <w:spacing w:line="280" w:lineRule="atLeast"/>
              <w:jc w:val="both"/>
              <w:rPr>
                <w:sz w:val="23"/>
                <w:szCs w:val="23"/>
              </w:rPr>
            </w:pPr>
            <w:r w:rsidRPr="007A12CF">
              <w:rPr>
                <w:sz w:val="23"/>
                <w:szCs w:val="23"/>
              </w:rPr>
              <w:t>Mokyklos UP skirta 2 val. Vienam mokiniui tenka 0,03 val.</w:t>
            </w:r>
          </w:p>
          <w:p w14:paraId="4D07DE43" w14:textId="77777777" w:rsidR="007A12CF" w:rsidRPr="007A12CF" w:rsidRDefault="007A12CF" w:rsidP="007A12CF">
            <w:pPr>
              <w:spacing w:line="280" w:lineRule="atLeast"/>
              <w:jc w:val="both"/>
              <w:rPr>
                <w:b/>
                <w:sz w:val="23"/>
                <w:szCs w:val="23"/>
              </w:rPr>
            </w:pPr>
          </w:p>
        </w:tc>
      </w:tr>
      <w:tr w:rsidR="007A12CF" w:rsidRPr="007A12CF" w14:paraId="71A0CC00" w14:textId="77777777" w:rsidTr="002B42AC">
        <w:tc>
          <w:tcPr>
            <w:tcW w:w="358" w:type="pct"/>
            <w:noWrap/>
            <w:tcFitText/>
            <w:vAlign w:val="center"/>
          </w:tcPr>
          <w:p w14:paraId="466C4012" w14:textId="77777777" w:rsidR="007A12CF" w:rsidRPr="007A12CF" w:rsidRDefault="007A12CF" w:rsidP="007A12CF">
            <w:pPr>
              <w:numPr>
                <w:ilvl w:val="0"/>
                <w:numId w:val="12"/>
              </w:numPr>
              <w:tabs>
                <w:tab w:val="left" w:pos="284"/>
              </w:tabs>
              <w:spacing w:line="280" w:lineRule="atLeast"/>
              <w:ind w:left="0" w:firstLine="0"/>
              <w:rPr>
                <w:b/>
                <w:sz w:val="23"/>
                <w:szCs w:val="23"/>
              </w:rPr>
            </w:pPr>
          </w:p>
        </w:tc>
        <w:tc>
          <w:tcPr>
            <w:tcW w:w="2104" w:type="pct"/>
          </w:tcPr>
          <w:p w14:paraId="41E2C470" w14:textId="77777777" w:rsidR="007A12CF" w:rsidRPr="007A12CF" w:rsidRDefault="007A12CF" w:rsidP="007A12CF">
            <w:pPr>
              <w:spacing w:line="280" w:lineRule="atLeast"/>
              <w:jc w:val="both"/>
              <w:rPr>
                <w:b/>
                <w:sz w:val="23"/>
                <w:szCs w:val="23"/>
              </w:rPr>
            </w:pPr>
            <w:r w:rsidRPr="007A12CF">
              <w:rPr>
                <w:sz w:val="23"/>
                <w:szCs w:val="23"/>
              </w:rPr>
              <w:t>Vidutiniškai vienas mokinys per mokslo metus praleido pamokų iš viso (3 metų vidurkis)</w:t>
            </w:r>
          </w:p>
        </w:tc>
        <w:tc>
          <w:tcPr>
            <w:tcW w:w="1269" w:type="pct"/>
          </w:tcPr>
          <w:p w14:paraId="3396C49F" w14:textId="77777777" w:rsidR="007A12CF" w:rsidRPr="007A12CF" w:rsidRDefault="007A12CF" w:rsidP="007A12CF">
            <w:pPr>
              <w:spacing w:line="280" w:lineRule="atLeast"/>
              <w:jc w:val="both"/>
              <w:rPr>
                <w:b/>
                <w:sz w:val="23"/>
                <w:szCs w:val="23"/>
              </w:rPr>
            </w:pPr>
            <w:r w:rsidRPr="007A12CF">
              <w:rPr>
                <w:sz w:val="23"/>
                <w:szCs w:val="23"/>
              </w:rPr>
              <w:t>50  pamokų</w:t>
            </w:r>
          </w:p>
        </w:tc>
        <w:tc>
          <w:tcPr>
            <w:tcW w:w="1269" w:type="pct"/>
          </w:tcPr>
          <w:p w14:paraId="3A01C9A0" w14:textId="77777777" w:rsidR="007A12CF" w:rsidRPr="007A12CF" w:rsidRDefault="007A12CF" w:rsidP="007A12CF">
            <w:pPr>
              <w:spacing w:line="280" w:lineRule="atLeast"/>
              <w:jc w:val="both"/>
              <w:rPr>
                <w:b/>
                <w:sz w:val="23"/>
                <w:szCs w:val="23"/>
              </w:rPr>
            </w:pPr>
            <w:r w:rsidRPr="007A12CF">
              <w:rPr>
                <w:sz w:val="23"/>
                <w:szCs w:val="23"/>
              </w:rPr>
              <w:t>30,85 pamokų</w:t>
            </w:r>
          </w:p>
        </w:tc>
      </w:tr>
      <w:tr w:rsidR="007A12CF" w:rsidRPr="007A12CF" w14:paraId="73AD4F0F" w14:textId="77777777" w:rsidTr="002B42AC">
        <w:tc>
          <w:tcPr>
            <w:tcW w:w="358" w:type="pct"/>
            <w:noWrap/>
            <w:tcFitText/>
            <w:vAlign w:val="center"/>
          </w:tcPr>
          <w:p w14:paraId="40BF03C7" w14:textId="77777777" w:rsidR="007A12CF" w:rsidRPr="007A12CF" w:rsidRDefault="007A12CF" w:rsidP="007A12CF">
            <w:pPr>
              <w:numPr>
                <w:ilvl w:val="0"/>
                <w:numId w:val="12"/>
              </w:numPr>
              <w:tabs>
                <w:tab w:val="left" w:pos="284"/>
              </w:tabs>
              <w:spacing w:line="280" w:lineRule="atLeast"/>
              <w:ind w:left="0" w:firstLine="0"/>
              <w:rPr>
                <w:b/>
                <w:sz w:val="23"/>
                <w:szCs w:val="23"/>
              </w:rPr>
            </w:pPr>
          </w:p>
        </w:tc>
        <w:tc>
          <w:tcPr>
            <w:tcW w:w="2104" w:type="pct"/>
          </w:tcPr>
          <w:p w14:paraId="7B00B2CB" w14:textId="77777777" w:rsidR="007A12CF" w:rsidRPr="007A12CF" w:rsidRDefault="007A12CF" w:rsidP="007A12CF">
            <w:pPr>
              <w:spacing w:line="280" w:lineRule="atLeast"/>
              <w:jc w:val="both"/>
              <w:rPr>
                <w:sz w:val="23"/>
                <w:szCs w:val="23"/>
              </w:rPr>
            </w:pPr>
            <w:r w:rsidRPr="007A12CF">
              <w:rPr>
                <w:sz w:val="23"/>
                <w:szCs w:val="23"/>
              </w:rPr>
              <w:t>Mokyklos sveikatos indeksas (vidutinis trejų metų)</w:t>
            </w:r>
          </w:p>
        </w:tc>
        <w:tc>
          <w:tcPr>
            <w:tcW w:w="1269" w:type="pct"/>
          </w:tcPr>
          <w:p w14:paraId="64D81D37" w14:textId="77777777" w:rsidR="007A12CF" w:rsidRPr="007A12CF" w:rsidRDefault="007A12CF" w:rsidP="007A12CF">
            <w:pPr>
              <w:spacing w:line="280" w:lineRule="atLeast"/>
              <w:jc w:val="both"/>
              <w:rPr>
                <w:sz w:val="23"/>
                <w:szCs w:val="23"/>
              </w:rPr>
            </w:pPr>
            <w:r w:rsidRPr="007A12CF">
              <w:rPr>
                <w:sz w:val="23"/>
                <w:szCs w:val="23"/>
              </w:rPr>
              <w:t>18,7 % (sveikų vaikų)</w:t>
            </w:r>
          </w:p>
        </w:tc>
        <w:tc>
          <w:tcPr>
            <w:tcW w:w="1269" w:type="pct"/>
          </w:tcPr>
          <w:p w14:paraId="51E5B067" w14:textId="77777777" w:rsidR="007A12CF" w:rsidRPr="007A12CF" w:rsidRDefault="007A12CF" w:rsidP="007A12CF">
            <w:pPr>
              <w:spacing w:line="280" w:lineRule="atLeast"/>
              <w:jc w:val="both"/>
              <w:rPr>
                <w:b/>
                <w:sz w:val="23"/>
                <w:szCs w:val="23"/>
              </w:rPr>
            </w:pPr>
            <w:r w:rsidRPr="007A12CF">
              <w:rPr>
                <w:sz w:val="23"/>
                <w:szCs w:val="23"/>
              </w:rPr>
              <w:t>16,8 % (sveikų vaikų)</w:t>
            </w:r>
          </w:p>
        </w:tc>
      </w:tr>
      <w:tr w:rsidR="007A12CF" w:rsidRPr="007A12CF" w14:paraId="272CCD29" w14:textId="77777777" w:rsidTr="002B42AC">
        <w:tc>
          <w:tcPr>
            <w:tcW w:w="358" w:type="pct"/>
            <w:noWrap/>
            <w:tcFitText/>
            <w:vAlign w:val="center"/>
          </w:tcPr>
          <w:p w14:paraId="5ABEE503" w14:textId="77777777" w:rsidR="007A12CF" w:rsidRPr="007A12CF" w:rsidRDefault="007A12CF" w:rsidP="007A12CF">
            <w:pPr>
              <w:numPr>
                <w:ilvl w:val="0"/>
                <w:numId w:val="12"/>
              </w:numPr>
              <w:tabs>
                <w:tab w:val="left" w:pos="284"/>
              </w:tabs>
              <w:spacing w:line="280" w:lineRule="atLeast"/>
              <w:ind w:left="0" w:firstLine="0"/>
              <w:rPr>
                <w:b/>
                <w:sz w:val="23"/>
                <w:szCs w:val="23"/>
              </w:rPr>
            </w:pPr>
          </w:p>
        </w:tc>
        <w:tc>
          <w:tcPr>
            <w:tcW w:w="2104" w:type="pct"/>
          </w:tcPr>
          <w:p w14:paraId="686499F3" w14:textId="77777777" w:rsidR="007A12CF" w:rsidRPr="007A12CF" w:rsidRDefault="007A12CF" w:rsidP="007A12CF">
            <w:pPr>
              <w:spacing w:line="280" w:lineRule="atLeast"/>
              <w:jc w:val="both"/>
              <w:rPr>
                <w:sz w:val="23"/>
                <w:szCs w:val="23"/>
              </w:rPr>
            </w:pPr>
            <w:r w:rsidRPr="007A12CF">
              <w:rPr>
                <w:sz w:val="23"/>
                <w:szCs w:val="23"/>
              </w:rPr>
              <w:t xml:space="preserve">Mokinių, lankančių būrelius, procentas </w:t>
            </w:r>
          </w:p>
        </w:tc>
        <w:tc>
          <w:tcPr>
            <w:tcW w:w="1269" w:type="pct"/>
          </w:tcPr>
          <w:p w14:paraId="7672F4C3" w14:textId="77777777" w:rsidR="007A12CF" w:rsidRPr="007A12CF" w:rsidRDefault="007A12CF" w:rsidP="007A12CF">
            <w:pPr>
              <w:spacing w:line="280" w:lineRule="atLeast"/>
              <w:jc w:val="both"/>
              <w:rPr>
                <w:sz w:val="23"/>
                <w:szCs w:val="23"/>
              </w:rPr>
            </w:pPr>
            <w:r w:rsidRPr="007A12CF">
              <w:rPr>
                <w:sz w:val="23"/>
                <w:szCs w:val="23"/>
              </w:rPr>
              <w:t>65 %</w:t>
            </w:r>
          </w:p>
        </w:tc>
        <w:tc>
          <w:tcPr>
            <w:tcW w:w="1269" w:type="pct"/>
          </w:tcPr>
          <w:p w14:paraId="3324D5DA" w14:textId="77777777" w:rsidR="007A12CF" w:rsidRPr="007A12CF" w:rsidRDefault="007A12CF" w:rsidP="007A12CF">
            <w:pPr>
              <w:spacing w:line="280" w:lineRule="atLeast"/>
              <w:jc w:val="both"/>
              <w:rPr>
                <w:b/>
                <w:sz w:val="23"/>
                <w:szCs w:val="23"/>
              </w:rPr>
            </w:pPr>
            <w:r w:rsidRPr="007A12CF">
              <w:rPr>
                <w:sz w:val="23"/>
                <w:szCs w:val="23"/>
              </w:rPr>
              <w:t>86 %</w:t>
            </w:r>
          </w:p>
        </w:tc>
      </w:tr>
      <w:tr w:rsidR="007A12CF" w:rsidRPr="007A12CF" w14:paraId="47A12C4A" w14:textId="77777777" w:rsidTr="002B42AC">
        <w:tc>
          <w:tcPr>
            <w:tcW w:w="358" w:type="pct"/>
            <w:noWrap/>
            <w:tcFitText/>
            <w:vAlign w:val="center"/>
          </w:tcPr>
          <w:p w14:paraId="7CC763E0" w14:textId="77777777" w:rsidR="007A12CF" w:rsidRPr="007A12CF" w:rsidRDefault="007A12CF" w:rsidP="007A12CF">
            <w:pPr>
              <w:numPr>
                <w:ilvl w:val="0"/>
                <w:numId w:val="12"/>
              </w:numPr>
              <w:tabs>
                <w:tab w:val="left" w:pos="284"/>
              </w:tabs>
              <w:spacing w:line="280" w:lineRule="atLeast"/>
              <w:ind w:left="0" w:firstLine="0"/>
              <w:rPr>
                <w:b/>
                <w:sz w:val="23"/>
                <w:szCs w:val="23"/>
              </w:rPr>
            </w:pPr>
          </w:p>
        </w:tc>
        <w:tc>
          <w:tcPr>
            <w:tcW w:w="2104" w:type="pct"/>
          </w:tcPr>
          <w:p w14:paraId="084F7B3E" w14:textId="77777777" w:rsidR="007A12CF" w:rsidRPr="007A12CF" w:rsidRDefault="007A12CF" w:rsidP="007A12CF">
            <w:pPr>
              <w:spacing w:line="280" w:lineRule="atLeast"/>
              <w:jc w:val="both"/>
              <w:rPr>
                <w:sz w:val="23"/>
                <w:szCs w:val="23"/>
              </w:rPr>
            </w:pPr>
            <w:r w:rsidRPr="007A12CF">
              <w:rPr>
                <w:sz w:val="23"/>
                <w:szCs w:val="23"/>
              </w:rPr>
              <w:t>Vidutiniškai vienam mokiniui tenka būrelių valandų</w:t>
            </w:r>
          </w:p>
        </w:tc>
        <w:tc>
          <w:tcPr>
            <w:tcW w:w="1269" w:type="pct"/>
          </w:tcPr>
          <w:p w14:paraId="6C37BE88" w14:textId="77777777" w:rsidR="007A12CF" w:rsidRPr="007A12CF" w:rsidRDefault="007A12CF" w:rsidP="007A12CF">
            <w:pPr>
              <w:spacing w:line="280" w:lineRule="atLeast"/>
              <w:jc w:val="both"/>
              <w:rPr>
                <w:sz w:val="23"/>
                <w:szCs w:val="23"/>
              </w:rPr>
            </w:pPr>
            <w:r w:rsidRPr="007A12CF">
              <w:rPr>
                <w:sz w:val="23"/>
                <w:szCs w:val="23"/>
              </w:rPr>
              <w:t>Mokyklos UP skita  28 val. Vienam mokiniui tenka 0,2 val.</w:t>
            </w:r>
          </w:p>
        </w:tc>
        <w:tc>
          <w:tcPr>
            <w:tcW w:w="1269" w:type="pct"/>
          </w:tcPr>
          <w:p w14:paraId="31954C69" w14:textId="77777777" w:rsidR="007A12CF" w:rsidRPr="007A12CF" w:rsidRDefault="007A12CF" w:rsidP="007A12CF">
            <w:pPr>
              <w:spacing w:line="280" w:lineRule="atLeast"/>
              <w:jc w:val="both"/>
              <w:rPr>
                <w:b/>
                <w:sz w:val="23"/>
                <w:szCs w:val="23"/>
              </w:rPr>
            </w:pPr>
            <w:r w:rsidRPr="007A12CF">
              <w:rPr>
                <w:sz w:val="23"/>
                <w:szCs w:val="23"/>
              </w:rPr>
              <w:t>Mokyklos UP skita  17 val. Vienam mokiniui tenka 0,3 val.</w:t>
            </w:r>
          </w:p>
        </w:tc>
      </w:tr>
    </w:tbl>
    <w:p w14:paraId="0D2CEC0D" w14:textId="77777777" w:rsidR="007A12CF" w:rsidRDefault="007A12CF" w:rsidP="00B47CBE">
      <w:pPr>
        <w:ind w:firstLine="1276"/>
        <w:jc w:val="both"/>
      </w:pPr>
    </w:p>
    <w:p w14:paraId="0F68680C" w14:textId="77777777" w:rsidR="00853232" w:rsidRPr="00EA4AAE" w:rsidRDefault="0097085A" w:rsidP="00B47CBE">
      <w:pPr>
        <w:ind w:firstLine="1276"/>
        <w:jc w:val="both"/>
        <w:rPr>
          <w:b/>
        </w:rPr>
      </w:pPr>
      <w:r w:rsidRPr="00EA4AAE">
        <w:t xml:space="preserve">Kadangi pamokų lankomumas tiesiogiai įtakoja mokymosi sėkmingumo rodiklius, pateikiame </w:t>
      </w:r>
      <w:r w:rsidR="00D428C2" w:rsidRPr="00EA4AAE">
        <w:t xml:space="preserve">vidutiniškai per mokslo metus vienam mokiniui tenkančių praleistų pamokų skaičius </w:t>
      </w:r>
      <w:r w:rsidR="00853232" w:rsidRPr="00EA4AAE">
        <w:t xml:space="preserve">(pagal koncentrus) </w:t>
      </w:r>
      <w:r w:rsidR="00853232" w:rsidRPr="00EA4AAE">
        <w:rPr>
          <w:b/>
        </w:rPr>
        <w:t>(3 metų vidurkis)</w:t>
      </w:r>
    </w:p>
    <w:p w14:paraId="336C461D" w14:textId="77777777" w:rsidR="00B47CBE" w:rsidRPr="00B47CBE" w:rsidRDefault="00B47CBE" w:rsidP="00B47CBE">
      <w:pPr>
        <w:pStyle w:val="Caption"/>
        <w:rPr>
          <w:b w:val="0"/>
          <w:sz w:val="22"/>
          <w:szCs w:val="22"/>
        </w:rPr>
      </w:pPr>
      <w:bookmarkStart w:id="17" w:name="_Toc309772241"/>
      <w:r w:rsidRPr="00B47CBE">
        <w:rPr>
          <w:sz w:val="22"/>
          <w:szCs w:val="22"/>
        </w:rPr>
        <w:t xml:space="preserve">Lentelė </w:t>
      </w:r>
      <w:r w:rsidRPr="00B47CBE">
        <w:rPr>
          <w:sz w:val="22"/>
          <w:szCs w:val="22"/>
        </w:rPr>
        <w:fldChar w:fldCharType="begin"/>
      </w:r>
      <w:r w:rsidRPr="00B47CBE">
        <w:rPr>
          <w:sz w:val="22"/>
          <w:szCs w:val="22"/>
        </w:rPr>
        <w:instrText xml:space="preserve"> SEQ Lentelė \* ARABIC </w:instrText>
      </w:r>
      <w:r w:rsidRPr="00B47CBE">
        <w:rPr>
          <w:sz w:val="22"/>
          <w:szCs w:val="22"/>
        </w:rPr>
        <w:fldChar w:fldCharType="separate"/>
      </w:r>
      <w:r w:rsidR="00292A47">
        <w:rPr>
          <w:noProof/>
          <w:sz w:val="22"/>
          <w:szCs w:val="22"/>
        </w:rPr>
        <w:t>7</w:t>
      </w:r>
      <w:r w:rsidRPr="00B47CBE">
        <w:rPr>
          <w:sz w:val="22"/>
          <w:szCs w:val="22"/>
        </w:rPr>
        <w:fldChar w:fldCharType="end"/>
      </w:r>
      <w:r w:rsidRPr="00B47CBE">
        <w:rPr>
          <w:sz w:val="22"/>
          <w:szCs w:val="22"/>
        </w:rPr>
        <w:t>. Praleistų pamokų skaičius (pagal koncentrus).</w:t>
      </w:r>
      <w:bookmarkEnd w:id="17"/>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46"/>
        <w:gridCol w:w="849"/>
        <w:gridCol w:w="851"/>
        <w:gridCol w:w="1844"/>
        <w:gridCol w:w="855"/>
        <w:gridCol w:w="855"/>
        <w:gridCol w:w="862"/>
        <w:gridCol w:w="8"/>
        <w:gridCol w:w="1825"/>
      </w:tblGrid>
      <w:tr w:rsidR="007A12CF" w:rsidRPr="004C6377" w14:paraId="09EEB4ED" w14:textId="77777777" w:rsidTr="002B42AC">
        <w:tc>
          <w:tcPr>
            <w:tcW w:w="811" w:type="dxa"/>
            <w:vMerge w:val="restart"/>
            <w:vAlign w:val="center"/>
          </w:tcPr>
          <w:p w14:paraId="5BCA9163" w14:textId="77777777" w:rsidR="007A12CF" w:rsidRPr="004C6377" w:rsidRDefault="007A12CF" w:rsidP="002B42AC">
            <w:pPr>
              <w:rPr>
                <w:sz w:val="23"/>
                <w:szCs w:val="23"/>
              </w:rPr>
            </w:pPr>
            <w:r w:rsidRPr="004C6377">
              <w:rPr>
                <w:b/>
                <w:sz w:val="23"/>
                <w:szCs w:val="23"/>
              </w:rPr>
              <w:t>Klasė</w:t>
            </w:r>
          </w:p>
        </w:tc>
        <w:tc>
          <w:tcPr>
            <w:tcW w:w="4390" w:type="dxa"/>
            <w:gridSpan w:val="4"/>
          </w:tcPr>
          <w:p w14:paraId="05386E6A" w14:textId="77777777" w:rsidR="007A12CF" w:rsidRPr="004C6377" w:rsidRDefault="007A12CF" w:rsidP="002B42AC">
            <w:pPr>
              <w:jc w:val="center"/>
              <w:rPr>
                <w:b/>
                <w:sz w:val="23"/>
                <w:szCs w:val="23"/>
              </w:rPr>
            </w:pPr>
            <w:r w:rsidRPr="004C6377">
              <w:rPr>
                <w:b/>
                <w:sz w:val="23"/>
                <w:szCs w:val="23"/>
              </w:rPr>
              <w:t>Nidos VM</w:t>
            </w:r>
          </w:p>
        </w:tc>
        <w:tc>
          <w:tcPr>
            <w:tcW w:w="4405" w:type="dxa"/>
            <w:gridSpan w:val="5"/>
          </w:tcPr>
          <w:p w14:paraId="60F09E1D" w14:textId="77777777" w:rsidR="007A12CF" w:rsidRPr="004C6377" w:rsidRDefault="007A12CF" w:rsidP="002B42AC">
            <w:pPr>
              <w:jc w:val="center"/>
              <w:rPr>
                <w:b/>
                <w:sz w:val="23"/>
                <w:szCs w:val="23"/>
              </w:rPr>
            </w:pPr>
            <w:r w:rsidRPr="004C6377">
              <w:rPr>
                <w:b/>
                <w:sz w:val="23"/>
                <w:szCs w:val="23"/>
              </w:rPr>
              <w:t>Juodkrantės JKM</w:t>
            </w:r>
          </w:p>
        </w:tc>
      </w:tr>
      <w:tr w:rsidR="007A12CF" w:rsidRPr="004C6377" w14:paraId="1E09649D" w14:textId="77777777" w:rsidTr="002B42AC">
        <w:tc>
          <w:tcPr>
            <w:tcW w:w="811" w:type="dxa"/>
            <w:vMerge/>
          </w:tcPr>
          <w:p w14:paraId="259F9B47" w14:textId="77777777" w:rsidR="007A12CF" w:rsidRPr="004C6377" w:rsidRDefault="007A12CF" w:rsidP="002B42AC">
            <w:pPr>
              <w:jc w:val="both"/>
              <w:rPr>
                <w:sz w:val="23"/>
                <w:szCs w:val="23"/>
              </w:rPr>
            </w:pPr>
          </w:p>
        </w:tc>
        <w:tc>
          <w:tcPr>
            <w:tcW w:w="846" w:type="dxa"/>
          </w:tcPr>
          <w:p w14:paraId="7714A897" w14:textId="77777777" w:rsidR="007A12CF" w:rsidRPr="004C6377" w:rsidRDefault="007A12CF" w:rsidP="002B42AC">
            <w:pPr>
              <w:jc w:val="both"/>
              <w:rPr>
                <w:sz w:val="23"/>
                <w:szCs w:val="23"/>
              </w:rPr>
            </w:pPr>
            <w:r w:rsidRPr="004C6377">
              <w:rPr>
                <w:sz w:val="23"/>
                <w:szCs w:val="23"/>
              </w:rPr>
              <w:t>2008-2009</w:t>
            </w:r>
          </w:p>
        </w:tc>
        <w:tc>
          <w:tcPr>
            <w:tcW w:w="849" w:type="dxa"/>
          </w:tcPr>
          <w:p w14:paraId="6E9492BA" w14:textId="77777777" w:rsidR="007A12CF" w:rsidRPr="004C6377" w:rsidRDefault="007A12CF" w:rsidP="002B42AC">
            <w:pPr>
              <w:jc w:val="both"/>
              <w:rPr>
                <w:sz w:val="23"/>
                <w:szCs w:val="23"/>
              </w:rPr>
            </w:pPr>
            <w:r w:rsidRPr="004C6377">
              <w:rPr>
                <w:sz w:val="23"/>
                <w:szCs w:val="23"/>
              </w:rPr>
              <w:t>2009-2010</w:t>
            </w:r>
          </w:p>
        </w:tc>
        <w:tc>
          <w:tcPr>
            <w:tcW w:w="851" w:type="dxa"/>
          </w:tcPr>
          <w:p w14:paraId="54CDDCBC" w14:textId="77777777" w:rsidR="007A12CF" w:rsidRPr="004C6377" w:rsidRDefault="007A12CF" w:rsidP="002B42AC">
            <w:pPr>
              <w:jc w:val="both"/>
              <w:rPr>
                <w:sz w:val="23"/>
                <w:szCs w:val="23"/>
              </w:rPr>
            </w:pPr>
            <w:r w:rsidRPr="004C6377">
              <w:rPr>
                <w:sz w:val="23"/>
                <w:szCs w:val="23"/>
              </w:rPr>
              <w:t>2010-2011</w:t>
            </w:r>
          </w:p>
        </w:tc>
        <w:tc>
          <w:tcPr>
            <w:tcW w:w="1844" w:type="dxa"/>
          </w:tcPr>
          <w:p w14:paraId="7899F92D" w14:textId="77777777" w:rsidR="007A12CF" w:rsidRPr="004C6377" w:rsidRDefault="007A12CF" w:rsidP="002B42AC">
            <w:pPr>
              <w:jc w:val="both"/>
              <w:rPr>
                <w:sz w:val="23"/>
                <w:szCs w:val="23"/>
              </w:rPr>
            </w:pPr>
            <w:r w:rsidRPr="004C6377">
              <w:rPr>
                <w:sz w:val="23"/>
                <w:szCs w:val="23"/>
              </w:rPr>
              <w:t>3 metų vidurkis</w:t>
            </w:r>
          </w:p>
        </w:tc>
        <w:tc>
          <w:tcPr>
            <w:tcW w:w="855" w:type="dxa"/>
          </w:tcPr>
          <w:p w14:paraId="45F92E3B" w14:textId="77777777" w:rsidR="007A12CF" w:rsidRPr="004C6377" w:rsidRDefault="007A12CF" w:rsidP="002B42AC">
            <w:pPr>
              <w:jc w:val="both"/>
              <w:rPr>
                <w:sz w:val="23"/>
                <w:szCs w:val="23"/>
              </w:rPr>
            </w:pPr>
            <w:r w:rsidRPr="004C6377">
              <w:rPr>
                <w:sz w:val="23"/>
                <w:szCs w:val="23"/>
              </w:rPr>
              <w:t>2008-2009</w:t>
            </w:r>
          </w:p>
        </w:tc>
        <w:tc>
          <w:tcPr>
            <w:tcW w:w="855" w:type="dxa"/>
          </w:tcPr>
          <w:p w14:paraId="036F6315" w14:textId="77777777" w:rsidR="007A12CF" w:rsidRPr="004C6377" w:rsidRDefault="007A12CF" w:rsidP="002B42AC">
            <w:pPr>
              <w:jc w:val="both"/>
              <w:rPr>
                <w:sz w:val="23"/>
                <w:szCs w:val="23"/>
              </w:rPr>
            </w:pPr>
            <w:r w:rsidRPr="004C6377">
              <w:rPr>
                <w:sz w:val="23"/>
                <w:szCs w:val="23"/>
              </w:rPr>
              <w:t>2009-2010</w:t>
            </w:r>
          </w:p>
        </w:tc>
        <w:tc>
          <w:tcPr>
            <w:tcW w:w="862" w:type="dxa"/>
          </w:tcPr>
          <w:p w14:paraId="6338C158" w14:textId="77777777" w:rsidR="007A12CF" w:rsidRPr="004C6377" w:rsidRDefault="007A12CF" w:rsidP="002B42AC">
            <w:pPr>
              <w:jc w:val="both"/>
              <w:rPr>
                <w:sz w:val="23"/>
                <w:szCs w:val="23"/>
              </w:rPr>
            </w:pPr>
            <w:r w:rsidRPr="004C6377">
              <w:rPr>
                <w:sz w:val="23"/>
                <w:szCs w:val="23"/>
              </w:rPr>
              <w:t>2010-2011</w:t>
            </w:r>
          </w:p>
        </w:tc>
        <w:tc>
          <w:tcPr>
            <w:tcW w:w="1833" w:type="dxa"/>
            <w:gridSpan w:val="2"/>
          </w:tcPr>
          <w:p w14:paraId="135E26F6" w14:textId="77777777" w:rsidR="007A12CF" w:rsidRPr="004C6377" w:rsidRDefault="007A12CF" w:rsidP="002B42AC">
            <w:pPr>
              <w:jc w:val="both"/>
              <w:rPr>
                <w:sz w:val="23"/>
                <w:szCs w:val="23"/>
              </w:rPr>
            </w:pPr>
            <w:r w:rsidRPr="004C6377">
              <w:rPr>
                <w:sz w:val="23"/>
                <w:szCs w:val="23"/>
              </w:rPr>
              <w:t>3 metų vidurkis</w:t>
            </w:r>
          </w:p>
        </w:tc>
      </w:tr>
      <w:tr w:rsidR="007A12CF" w:rsidRPr="004C6377" w14:paraId="1148BF10" w14:textId="77777777" w:rsidTr="002B42AC">
        <w:tc>
          <w:tcPr>
            <w:tcW w:w="811" w:type="dxa"/>
          </w:tcPr>
          <w:p w14:paraId="6965AC2E" w14:textId="77777777" w:rsidR="007A12CF" w:rsidRPr="004C6377" w:rsidRDefault="007A12CF" w:rsidP="002B42AC">
            <w:pPr>
              <w:jc w:val="both"/>
              <w:rPr>
                <w:sz w:val="23"/>
                <w:szCs w:val="23"/>
              </w:rPr>
            </w:pPr>
            <w:r w:rsidRPr="004C6377">
              <w:rPr>
                <w:sz w:val="23"/>
                <w:szCs w:val="23"/>
              </w:rPr>
              <w:t>1-4</w:t>
            </w:r>
          </w:p>
        </w:tc>
        <w:tc>
          <w:tcPr>
            <w:tcW w:w="846" w:type="dxa"/>
          </w:tcPr>
          <w:p w14:paraId="7C8B560C" w14:textId="77777777" w:rsidR="007A12CF" w:rsidRPr="004C6377" w:rsidRDefault="007A12CF" w:rsidP="002B42AC">
            <w:pPr>
              <w:jc w:val="both"/>
              <w:rPr>
                <w:sz w:val="23"/>
                <w:szCs w:val="23"/>
              </w:rPr>
            </w:pPr>
            <w:r w:rsidRPr="004C6377">
              <w:rPr>
                <w:sz w:val="23"/>
                <w:szCs w:val="23"/>
              </w:rPr>
              <w:t>39</w:t>
            </w:r>
          </w:p>
        </w:tc>
        <w:tc>
          <w:tcPr>
            <w:tcW w:w="849" w:type="dxa"/>
          </w:tcPr>
          <w:p w14:paraId="0870F570" w14:textId="77777777" w:rsidR="007A12CF" w:rsidRPr="004C6377" w:rsidRDefault="007A12CF" w:rsidP="002B42AC">
            <w:pPr>
              <w:jc w:val="both"/>
              <w:rPr>
                <w:sz w:val="23"/>
                <w:szCs w:val="23"/>
              </w:rPr>
            </w:pPr>
            <w:r w:rsidRPr="004C6377">
              <w:rPr>
                <w:sz w:val="23"/>
                <w:szCs w:val="23"/>
              </w:rPr>
              <w:t>33</w:t>
            </w:r>
          </w:p>
        </w:tc>
        <w:tc>
          <w:tcPr>
            <w:tcW w:w="851" w:type="dxa"/>
          </w:tcPr>
          <w:p w14:paraId="70846C87" w14:textId="77777777" w:rsidR="007A12CF" w:rsidRPr="004C6377" w:rsidRDefault="007A12CF" w:rsidP="002B42AC">
            <w:pPr>
              <w:jc w:val="both"/>
              <w:rPr>
                <w:sz w:val="23"/>
                <w:szCs w:val="23"/>
              </w:rPr>
            </w:pPr>
            <w:r w:rsidRPr="004C6377">
              <w:rPr>
                <w:sz w:val="23"/>
                <w:szCs w:val="23"/>
              </w:rPr>
              <w:t>36</w:t>
            </w:r>
          </w:p>
        </w:tc>
        <w:tc>
          <w:tcPr>
            <w:tcW w:w="1844" w:type="dxa"/>
          </w:tcPr>
          <w:p w14:paraId="234462A4" w14:textId="77777777" w:rsidR="007A12CF" w:rsidRPr="004C6377" w:rsidRDefault="007A12CF" w:rsidP="002B42AC">
            <w:pPr>
              <w:jc w:val="both"/>
              <w:rPr>
                <w:b/>
                <w:sz w:val="23"/>
                <w:szCs w:val="23"/>
              </w:rPr>
            </w:pPr>
            <w:r w:rsidRPr="004C6377">
              <w:rPr>
                <w:b/>
                <w:sz w:val="23"/>
                <w:szCs w:val="23"/>
              </w:rPr>
              <w:t>36</w:t>
            </w:r>
          </w:p>
        </w:tc>
        <w:tc>
          <w:tcPr>
            <w:tcW w:w="855" w:type="dxa"/>
          </w:tcPr>
          <w:p w14:paraId="11890120" w14:textId="77777777" w:rsidR="007A12CF" w:rsidRPr="004C6377" w:rsidRDefault="007A12CF" w:rsidP="002B42AC">
            <w:pPr>
              <w:jc w:val="both"/>
              <w:rPr>
                <w:sz w:val="23"/>
                <w:szCs w:val="23"/>
              </w:rPr>
            </w:pPr>
            <w:r w:rsidRPr="004C6377">
              <w:rPr>
                <w:sz w:val="23"/>
                <w:szCs w:val="23"/>
              </w:rPr>
              <w:t>16,8</w:t>
            </w:r>
          </w:p>
        </w:tc>
        <w:tc>
          <w:tcPr>
            <w:tcW w:w="855" w:type="dxa"/>
          </w:tcPr>
          <w:p w14:paraId="4FFCF068" w14:textId="77777777" w:rsidR="007A12CF" w:rsidRPr="004C6377" w:rsidRDefault="007A12CF" w:rsidP="002B42AC">
            <w:pPr>
              <w:jc w:val="both"/>
              <w:rPr>
                <w:sz w:val="23"/>
                <w:szCs w:val="23"/>
              </w:rPr>
            </w:pPr>
            <w:r w:rsidRPr="004C6377">
              <w:rPr>
                <w:sz w:val="23"/>
                <w:szCs w:val="23"/>
              </w:rPr>
              <w:t>18,4</w:t>
            </w:r>
          </w:p>
        </w:tc>
        <w:tc>
          <w:tcPr>
            <w:tcW w:w="862" w:type="dxa"/>
          </w:tcPr>
          <w:p w14:paraId="359FA012" w14:textId="77777777" w:rsidR="007A12CF" w:rsidRPr="004C6377" w:rsidRDefault="007A12CF" w:rsidP="002B42AC">
            <w:pPr>
              <w:jc w:val="both"/>
              <w:rPr>
                <w:sz w:val="23"/>
                <w:szCs w:val="23"/>
              </w:rPr>
            </w:pPr>
            <w:r w:rsidRPr="004C6377">
              <w:rPr>
                <w:sz w:val="23"/>
                <w:szCs w:val="23"/>
              </w:rPr>
              <w:t>16,4</w:t>
            </w:r>
          </w:p>
        </w:tc>
        <w:tc>
          <w:tcPr>
            <w:tcW w:w="1833" w:type="dxa"/>
            <w:gridSpan w:val="2"/>
          </w:tcPr>
          <w:p w14:paraId="47CCA7A8" w14:textId="77777777" w:rsidR="007A12CF" w:rsidRPr="004C6377" w:rsidRDefault="007A12CF" w:rsidP="002B42AC">
            <w:pPr>
              <w:jc w:val="both"/>
              <w:rPr>
                <w:b/>
                <w:sz w:val="23"/>
                <w:szCs w:val="23"/>
              </w:rPr>
            </w:pPr>
            <w:r w:rsidRPr="004C6377">
              <w:rPr>
                <w:b/>
                <w:sz w:val="23"/>
                <w:szCs w:val="23"/>
              </w:rPr>
              <w:t>17,2</w:t>
            </w:r>
          </w:p>
        </w:tc>
      </w:tr>
      <w:tr w:rsidR="007A12CF" w:rsidRPr="004C6377" w14:paraId="6D02FD40" w14:textId="77777777" w:rsidTr="002B42AC">
        <w:tc>
          <w:tcPr>
            <w:tcW w:w="811" w:type="dxa"/>
          </w:tcPr>
          <w:p w14:paraId="2ED672EC" w14:textId="77777777" w:rsidR="007A12CF" w:rsidRPr="004C6377" w:rsidRDefault="007A12CF" w:rsidP="002B42AC">
            <w:pPr>
              <w:jc w:val="both"/>
              <w:rPr>
                <w:sz w:val="23"/>
                <w:szCs w:val="23"/>
              </w:rPr>
            </w:pPr>
            <w:r w:rsidRPr="004C6377">
              <w:rPr>
                <w:sz w:val="23"/>
                <w:szCs w:val="23"/>
              </w:rPr>
              <w:t>5-8</w:t>
            </w:r>
          </w:p>
        </w:tc>
        <w:tc>
          <w:tcPr>
            <w:tcW w:w="846" w:type="dxa"/>
          </w:tcPr>
          <w:p w14:paraId="7403A4B8" w14:textId="77777777" w:rsidR="007A12CF" w:rsidRPr="004C6377" w:rsidRDefault="007A12CF" w:rsidP="002B42AC">
            <w:pPr>
              <w:jc w:val="both"/>
              <w:rPr>
                <w:sz w:val="23"/>
                <w:szCs w:val="23"/>
              </w:rPr>
            </w:pPr>
            <w:r w:rsidRPr="004C6377">
              <w:rPr>
                <w:sz w:val="23"/>
                <w:szCs w:val="23"/>
              </w:rPr>
              <w:t>52</w:t>
            </w:r>
          </w:p>
        </w:tc>
        <w:tc>
          <w:tcPr>
            <w:tcW w:w="849" w:type="dxa"/>
          </w:tcPr>
          <w:p w14:paraId="4AD310A4" w14:textId="77777777" w:rsidR="007A12CF" w:rsidRPr="004C6377" w:rsidRDefault="007A12CF" w:rsidP="002B42AC">
            <w:pPr>
              <w:jc w:val="both"/>
              <w:rPr>
                <w:sz w:val="23"/>
                <w:szCs w:val="23"/>
              </w:rPr>
            </w:pPr>
            <w:r w:rsidRPr="004C6377">
              <w:rPr>
                <w:sz w:val="23"/>
                <w:szCs w:val="23"/>
              </w:rPr>
              <w:t>65</w:t>
            </w:r>
          </w:p>
        </w:tc>
        <w:tc>
          <w:tcPr>
            <w:tcW w:w="851" w:type="dxa"/>
          </w:tcPr>
          <w:p w14:paraId="1E324FB4" w14:textId="77777777" w:rsidR="007A12CF" w:rsidRPr="004C6377" w:rsidRDefault="007A12CF" w:rsidP="002B42AC">
            <w:pPr>
              <w:jc w:val="both"/>
              <w:rPr>
                <w:sz w:val="23"/>
                <w:szCs w:val="23"/>
              </w:rPr>
            </w:pPr>
            <w:r w:rsidRPr="004C6377">
              <w:rPr>
                <w:sz w:val="23"/>
                <w:szCs w:val="23"/>
              </w:rPr>
              <w:t>61</w:t>
            </w:r>
          </w:p>
        </w:tc>
        <w:tc>
          <w:tcPr>
            <w:tcW w:w="1844" w:type="dxa"/>
          </w:tcPr>
          <w:p w14:paraId="0B2863FE" w14:textId="77777777" w:rsidR="007A12CF" w:rsidRPr="004C6377" w:rsidRDefault="007A12CF" w:rsidP="002B42AC">
            <w:pPr>
              <w:jc w:val="both"/>
              <w:rPr>
                <w:b/>
                <w:sz w:val="23"/>
                <w:szCs w:val="23"/>
              </w:rPr>
            </w:pPr>
            <w:r w:rsidRPr="004C6377">
              <w:rPr>
                <w:b/>
                <w:sz w:val="23"/>
                <w:szCs w:val="23"/>
              </w:rPr>
              <w:t>59</w:t>
            </w:r>
          </w:p>
        </w:tc>
        <w:tc>
          <w:tcPr>
            <w:tcW w:w="855" w:type="dxa"/>
          </w:tcPr>
          <w:p w14:paraId="2790B236" w14:textId="77777777" w:rsidR="007A12CF" w:rsidRPr="004C6377" w:rsidRDefault="007A12CF" w:rsidP="002B42AC">
            <w:pPr>
              <w:jc w:val="both"/>
              <w:rPr>
                <w:sz w:val="23"/>
                <w:szCs w:val="23"/>
              </w:rPr>
            </w:pPr>
            <w:r w:rsidRPr="004C6377">
              <w:rPr>
                <w:sz w:val="23"/>
                <w:szCs w:val="23"/>
              </w:rPr>
              <w:t>36,6</w:t>
            </w:r>
          </w:p>
        </w:tc>
        <w:tc>
          <w:tcPr>
            <w:tcW w:w="855" w:type="dxa"/>
          </w:tcPr>
          <w:p w14:paraId="75117829" w14:textId="77777777" w:rsidR="007A12CF" w:rsidRPr="004C6377" w:rsidRDefault="007A12CF" w:rsidP="002B42AC">
            <w:pPr>
              <w:jc w:val="both"/>
              <w:rPr>
                <w:sz w:val="23"/>
                <w:szCs w:val="23"/>
              </w:rPr>
            </w:pPr>
            <w:r w:rsidRPr="004C6377">
              <w:rPr>
                <w:sz w:val="23"/>
                <w:szCs w:val="23"/>
              </w:rPr>
              <w:t>58,2</w:t>
            </w:r>
          </w:p>
        </w:tc>
        <w:tc>
          <w:tcPr>
            <w:tcW w:w="862" w:type="dxa"/>
          </w:tcPr>
          <w:p w14:paraId="3A3BC617" w14:textId="77777777" w:rsidR="007A12CF" w:rsidRPr="004C6377" w:rsidRDefault="007A12CF" w:rsidP="002B42AC">
            <w:pPr>
              <w:jc w:val="both"/>
              <w:rPr>
                <w:sz w:val="23"/>
                <w:szCs w:val="23"/>
              </w:rPr>
            </w:pPr>
            <w:r w:rsidRPr="004C6377">
              <w:rPr>
                <w:sz w:val="23"/>
                <w:szCs w:val="23"/>
              </w:rPr>
              <w:t>38,7</w:t>
            </w:r>
          </w:p>
        </w:tc>
        <w:tc>
          <w:tcPr>
            <w:tcW w:w="1833" w:type="dxa"/>
            <w:gridSpan w:val="2"/>
            <w:vAlign w:val="center"/>
          </w:tcPr>
          <w:p w14:paraId="222B2A50" w14:textId="77777777" w:rsidR="007A12CF" w:rsidRPr="004C6377" w:rsidRDefault="007A12CF" w:rsidP="002B42AC">
            <w:pPr>
              <w:rPr>
                <w:b/>
                <w:sz w:val="23"/>
                <w:szCs w:val="23"/>
              </w:rPr>
            </w:pPr>
            <w:r w:rsidRPr="004C6377">
              <w:rPr>
                <w:b/>
                <w:sz w:val="23"/>
                <w:szCs w:val="23"/>
              </w:rPr>
              <w:t>44,5</w:t>
            </w:r>
          </w:p>
        </w:tc>
      </w:tr>
      <w:tr w:rsidR="007A12CF" w:rsidRPr="004C6377" w14:paraId="30A14F2C" w14:textId="77777777" w:rsidTr="002B42AC">
        <w:tc>
          <w:tcPr>
            <w:tcW w:w="811" w:type="dxa"/>
          </w:tcPr>
          <w:p w14:paraId="26BA7750" w14:textId="77777777" w:rsidR="007A12CF" w:rsidRPr="004C6377" w:rsidRDefault="007A12CF" w:rsidP="002B42AC">
            <w:pPr>
              <w:jc w:val="both"/>
              <w:rPr>
                <w:sz w:val="23"/>
                <w:szCs w:val="23"/>
              </w:rPr>
            </w:pPr>
            <w:r w:rsidRPr="004C6377">
              <w:rPr>
                <w:sz w:val="23"/>
                <w:szCs w:val="23"/>
              </w:rPr>
              <w:t>9-10</w:t>
            </w:r>
          </w:p>
        </w:tc>
        <w:tc>
          <w:tcPr>
            <w:tcW w:w="846" w:type="dxa"/>
          </w:tcPr>
          <w:p w14:paraId="5A8003AA" w14:textId="77777777" w:rsidR="007A12CF" w:rsidRPr="004C6377" w:rsidRDefault="007A12CF" w:rsidP="002B42AC">
            <w:pPr>
              <w:jc w:val="both"/>
              <w:rPr>
                <w:sz w:val="23"/>
                <w:szCs w:val="23"/>
              </w:rPr>
            </w:pPr>
            <w:r w:rsidRPr="004C6377">
              <w:rPr>
                <w:sz w:val="23"/>
                <w:szCs w:val="23"/>
              </w:rPr>
              <w:t>61</w:t>
            </w:r>
          </w:p>
        </w:tc>
        <w:tc>
          <w:tcPr>
            <w:tcW w:w="849" w:type="dxa"/>
          </w:tcPr>
          <w:p w14:paraId="7C197529" w14:textId="77777777" w:rsidR="007A12CF" w:rsidRPr="004C6377" w:rsidRDefault="007A12CF" w:rsidP="002B42AC">
            <w:pPr>
              <w:jc w:val="both"/>
              <w:rPr>
                <w:sz w:val="23"/>
                <w:szCs w:val="23"/>
              </w:rPr>
            </w:pPr>
            <w:r w:rsidRPr="004C6377">
              <w:rPr>
                <w:sz w:val="23"/>
                <w:szCs w:val="23"/>
              </w:rPr>
              <w:t>52</w:t>
            </w:r>
          </w:p>
        </w:tc>
        <w:tc>
          <w:tcPr>
            <w:tcW w:w="851" w:type="dxa"/>
          </w:tcPr>
          <w:p w14:paraId="77B08F04" w14:textId="77777777" w:rsidR="007A12CF" w:rsidRPr="004C6377" w:rsidRDefault="007A12CF" w:rsidP="002B42AC">
            <w:pPr>
              <w:jc w:val="both"/>
              <w:rPr>
                <w:sz w:val="23"/>
                <w:szCs w:val="23"/>
              </w:rPr>
            </w:pPr>
            <w:r w:rsidRPr="004C6377">
              <w:rPr>
                <w:sz w:val="23"/>
                <w:szCs w:val="23"/>
              </w:rPr>
              <w:t>62</w:t>
            </w:r>
          </w:p>
        </w:tc>
        <w:tc>
          <w:tcPr>
            <w:tcW w:w="1844" w:type="dxa"/>
          </w:tcPr>
          <w:p w14:paraId="4B6B86A9" w14:textId="77777777" w:rsidR="007A12CF" w:rsidRPr="004C6377" w:rsidRDefault="007A12CF" w:rsidP="002B42AC">
            <w:pPr>
              <w:jc w:val="both"/>
              <w:rPr>
                <w:b/>
                <w:sz w:val="23"/>
                <w:szCs w:val="23"/>
              </w:rPr>
            </w:pPr>
            <w:r w:rsidRPr="004C6377">
              <w:rPr>
                <w:b/>
                <w:sz w:val="23"/>
                <w:szCs w:val="23"/>
              </w:rPr>
              <w:t>58</w:t>
            </w:r>
          </w:p>
        </w:tc>
        <w:tc>
          <w:tcPr>
            <w:tcW w:w="855" w:type="dxa"/>
          </w:tcPr>
          <w:p w14:paraId="7719E51F" w14:textId="77777777" w:rsidR="007A12CF" w:rsidRPr="004C6377" w:rsidRDefault="007A12CF" w:rsidP="002B42AC">
            <w:pPr>
              <w:jc w:val="both"/>
              <w:rPr>
                <w:sz w:val="23"/>
                <w:szCs w:val="23"/>
              </w:rPr>
            </w:pPr>
            <w:r w:rsidRPr="004C6377">
              <w:rPr>
                <w:sz w:val="23"/>
                <w:szCs w:val="23"/>
              </w:rPr>
              <w:t>38</w:t>
            </w:r>
          </w:p>
        </w:tc>
        <w:tc>
          <w:tcPr>
            <w:tcW w:w="855" w:type="dxa"/>
          </w:tcPr>
          <w:p w14:paraId="3777CD66" w14:textId="77777777" w:rsidR="007A12CF" w:rsidRPr="004C6377" w:rsidRDefault="007A12CF" w:rsidP="002B42AC">
            <w:pPr>
              <w:jc w:val="both"/>
              <w:rPr>
                <w:sz w:val="23"/>
                <w:szCs w:val="23"/>
              </w:rPr>
            </w:pPr>
            <w:r w:rsidRPr="004C6377">
              <w:rPr>
                <w:sz w:val="23"/>
                <w:szCs w:val="23"/>
              </w:rPr>
              <w:t>54</w:t>
            </w:r>
          </w:p>
        </w:tc>
        <w:tc>
          <w:tcPr>
            <w:tcW w:w="862" w:type="dxa"/>
          </w:tcPr>
          <w:p w14:paraId="0A0F94B4" w14:textId="77777777" w:rsidR="007A12CF" w:rsidRPr="004C6377" w:rsidRDefault="007A12CF" w:rsidP="002B42AC">
            <w:pPr>
              <w:jc w:val="both"/>
              <w:rPr>
                <w:sz w:val="23"/>
                <w:szCs w:val="23"/>
              </w:rPr>
            </w:pPr>
            <w:r w:rsidRPr="004C6377">
              <w:rPr>
                <w:sz w:val="23"/>
                <w:szCs w:val="23"/>
              </w:rPr>
              <w:t>41,5</w:t>
            </w:r>
          </w:p>
        </w:tc>
        <w:tc>
          <w:tcPr>
            <w:tcW w:w="1833" w:type="dxa"/>
            <w:gridSpan w:val="2"/>
            <w:vAlign w:val="center"/>
          </w:tcPr>
          <w:p w14:paraId="12C87E48" w14:textId="77777777" w:rsidR="007A12CF" w:rsidRPr="004C6377" w:rsidRDefault="007A12CF" w:rsidP="002B42AC">
            <w:pPr>
              <w:rPr>
                <w:b/>
                <w:sz w:val="23"/>
                <w:szCs w:val="23"/>
              </w:rPr>
            </w:pPr>
            <w:r w:rsidRPr="004C6377">
              <w:rPr>
                <w:b/>
                <w:sz w:val="23"/>
                <w:szCs w:val="23"/>
              </w:rPr>
              <w:t>44,5</w:t>
            </w:r>
          </w:p>
        </w:tc>
      </w:tr>
      <w:tr w:rsidR="007A12CF" w:rsidRPr="004C6377" w14:paraId="705AA96E" w14:textId="77777777" w:rsidTr="002B42AC">
        <w:tc>
          <w:tcPr>
            <w:tcW w:w="811" w:type="dxa"/>
          </w:tcPr>
          <w:p w14:paraId="37671B9C" w14:textId="77777777" w:rsidR="007A12CF" w:rsidRPr="004C6377" w:rsidRDefault="007A12CF" w:rsidP="002B42AC">
            <w:pPr>
              <w:jc w:val="both"/>
              <w:rPr>
                <w:sz w:val="23"/>
                <w:szCs w:val="23"/>
              </w:rPr>
            </w:pPr>
            <w:r w:rsidRPr="004C6377">
              <w:rPr>
                <w:sz w:val="23"/>
                <w:szCs w:val="23"/>
              </w:rPr>
              <w:t>11-12</w:t>
            </w:r>
          </w:p>
        </w:tc>
        <w:tc>
          <w:tcPr>
            <w:tcW w:w="846" w:type="dxa"/>
          </w:tcPr>
          <w:p w14:paraId="099AF43C" w14:textId="77777777" w:rsidR="007A12CF" w:rsidRPr="004C6377" w:rsidRDefault="007A12CF" w:rsidP="002B42AC">
            <w:pPr>
              <w:jc w:val="both"/>
              <w:rPr>
                <w:sz w:val="23"/>
                <w:szCs w:val="23"/>
              </w:rPr>
            </w:pPr>
            <w:r w:rsidRPr="004C6377">
              <w:rPr>
                <w:sz w:val="23"/>
                <w:szCs w:val="23"/>
              </w:rPr>
              <w:t>52</w:t>
            </w:r>
          </w:p>
        </w:tc>
        <w:tc>
          <w:tcPr>
            <w:tcW w:w="849" w:type="dxa"/>
          </w:tcPr>
          <w:p w14:paraId="18985CFE" w14:textId="77777777" w:rsidR="007A12CF" w:rsidRPr="004C6377" w:rsidRDefault="007A12CF" w:rsidP="002B42AC">
            <w:pPr>
              <w:jc w:val="both"/>
              <w:rPr>
                <w:sz w:val="23"/>
                <w:szCs w:val="23"/>
              </w:rPr>
            </w:pPr>
            <w:r w:rsidRPr="004C6377">
              <w:rPr>
                <w:sz w:val="23"/>
                <w:szCs w:val="23"/>
              </w:rPr>
              <w:t>40</w:t>
            </w:r>
          </w:p>
        </w:tc>
        <w:tc>
          <w:tcPr>
            <w:tcW w:w="851" w:type="dxa"/>
          </w:tcPr>
          <w:p w14:paraId="283442C8" w14:textId="77777777" w:rsidR="007A12CF" w:rsidRPr="004C6377" w:rsidRDefault="007A12CF" w:rsidP="002B42AC">
            <w:pPr>
              <w:jc w:val="both"/>
              <w:rPr>
                <w:sz w:val="23"/>
                <w:szCs w:val="23"/>
              </w:rPr>
            </w:pPr>
            <w:r w:rsidRPr="004C6377">
              <w:rPr>
                <w:sz w:val="23"/>
                <w:szCs w:val="23"/>
              </w:rPr>
              <w:t>43</w:t>
            </w:r>
          </w:p>
        </w:tc>
        <w:tc>
          <w:tcPr>
            <w:tcW w:w="1844" w:type="dxa"/>
          </w:tcPr>
          <w:p w14:paraId="77F2C992" w14:textId="77777777" w:rsidR="007A12CF" w:rsidRPr="004C6377" w:rsidRDefault="007A12CF" w:rsidP="002B42AC">
            <w:pPr>
              <w:jc w:val="both"/>
              <w:rPr>
                <w:b/>
                <w:sz w:val="23"/>
                <w:szCs w:val="23"/>
              </w:rPr>
            </w:pPr>
            <w:r w:rsidRPr="004C6377">
              <w:rPr>
                <w:b/>
                <w:sz w:val="23"/>
                <w:szCs w:val="23"/>
              </w:rPr>
              <w:t>45</w:t>
            </w:r>
          </w:p>
        </w:tc>
        <w:tc>
          <w:tcPr>
            <w:tcW w:w="855" w:type="dxa"/>
          </w:tcPr>
          <w:p w14:paraId="382BDADA" w14:textId="77777777" w:rsidR="007A12CF" w:rsidRPr="004C6377" w:rsidRDefault="007A12CF" w:rsidP="002B42AC">
            <w:pPr>
              <w:jc w:val="both"/>
              <w:rPr>
                <w:sz w:val="23"/>
                <w:szCs w:val="23"/>
              </w:rPr>
            </w:pPr>
          </w:p>
        </w:tc>
        <w:tc>
          <w:tcPr>
            <w:tcW w:w="855" w:type="dxa"/>
          </w:tcPr>
          <w:p w14:paraId="0577BDEE" w14:textId="77777777" w:rsidR="007A12CF" w:rsidRPr="004C6377" w:rsidRDefault="007A12CF" w:rsidP="002B42AC">
            <w:pPr>
              <w:jc w:val="both"/>
              <w:rPr>
                <w:sz w:val="23"/>
                <w:szCs w:val="23"/>
              </w:rPr>
            </w:pPr>
          </w:p>
        </w:tc>
        <w:tc>
          <w:tcPr>
            <w:tcW w:w="870" w:type="dxa"/>
            <w:gridSpan w:val="2"/>
          </w:tcPr>
          <w:p w14:paraId="5DBE1A0B" w14:textId="77777777" w:rsidR="007A12CF" w:rsidRPr="004C6377" w:rsidRDefault="007A12CF" w:rsidP="002B42AC">
            <w:pPr>
              <w:jc w:val="both"/>
              <w:rPr>
                <w:sz w:val="23"/>
                <w:szCs w:val="23"/>
              </w:rPr>
            </w:pPr>
          </w:p>
        </w:tc>
        <w:tc>
          <w:tcPr>
            <w:tcW w:w="1825" w:type="dxa"/>
          </w:tcPr>
          <w:p w14:paraId="60F9F5E1" w14:textId="77777777" w:rsidR="007A12CF" w:rsidRPr="004C6377" w:rsidRDefault="007A12CF" w:rsidP="002B42AC">
            <w:pPr>
              <w:jc w:val="both"/>
              <w:rPr>
                <w:sz w:val="23"/>
                <w:szCs w:val="23"/>
              </w:rPr>
            </w:pPr>
          </w:p>
        </w:tc>
      </w:tr>
      <w:tr w:rsidR="007A12CF" w:rsidRPr="004C6377" w14:paraId="42028302" w14:textId="77777777" w:rsidTr="002B42AC">
        <w:tc>
          <w:tcPr>
            <w:tcW w:w="811" w:type="dxa"/>
          </w:tcPr>
          <w:p w14:paraId="6122C1FE" w14:textId="77777777" w:rsidR="007A12CF" w:rsidRPr="004C6377" w:rsidRDefault="007A12CF" w:rsidP="002B42AC">
            <w:pPr>
              <w:jc w:val="both"/>
              <w:rPr>
                <w:b/>
                <w:sz w:val="22"/>
                <w:szCs w:val="22"/>
              </w:rPr>
            </w:pPr>
            <w:r w:rsidRPr="004C6377">
              <w:rPr>
                <w:b/>
                <w:sz w:val="22"/>
                <w:szCs w:val="22"/>
              </w:rPr>
              <w:t>Vidut.</w:t>
            </w:r>
          </w:p>
        </w:tc>
        <w:tc>
          <w:tcPr>
            <w:tcW w:w="846" w:type="dxa"/>
          </w:tcPr>
          <w:p w14:paraId="0D790FCF" w14:textId="77777777" w:rsidR="007A12CF" w:rsidRPr="004C6377" w:rsidRDefault="007A12CF" w:rsidP="002B42AC">
            <w:pPr>
              <w:jc w:val="both"/>
              <w:rPr>
                <w:sz w:val="23"/>
                <w:szCs w:val="23"/>
              </w:rPr>
            </w:pPr>
            <w:r w:rsidRPr="004C6377">
              <w:rPr>
                <w:sz w:val="23"/>
                <w:szCs w:val="23"/>
              </w:rPr>
              <w:t>51</w:t>
            </w:r>
          </w:p>
        </w:tc>
        <w:tc>
          <w:tcPr>
            <w:tcW w:w="849" w:type="dxa"/>
          </w:tcPr>
          <w:p w14:paraId="78602634" w14:textId="77777777" w:rsidR="007A12CF" w:rsidRPr="004C6377" w:rsidRDefault="007A12CF" w:rsidP="002B42AC">
            <w:pPr>
              <w:jc w:val="both"/>
              <w:rPr>
                <w:sz w:val="23"/>
                <w:szCs w:val="23"/>
              </w:rPr>
            </w:pPr>
            <w:r w:rsidRPr="004C6377">
              <w:rPr>
                <w:sz w:val="23"/>
                <w:szCs w:val="23"/>
              </w:rPr>
              <w:t>47,5</w:t>
            </w:r>
          </w:p>
        </w:tc>
        <w:tc>
          <w:tcPr>
            <w:tcW w:w="851" w:type="dxa"/>
          </w:tcPr>
          <w:p w14:paraId="1BA686F6" w14:textId="77777777" w:rsidR="007A12CF" w:rsidRPr="004C6377" w:rsidRDefault="007A12CF" w:rsidP="002B42AC">
            <w:pPr>
              <w:jc w:val="both"/>
              <w:rPr>
                <w:sz w:val="23"/>
                <w:szCs w:val="23"/>
              </w:rPr>
            </w:pPr>
            <w:r w:rsidRPr="004C6377">
              <w:rPr>
                <w:sz w:val="23"/>
                <w:szCs w:val="23"/>
              </w:rPr>
              <w:t>50,5</w:t>
            </w:r>
          </w:p>
        </w:tc>
        <w:tc>
          <w:tcPr>
            <w:tcW w:w="1844" w:type="dxa"/>
          </w:tcPr>
          <w:p w14:paraId="5E945EC3" w14:textId="77777777" w:rsidR="007A12CF" w:rsidRPr="004C6377" w:rsidRDefault="007A12CF" w:rsidP="002B42AC">
            <w:pPr>
              <w:jc w:val="both"/>
              <w:rPr>
                <w:b/>
                <w:sz w:val="23"/>
                <w:szCs w:val="23"/>
              </w:rPr>
            </w:pPr>
            <w:r w:rsidRPr="004C6377">
              <w:rPr>
                <w:b/>
                <w:sz w:val="23"/>
                <w:szCs w:val="23"/>
              </w:rPr>
              <w:t>49,5</w:t>
            </w:r>
          </w:p>
        </w:tc>
        <w:tc>
          <w:tcPr>
            <w:tcW w:w="855" w:type="dxa"/>
          </w:tcPr>
          <w:p w14:paraId="7D043F0B" w14:textId="77777777" w:rsidR="007A12CF" w:rsidRPr="004C6377" w:rsidRDefault="007A12CF" w:rsidP="002B42AC">
            <w:pPr>
              <w:jc w:val="both"/>
              <w:rPr>
                <w:sz w:val="23"/>
                <w:szCs w:val="23"/>
              </w:rPr>
            </w:pPr>
          </w:p>
        </w:tc>
        <w:tc>
          <w:tcPr>
            <w:tcW w:w="855" w:type="dxa"/>
          </w:tcPr>
          <w:p w14:paraId="26F391E4" w14:textId="77777777" w:rsidR="007A12CF" w:rsidRPr="004C6377" w:rsidRDefault="007A12CF" w:rsidP="002B42AC">
            <w:pPr>
              <w:jc w:val="both"/>
              <w:rPr>
                <w:sz w:val="23"/>
                <w:szCs w:val="23"/>
              </w:rPr>
            </w:pPr>
          </w:p>
        </w:tc>
        <w:tc>
          <w:tcPr>
            <w:tcW w:w="870" w:type="dxa"/>
            <w:gridSpan w:val="2"/>
          </w:tcPr>
          <w:p w14:paraId="6930AC45" w14:textId="77777777" w:rsidR="007A12CF" w:rsidRPr="004C6377" w:rsidRDefault="007A12CF" w:rsidP="002B42AC">
            <w:pPr>
              <w:jc w:val="both"/>
              <w:rPr>
                <w:sz w:val="23"/>
                <w:szCs w:val="23"/>
              </w:rPr>
            </w:pPr>
          </w:p>
        </w:tc>
        <w:tc>
          <w:tcPr>
            <w:tcW w:w="1825" w:type="dxa"/>
          </w:tcPr>
          <w:p w14:paraId="0B4DC81C" w14:textId="77777777" w:rsidR="007A12CF" w:rsidRPr="004C6377" w:rsidRDefault="007A12CF" w:rsidP="002B42AC">
            <w:pPr>
              <w:jc w:val="both"/>
              <w:rPr>
                <w:b/>
                <w:sz w:val="23"/>
                <w:szCs w:val="23"/>
                <w:lang w:val="en-US"/>
              </w:rPr>
            </w:pPr>
            <w:r w:rsidRPr="004C6377">
              <w:rPr>
                <w:b/>
                <w:sz w:val="23"/>
                <w:szCs w:val="23"/>
                <w:lang w:val="en-US"/>
              </w:rPr>
              <w:t>35,4</w:t>
            </w:r>
          </w:p>
        </w:tc>
      </w:tr>
    </w:tbl>
    <w:p w14:paraId="7568BD56" w14:textId="77777777" w:rsidR="00853232" w:rsidRPr="00EA4AAE" w:rsidRDefault="0057378F" w:rsidP="00DD29CC">
      <w:pPr>
        <w:pStyle w:val="StyleHeading2TimesNewRoman12ptNotItalicCenteredAft"/>
        <w:numPr>
          <w:ilvl w:val="1"/>
          <w:numId w:val="15"/>
        </w:numPr>
        <w:tabs>
          <w:tab w:val="left" w:pos="567"/>
        </w:tabs>
        <w:spacing w:before="0" w:after="240"/>
        <w:ind w:left="0" w:firstLine="0"/>
      </w:pPr>
      <w:r w:rsidRPr="00EA4AAE">
        <w:br w:type="page"/>
      </w:r>
      <w:bookmarkStart w:id="18" w:name="_Toc311632012"/>
      <w:r w:rsidR="00853232" w:rsidRPr="00EA4AAE">
        <w:lastRenderedPageBreak/>
        <w:t>Mokyklų pastatų ir patalpų atitiktis mokyklos tipui</w:t>
      </w:r>
      <w:bookmarkEnd w:id="18"/>
    </w:p>
    <w:p w14:paraId="4E3495BC" w14:textId="77777777" w:rsidR="00853232" w:rsidRPr="004C6377" w:rsidRDefault="00853232" w:rsidP="00456883">
      <w:pPr>
        <w:ind w:firstLine="1298"/>
        <w:jc w:val="both"/>
        <w:rPr>
          <w:bCs/>
        </w:rPr>
      </w:pPr>
      <w:r w:rsidRPr="004C6377">
        <w:t xml:space="preserve">Tinkama mokyklų pastatų ir patalpų būklė yra vienas iš svarbių ugdymo sąlygų ir kokybės veiksnių garantų. Mokyklų pastatų būklės ir kabinetų bei patalpų atitikties Mokyklų aprūpinimo standartams įvertinimas rodo, kad mokyklų pastatų būklė </w:t>
      </w:r>
      <w:r w:rsidR="00C72999" w:rsidRPr="004C6377">
        <w:t>buvo</w:t>
      </w:r>
      <w:r w:rsidRPr="004C6377">
        <w:t xml:space="preserve"> patenkinama, jiems sutvarkyti skirtos investicijos. </w:t>
      </w:r>
      <w:r w:rsidRPr="004C6377">
        <w:rPr>
          <w:bCs/>
        </w:rPr>
        <w:t xml:space="preserve">Dauguma miesto švietimo įstaigų racionaliai naudoja mokyklos plotą, vidaus ir išorės erdves, daugumoje patalpos atitinka higienos reikalavimus ir naudojamos ugdymo procesui. </w:t>
      </w:r>
    </w:p>
    <w:p w14:paraId="52613320" w14:textId="77777777" w:rsidR="00853232" w:rsidRPr="004C6377" w:rsidRDefault="00853232" w:rsidP="00456883">
      <w:pPr>
        <w:ind w:firstLine="1298"/>
        <w:jc w:val="both"/>
        <w:rPr>
          <w:bCs/>
        </w:rPr>
      </w:pPr>
      <w:r w:rsidRPr="004C6377">
        <w:rPr>
          <w:bCs/>
        </w:rPr>
        <w:t>Nidos vidurinės mokyklos pastat</w:t>
      </w:r>
      <w:r w:rsidR="00EA4AAE" w:rsidRPr="004C6377">
        <w:rPr>
          <w:bCs/>
        </w:rPr>
        <w:t>a</w:t>
      </w:r>
      <w:r w:rsidRPr="004C6377">
        <w:rPr>
          <w:bCs/>
        </w:rPr>
        <w:t>s renovuotas 1996 metais, 1999</w:t>
      </w:r>
      <w:r w:rsidR="00EA4AAE" w:rsidRPr="004C6377">
        <w:rPr>
          <w:bCs/>
        </w:rPr>
        <w:t xml:space="preserve"> m. </w:t>
      </w:r>
      <w:r w:rsidRPr="004C6377">
        <w:rPr>
          <w:bCs/>
        </w:rPr>
        <w:t xml:space="preserve">baigtas renovuoti pagrindinis mokyklos korpusas, 2002 </w:t>
      </w:r>
      <w:r w:rsidR="00EA4AAE" w:rsidRPr="004C6377">
        <w:rPr>
          <w:bCs/>
        </w:rPr>
        <w:t xml:space="preserve">m. </w:t>
      </w:r>
      <w:r w:rsidRPr="004C6377">
        <w:rPr>
          <w:bCs/>
        </w:rPr>
        <w:t>pastatytas naujas korpusas, kuriame įrengtas technologijų kabinetas berniukams, aktų salė ir valgykla, 2005 m</w:t>
      </w:r>
      <w:r w:rsidR="00EA4AAE" w:rsidRPr="004C6377">
        <w:rPr>
          <w:bCs/>
        </w:rPr>
        <w:t>.</w:t>
      </w:r>
      <w:r w:rsidRPr="004C6377">
        <w:rPr>
          <w:bCs/>
        </w:rPr>
        <w:t xml:space="preserve"> pastatyta nauja sporto salė, įrengta treniruoklių salė. Mokykla turi gerai įrengtą sporto aikštyną.</w:t>
      </w:r>
    </w:p>
    <w:p w14:paraId="75F326B1" w14:textId="77777777" w:rsidR="004C6377" w:rsidRDefault="004C6377" w:rsidP="00456883">
      <w:pPr>
        <w:ind w:firstLine="1298"/>
        <w:jc w:val="both"/>
      </w:pPr>
      <w:r>
        <w:t>Juodkrantės pagrindinės mokyklos pastatas pastatytas 1966 metais, renovuotas – 1997 metais. Po 1999 metų rekonstrukcijos įrengtos ugdymo patalpos, Mokytojų kambarys, direktoriaus kabinetas. 2007 m. rekonstruotas ir įrengtas informacinių technologijų kabinetas</w:t>
      </w:r>
      <w:r>
        <w:br/>
        <w:t>(15 darbo vietų). 2008 m. perdažyta sporto salė, koridoriai, 2010 m. atnaujintos lauko tribūnų kėdės, 2011 m. atnaujinta lauko sporto aikštyno danga, įrengta  priešgaisrinė signalizacija, įrengta ventiliacija mokyklos valgykloje ir virtuvėje.</w:t>
      </w:r>
    </w:p>
    <w:p w14:paraId="0C204CDD" w14:textId="77777777" w:rsidR="00853232" w:rsidRPr="004C6377" w:rsidRDefault="00853232" w:rsidP="00456883">
      <w:pPr>
        <w:ind w:firstLine="1298"/>
        <w:jc w:val="both"/>
        <w:rPr>
          <w:bCs/>
        </w:rPr>
      </w:pPr>
      <w:r w:rsidRPr="004C6377">
        <w:rPr>
          <w:bCs/>
        </w:rPr>
        <w:t>I, III, IV mokyklų pastatų grupėms (renovuotos mokyklos) nep</w:t>
      </w:r>
      <w:r w:rsidR="00EA4AAE" w:rsidRPr="004C6377">
        <w:rPr>
          <w:bCs/>
        </w:rPr>
        <w:t>ri</w:t>
      </w:r>
      <w:r w:rsidRPr="004C6377">
        <w:rPr>
          <w:bCs/>
        </w:rPr>
        <w:t xml:space="preserve">skirtas nė vienos mokyklos pastatas. II mokyklų pastatų grupei (nors vienai mokyklos pastato daliai reikia paprasto remonto) priskirti abiejų mokyklų pastatai. </w:t>
      </w:r>
    </w:p>
    <w:p w14:paraId="4E3177CD" w14:textId="77777777" w:rsidR="00853232" w:rsidRPr="000D4475" w:rsidRDefault="00853232" w:rsidP="00DD29CC">
      <w:pPr>
        <w:pStyle w:val="StyleHeading2TimesNewRoman12ptNotItalicCenteredAft"/>
        <w:numPr>
          <w:ilvl w:val="1"/>
          <w:numId w:val="15"/>
        </w:numPr>
        <w:tabs>
          <w:tab w:val="left" w:pos="567"/>
        </w:tabs>
        <w:ind w:left="0" w:firstLine="0"/>
      </w:pPr>
      <w:bookmarkStart w:id="19" w:name="_Toc311632013"/>
      <w:r w:rsidRPr="000D4475">
        <w:t>Mokyklų tinklo efektyvumas</w:t>
      </w:r>
      <w:bookmarkEnd w:id="19"/>
    </w:p>
    <w:p w14:paraId="5ACDD22E" w14:textId="77777777" w:rsidR="005E13BA" w:rsidRPr="004D520E" w:rsidRDefault="00853232" w:rsidP="00456883">
      <w:pPr>
        <w:ind w:firstLine="1298"/>
        <w:jc w:val="both"/>
        <w:rPr>
          <w:bCs/>
        </w:rPr>
      </w:pPr>
      <w:r w:rsidRPr="004D520E">
        <w:t xml:space="preserve">Mokyklų tinklo efektyvumas yra susijęs su mokyklų dydžiais, mokyklų patalpų užpildymu, tuščiomis mokymosi vietomis, klasių komplektų dydžiais, vidutinėmis vieno mokinio ugdymo išlaidomis. Mokyklose, kuriose neužpildomos patalpos, </w:t>
      </w:r>
      <w:r w:rsidR="005E13BA" w:rsidRPr="004D520E">
        <w:t xml:space="preserve">yra </w:t>
      </w:r>
      <w:r w:rsidRPr="004D520E">
        <w:t>neracionaliai naudojamos lėšos.</w:t>
      </w:r>
      <w:r w:rsidRPr="004D520E">
        <w:rPr>
          <w:bCs/>
        </w:rPr>
        <w:t xml:space="preserve"> </w:t>
      </w:r>
    </w:p>
    <w:p w14:paraId="25051F55" w14:textId="77777777" w:rsidR="00853232" w:rsidRPr="004D520E" w:rsidRDefault="005E13BA" w:rsidP="00456883">
      <w:pPr>
        <w:ind w:firstLine="1298"/>
        <w:jc w:val="both"/>
        <w:rPr>
          <w:bCs/>
        </w:rPr>
      </w:pPr>
      <w:r w:rsidRPr="004D520E">
        <w:rPr>
          <w:bCs/>
        </w:rPr>
        <w:t>2005 metais vienam bendrojo ugdymo mokyklos mokiniui teko 11 (šalyje 10) m</w:t>
      </w:r>
      <w:r w:rsidRPr="004D520E">
        <w:rPr>
          <w:bCs/>
          <w:vertAlign w:val="superscript"/>
        </w:rPr>
        <w:t>2</w:t>
      </w:r>
      <w:r w:rsidRPr="004D520E">
        <w:rPr>
          <w:bCs/>
        </w:rPr>
        <w:t xml:space="preserve"> bendrojo mokyklos patalpų ploto, iš jų 14 (šalyje 1</w:t>
      </w:r>
      <w:r w:rsidR="007D299A" w:rsidRPr="004D520E">
        <w:rPr>
          <w:bCs/>
        </w:rPr>
        <w:t>4</w:t>
      </w:r>
      <w:r w:rsidRPr="004D520E">
        <w:rPr>
          <w:bCs/>
        </w:rPr>
        <w:t>) m</w:t>
      </w:r>
      <w:r w:rsidRPr="004D520E">
        <w:rPr>
          <w:bCs/>
          <w:vertAlign w:val="superscript"/>
        </w:rPr>
        <w:t>2</w:t>
      </w:r>
      <w:r w:rsidRPr="004D520E">
        <w:rPr>
          <w:bCs/>
        </w:rPr>
        <w:t xml:space="preserve"> pagrindinėje mokykloje ir 10 (šalyje </w:t>
      </w:r>
      <w:r w:rsidR="007D299A" w:rsidRPr="004D520E">
        <w:rPr>
          <w:bCs/>
        </w:rPr>
        <w:t>10</w:t>
      </w:r>
      <w:r w:rsidRPr="004D520E">
        <w:rPr>
          <w:bCs/>
        </w:rPr>
        <w:t>) m</w:t>
      </w:r>
      <w:r w:rsidRPr="004D520E">
        <w:rPr>
          <w:bCs/>
          <w:vertAlign w:val="superscript"/>
        </w:rPr>
        <w:t>2</w:t>
      </w:r>
      <w:r w:rsidRPr="004D520E">
        <w:rPr>
          <w:bCs/>
        </w:rPr>
        <w:t xml:space="preserve"> vidurinėje mokykloje. </w:t>
      </w:r>
      <w:r w:rsidR="00853232" w:rsidRPr="004D520E">
        <w:rPr>
          <w:bCs/>
        </w:rPr>
        <w:t xml:space="preserve">2007 metais vienam bendrojo </w:t>
      </w:r>
      <w:r w:rsidRPr="004D520E">
        <w:rPr>
          <w:bCs/>
        </w:rPr>
        <w:t>ugdymo</w:t>
      </w:r>
      <w:r w:rsidR="00853232" w:rsidRPr="004D520E">
        <w:rPr>
          <w:bCs/>
        </w:rPr>
        <w:t xml:space="preserve"> mokyklos mokiniui teko 16 (šalyje 12 ) </w:t>
      </w:r>
      <w:r w:rsidRPr="004D520E">
        <w:rPr>
          <w:bCs/>
        </w:rPr>
        <w:t>m</w:t>
      </w:r>
      <w:r w:rsidRPr="004D520E">
        <w:rPr>
          <w:bCs/>
          <w:vertAlign w:val="superscript"/>
        </w:rPr>
        <w:t>2</w:t>
      </w:r>
      <w:r w:rsidR="00853232" w:rsidRPr="004D520E">
        <w:rPr>
          <w:bCs/>
        </w:rPr>
        <w:t xml:space="preserve"> bendrojo mokyklos patalpų ploto, iš jų 14 (šalyje</w:t>
      </w:r>
      <w:r w:rsidRPr="004D520E">
        <w:rPr>
          <w:bCs/>
        </w:rPr>
        <w:t xml:space="preserve"> </w:t>
      </w:r>
      <w:r w:rsidR="00853232" w:rsidRPr="004D520E">
        <w:rPr>
          <w:bCs/>
        </w:rPr>
        <w:t>1</w:t>
      </w:r>
      <w:r w:rsidR="007D299A" w:rsidRPr="004D520E">
        <w:rPr>
          <w:bCs/>
        </w:rPr>
        <w:t>6</w:t>
      </w:r>
      <w:r w:rsidR="00853232" w:rsidRPr="004D520E">
        <w:rPr>
          <w:bCs/>
        </w:rPr>
        <w:t xml:space="preserve">) </w:t>
      </w:r>
      <w:r w:rsidRPr="004D520E">
        <w:rPr>
          <w:bCs/>
        </w:rPr>
        <w:t>m</w:t>
      </w:r>
      <w:r w:rsidRPr="004D520E">
        <w:rPr>
          <w:bCs/>
          <w:vertAlign w:val="superscript"/>
        </w:rPr>
        <w:t>2</w:t>
      </w:r>
      <w:r w:rsidR="00853232" w:rsidRPr="004D520E">
        <w:rPr>
          <w:bCs/>
        </w:rPr>
        <w:t xml:space="preserve"> pagrindinėje mokykloje ir 18 (šalyje</w:t>
      </w:r>
      <w:r w:rsidRPr="004D520E">
        <w:rPr>
          <w:bCs/>
        </w:rPr>
        <w:t xml:space="preserve"> </w:t>
      </w:r>
      <w:r w:rsidR="00853232" w:rsidRPr="004D520E">
        <w:rPr>
          <w:bCs/>
        </w:rPr>
        <w:t xml:space="preserve">11) </w:t>
      </w:r>
      <w:r w:rsidRPr="004D520E">
        <w:rPr>
          <w:bCs/>
        </w:rPr>
        <w:t>m</w:t>
      </w:r>
      <w:r w:rsidRPr="004D520E">
        <w:rPr>
          <w:bCs/>
          <w:vertAlign w:val="superscript"/>
        </w:rPr>
        <w:t>2</w:t>
      </w:r>
      <w:r w:rsidR="00853232" w:rsidRPr="004D520E">
        <w:rPr>
          <w:bCs/>
          <w:vertAlign w:val="superscript"/>
        </w:rPr>
        <w:t xml:space="preserve"> </w:t>
      </w:r>
      <w:r w:rsidR="00853232" w:rsidRPr="004D520E">
        <w:rPr>
          <w:bCs/>
        </w:rPr>
        <w:t xml:space="preserve">vidurinėje mokykloje. </w:t>
      </w:r>
      <w:r w:rsidR="004D520E" w:rsidRPr="004D520E">
        <w:rPr>
          <w:rStyle w:val="FootnoteReference"/>
          <w:bCs/>
        </w:rPr>
        <w:footnoteReference w:id="1"/>
      </w:r>
    </w:p>
    <w:p w14:paraId="508FB394" w14:textId="77777777" w:rsidR="00853232" w:rsidRDefault="00EF2BF5" w:rsidP="00456883">
      <w:pPr>
        <w:ind w:firstLine="1298"/>
        <w:jc w:val="both"/>
        <w:rPr>
          <w:bCs/>
        </w:rPr>
      </w:pPr>
      <w:r w:rsidRPr="004D520E">
        <w:rPr>
          <w:bCs/>
        </w:rPr>
        <w:lastRenderedPageBreak/>
        <w:t>2005 m. vienam bendrojo lavinimo mokyklos mokiniui teko 5 (šalyje 4) m</w:t>
      </w:r>
      <w:r w:rsidRPr="004D520E">
        <w:rPr>
          <w:bCs/>
          <w:vertAlign w:val="superscript"/>
        </w:rPr>
        <w:t>2</w:t>
      </w:r>
      <w:r w:rsidRPr="004D520E">
        <w:rPr>
          <w:bCs/>
        </w:rPr>
        <w:t xml:space="preserve"> klasių, įskaitant mokomuosius kabinetus ir labaratorijas, ploto, iš jų 5 (šalyje </w:t>
      </w:r>
      <w:r w:rsidR="004D520E" w:rsidRPr="004D520E">
        <w:rPr>
          <w:bCs/>
        </w:rPr>
        <w:t>5</w:t>
      </w:r>
      <w:r w:rsidRPr="004D520E">
        <w:rPr>
          <w:bCs/>
        </w:rPr>
        <w:t xml:space="preserve">) </w:t>
      </w:r>
      <w:r w:rsidR="00802A57" w:rsidRPr="004D520E">
        <w:rPr>
          <w:bCs/>
        </w:rPr>
        <w:t>m</w:t>
      </w:r>
      <w:r w:rsidR="00802A57" w:rsidRPr="004D520E">
        <w:rPr>
          <w:bCs/>
          <w:vertAlign w:val="superscript"/>
        </w:rPr>
        <w:t>2</w:t>
      </w:r>
      <w:r w:rsidRPr="004D520E">
        <w:rPr>
          <w:bCs/>
        </w:rPr>
        <w:t xml:space="preserve"> pagrindinėje mokykloje ir 5 (šalyje 4) </w:t>
      </w:r>
      <w:r w:rsidR="00802A57" w:rsidRPr="004D520E">
        <w:rPr>
          <w:bCs/>
        </w:rPr>
        <w:t>m</w:t>
      </w:r>
      <w:r w:rsidR="00802A57" w:rsidRPr="004D520E">
        <w:rPr>
          <w:bCs/>
          <w:vertAlign w:val="superscript"/>
        </w:rPr>
        <w:t>2</w:t>
      </w:r>
      <w:r w:rsidRPr="004D520E">
        <w:rPr>
          <w:bCs/>
        </w:rPr>
        <w:t xml:space="preserve"> vidurinėje mokykloje. </w:t>
      </w:r>
      <w:r w:rsidR="00853232" w:rsidRPr="004D520E">
        <w:rPr>
          <w:bCs/>
        </w:rPr>
        <w:t>2007 metais</w:t>
      </w:r>
      <w:r w:rsidR="005E13BA" w:rsidRPr="004D520E">
        <w:rPr>
          <w:bCs/>
        </w:rPr>
        <w:t xml:space="preserve"> </w:t>
      </w:r>
      <w:r w:rsidR="00853232" w:rsidRPr="004D520E">
        <w:rPr>
          <w:bCs/>
        </w:rPr>
        <w:t xml:space="preserve">vienam bendrojo lavinimo mokyklos mokiniui teko 5 (šalyje 5) </w:t>
      </w:r>
      <w:r w:rsidRPr="004D520E">
        <w:rPr>
          <w:bCs/>
        </w:rPr>
        <w:t>m</w:t>
      </w:r>
      <w:r w:rsidRPr="004D520E">
        <w:rPr>
          <w:bCs/>
          <w:vertAlign w:val="superscript"/>
        </w:rPr>
        <w:t>2</w:t>
      </w:r>
      <w:r w:rsidR="00853232" w:rsidRPr="004D520E">
        <w:rPr>
          <w:bCs/>
        </w:rPr>
        <w:t xml:space="preserve"> klasių, įskaitant mokomuosius kabinetus ir labaratorijas, ploto, iš jų 4 (šalyje 6) </w:t>
      </w:r>
      <w:r w:rsidRPr="004D520E">
        <w:rPr>
          <w:bCs/>
        </w:rPr>
        <w:t>m</w:t>
      </w:r>
      <w:r w:rsidRPr="004D520E">
        <w:rPr>
          <w:bCs/>
          <w:vertAlign w:val="superscript"/>
        </w:rPr>
        <w:t>2</w:t>
      </w:r>
      <w:r w:rsidR="00853232" w:rsidRPr="004D520E">
        <w:rPr>
          <w:bCs/>
        </w:rPr>
        <w:t xml:space="preserve"> pagrindinėje mokykloje ir 6 (šalyje 4) </w:t>
      </w:r>
      <w:r w:rsidRPr="004D520E">
        <w:rPr>
          <w:bCs/>
        </w:rPr>
        <w:t>m</w:t>
      </w:r>
      <w:r w:rsidRPr="004D520E">
        <w:rPr>
          <w:bCs/>
          <w:vertAlign w:val="superscript"/>
        </w:rPr>
        <w:t>2</w:t>
      </w:r>
      <w:r w:rsidR="00853232" w:rsidRPr="004D520E">
        <w:rPr>
          <w:bCs/>
        </w:rPr>
        <w:t xml:space="preserve"> vidurinėje mokykloje.</w:t>
      </w:r>
      <w:r w:rsidRPr="004D520E">
        <w:rPr>
          <w:bCs/>
        </w:rPr>
        <w:t xml:space="preserve"> </w:t>
      </w:r>
      <w:r w:rsidR="004D520E" w:rsidRPr="004D520E">
        <w:rPr>
          <w:rStyle w:val="FootnoteReference"/>
          <w:bCs/>
        </w:rPr>
        <w:footnoteReference w:id="2"/>
      </w:r>
    </w:p>
    <w:p w14:paraId="33E91B58" w14:textId="77777777" w:rsidR="002260F0" w:rsidRDefault="004D520E" w:rsidP="00456883">
      <w:pPr>
        <w:ind w:firstLine="1298"/>
        <w:jc w:val="both"/>
        <w:rPr>
          <w:bCs/>
        </w:rPr>
      </w:pPr>
      <w:r>
        <w:rPr>
          <w:bCs/>
        </w:rPr>
        <w:t xml:space="preserve">2011 m. </w:t>
      </w:r>
      <w:r w:rsidRPr="004D520E">
        <w:rPr>
          <w:bCs/>
        </w:rPr>
        <w:t xml:space="preserve">vienam </w:t>
      </w:r>
      <w:r>
        <w:rPr>
          <w:bCs/>
        </w:rPr>
        <w:t xml:space="preserve">Neringos savivaldybės </w:t>
      </w:r>
      <w:r w:rsidRPr="004D520E">
        <w:rPr>
          <w:bCs/>
        </w:rPr>
        <w:t>bendrojo ugdymo mokyklos mokiniui te</w:t>
      </w:r>
      <w:r>
        <w:rPr>
          <w:bCs/>
        </w:rPr>
        <w:t>nka</w:t>
      </w:r>
      <w:r w:rsidRPr="004D520E">
        <w:rPr>
          <w:bCs/>
        </w:rPr>
        <w:t xml:space="preserve"> </w:t>
      </w:r>
      <w:r w:rsidR="00380EED">
        <w:rPr>
          <w:bCs/>
        </w:rPr>
        <w:t>25</w:t>
      </w:r>
      <w:r w:rsidRPr="004D520E">
        <w:rPr>
          <w:bCs/>
        </w:rPr>
        <w:t xml:space="preserve"> m</w:t>
      </w:r>
      <w:r w:rsidRPr="004D520E">
        <w:rPr>
          <w:bCs/>
          <w:vertAlign w:val="superscript"/>
        </w:rPr>
        <w:t>2</w:t>
      </w:r>
      <w:r w:rsidRPr="004D520E">
        <w:rPr>
          <w:bCs/>
        </w:rPr>
        <w:t xml:space="preserve"> bendrojo mokyklos patalpų ploto, iš jų </w:t>
      </w:r>
      <w:r w:rsidR="00380EED">
        <w:rPr>
          <w:bCs/>
        </w:rPr>
        <w:t>25</w:t>
      </w:r>
      <w:r w:rsidRPr="004D520E">
        <w:rPr>
          <w:bCs/>
        </w:rPr>
        <w:t xml:space="preserve"> m</w:t>
      </w:r>
      <w:r w:rsidRPr="004D520E">
        <w:rPr>
          <w:bCs/>
          <w:vertAlign w:val="superscript"/>
        </w:rPr>
        <w:t>2</w:t>
      </w:r>
      <w:r w:rsidRPr="004D520E">
        <w:rPr>
          <w:bCs/>
        </w:rPr>
        <w:t xml:space="preserve"> pagrindinėje mokykloje ir </w:t>
      </w:r>
      <w:r w:rsidR="00380EED">
        <w:rPr>
          <w:bCs/>
        </w:rPr>
        <w:t>25</w:t>
      </w:r>
      <w:r w:rsidRPr="004D520E">
        <w:rPr>
          <w:bCs/>
        </w:rPr>
        <w:t xml:space="preserve"> m</w:t>
      </w:r>
      <w:r w:rsidRPr="004D520E">
        <w:rPr>
          <w:bCs/>
          <w:vertAlign w:val="superscript"/>
        </w:rPr>
        <w:t>2</w:t>
      </w:r>
      <w:r w:rsidRPr="004D520E">
        <w:rPr>
          <w:bCs/>
        </w:rPr>
        <w:t xml:space="preserve"> vidurinėje mokykloje.</w:t>
      </w:r>
      <w:r>
        <w:rPr>
          <w:bCs/>
        </w:rPr>
        <w:t xml:space="preserve"> Tačiau pagal šiandieninius reikalavimus moderniai mokyklai, mokyklose turi būti pakankamai laisvų erdvių mokinių saviraiškai nepamokiniu laiku</w:t>
      </w:r>
      <w:r w:rsidR="002D5E80">
        <w:rPr>
          <w:bCs/>
        </w:rPr>
        <w:t>.</w:t>
      </w:r>
      <w:r w:rsidR="00380EED">
        <w:rPr>
          <w:bCs/>
        </w:rPr>
        <w:t xml:space="preserve"> </w:t>
      </w:r>
    </w:p>
    <w:p w14:paraId="10CACC00" w14:textId="77777777" w:rsidR="00853232" w:rsidRPr="002260F0" w:rsidRDefault="00853232" w:rsidP="00456883">
      <w:pPr>
        <w:ind w:firstLine="1298"/>
        <w:jc w:val="both"/>
      </w:pPr>
      <w:r w:rsidRPr="002260F0">
        <w:t>Mokinių skaičiaus vidurkis klasėse pagal klasių grupes ne visur atitinka Mokinio krepšelio metodikoje nustatytą mokinių skaičių klasėse, pagal kurį yra apskaičiuojamas Mokinio krepšelis. Daugiausiai neatitinka nustatytos normos mokinių skaičiaus vidurkis 5-10 klasėse bei 11-12 klasėse. 9-10 klasėse bei 11-12 klasėse mokinių skaičiaus vidurkis klasėse mažėja, nes mažėja bendras mokinių skaičius savivaldybėje. Prognozuojama, kad per ateinančius trejus metus šis skaičius dar mažės dėl bendros mokinių mažėjimo tendencijos mieste.</w:t>
      </w:r>
    </w:p>
    <w:p w14:paraId="4F00C4FC" w14:textId="77777777" w:rsidR="00853232" w:rsidRPr="002260F0" w:rsidRDefault="00853232" w:rsidP="00456883">
      <w:pPr>
        <w:tabs>
          <w:tab w:val="left" w:pos="12156"/>
        </w:tabs>
        <w:ind w:firstLine="1298"/>
        <w:jc w:val="both"/>
      </w:pPr>
      <w:r w:rsidRPr="002260F0">
        <w:t xml:space="preserve">Viena iš pagrindinių priežasčių, kodėl trūksta Mokinio krepšelio lėšų – per mažas mokinių skaičiaus vidurkis klasėse. Mokyklose šis trūkumas yra nuolatinis, nes mokinių skaičiaus vidurkis nesiekia vidurinėje 15 ir pagrindinėje 10 mokinių klasėje. </w:t>
      </w:r>
    </w:p>
    <w:p w14:paraId="6B91DF18" w14:textId="77777777" w:rsidR="00853232" w:rsidRPr="00802A57" w:rsidRDefault="00853232" w:rsidP="00C9519F">
      <w:pPr>
        <w:pStyle w:val="Heading2"/>
        <w:numPr>
          <w:ilvl w:val="0"/>
          <w:numId w:val="14"/>
        </w:numPr>
        <w:tabs>
          <w:tab w:val="left" w:pos="567"/>
        </w:tabs>
        <w:spacing w:after="120"/>
        <w:ind w:left="0" w:firstLine="0"/>
        <w:jc w:val="center"/>
        <w:rPr>
          <w:rFonts w:ascii="Times New Roman" w:hAnsi="Times New Roman"/>
          <w:i w:val="0"/>
          <w:sz w:val="24"/>
          <w:szCs w:val="24"/>
        </w:rPr>
      </w:pPr>
      <w:bookmarkStart w:id="20" w:name="_Toc311632014"/>
      <w:r w:rsidRPr="00802A57">
        <w:rPr>
          <w:rFonts w:ascii="Times New Roman" w:hAnsi="Times New Roman"/>
          <w:i w:val="0"/>
          <w:sz w:val="24"/>
          <w:szCs w:val="24"/>
        </w:rPr>
        <w:t>Mokyklų vadovai ir mokytojai ir kiti darbuotojai</w:t>
      </w:r>
      <w:bookmarkEnd w:id="20"/>
    </w:p>
    <w:p w14:paraId="56289CF8" w14:textId="77777777" w:rsidR="006108D5" w:rsidRDefault="006108D5" w:rsidP="006108D5">
      <w:pPr>
        <w:ind w:firstLine="1276"/>
        <w:jc w:val="both"/>
      </w:pPr>
      <w:r>
        <w:t>Švietimo sistemos gebėjimą padėti vaikams ir jaunuoliams pasirengti ateityje gyventi prisitaikant prie sparčios socialinės, ekonominės ir kultūrinės kaitos lemia mokytojų pajėgumas suvokti visuomenės poreikius ir su išsilavinimu siejamus lūkesčius. Todėl viena svarbiausių švietimo kokybės sąlygų yra mokytojų dalykinė ir profesinė kompetencija.</w:t>
      </w:r>
    </w:p>
    <w:p w14:paraId="6F1ABCAB" w14:textId="77777777" w:rsidR="00850013" w:rsidRPr="006108D5" w:rsidRDefault="006108D5" w:rsidP="006108D5">
      <w:pPr>
        <w:ind w:firstLine="1276"/>
        <w:jc w:val="both"/>
      </w:pPr>
      <w:r w:rsidRPr="006108D5">
        <w:t xml:space="preserve">Vadovaujantis ŠVIS (Švietimo valdymo informacinės sistemos) duomenimis, </w:t>
      </w:r>
      <w:r w:rsidR="00850013" w:rsidRPr="006108D5">
        <w:t>2006</w:t>
      </w:r>
      <w:r w:rsidRPr="006108D5">
        <w:t>–</w:t>
      </w:r>
      <w:r w:rsidR="00850013" w:rsidRPr="006108D5">
        <w:t xml:space="preserve">2007 m.m. </w:t>
      </w:r>
      <w:r w:rsidRPr="006108D5">
        <w:t xml:space="preserve">Neringos savivaldybėje </w:t>
      </w:r>
      <w:r w:rsidR="00850013" w:rsidRPr="006108D5">
        <w:t xml:space="preserve">dirbo 34 mokytojai pirmaeilininkai; 2008–2009 m.m. </w:t>
      </w:r>
      <w:r w:rsidRPr="006108D5">
        <w:t>–</w:t>
      </w:r>
      <w:r>
        <w:t xml:space="preserve"> </w:t>
      </w:r>
      <w:r w:rsidR="00850013" w:rsidRPr="006108D5">
        <w:t xml:space="preserve">31; </w:t>
      </w:r>
      <w:r w:rsidR="00912D6A" w:rsidRPr="006108D5">
        <w:t>2011</w:t>
      </w:r>
      <w:r w:rsidRPr="006108D5">
        <w:t>–</w:t>
      </w:r>
      <w:r w:rsidR="00912D6A" w:rsidRPr="006108D5">
        <w:t>2011</w:t>
      </w:r>
      <w:r w:rsidR="00850013" w:rsidRPr="006108D5">
        <w:t xml:space="preserve"> m.m</w:t>
      </w:r>
      <w:r w:rsidR="00380EED" w:rsidRPr="006108D5">
        <w:t>.</w:t>
      </w:r>
      <w:r w:rsidR="00850013" w:rsidRPr="006108D5">
        <w:t xml:space="preserve"> </w:t>
      </w:r>
      <w:r w:rsidRPr="006108D5">
        <w:t>–</w:t>
      </w:r>
      <w:r>
        <w:t xml:space="preserve"> </w:t>
      </w:r>
      <w:r w:rsidR="00912D6A" w:rsidRPr="006108D5">
        <w:t>37</w:t>
      </w:r>
      <w:r w:rsidR="001851E8" w:rsidRPr="006108D5">
        <w:t>.</w:t>
      </w:r>
    </w:p>
    <w:p w14:paraId="6FC4DF82" w14:textId="77777777" w:rsidR="00853232" w:rsidRPr="006108D5" w:rsidRDefault="00853232" w:rsidP="00456883">
      <w:pPr>
        <w:ind w:firstLine="1298"/>
        <w:jc w:val="both"/>
      </w:pPr>
      <w:r w:rsidRPr="006108D5">
        <w:t>2008 metų spalio 1 d. savivaldybės duomenimis, visi Neringos savivaldybės bendrojo lavinimo mokyklos pedagogai turėjo aukštąjį išsilavinimą. 83,3 proc. turėjo pedagoginę kvalifikaciją, 97,9 proc. mokytojų buvo mokomojo dalyko specialistai. Lyginant su 2010 m. savivaldybėje padaugėjo mokytojų, turinčių pedagoginę kvalifikaciją</w:t>
      </w:r>
      <w:r w:rsidR="00BD2920" w:rsidRPr="006108D5">
        <w:t>,</w:t>
      </w:r>
      <w:r w:rsidRPr="006108D5">
        <w:t xml:space="preserve"> dalis. 2011 metais </w:t>
      </w:r>
      <w:r w:rsidR="00850013" w:rsidRPr="006108D5">
        <w:t xml:space="preserve">iš </w:t>
      </w:r>
      <w:r w:rsidRPr="006108D5">
        <w:t xml:space="preserve"> </w:t>
      </w:r>
      <w:r w:rsidR="00850013" w:rsidRPr="006108D5">
        <w:t>5</w:t>
      </w:r>
      <w:r w:rsidR="00912D6A" w:rsidRPr="006108D5">
        <w:t>0</w:t>
      </w:r>
      <w:r w:rsidR="00850013" w:rsidRPr="006108D5">
        <w:t xml:space="preserve"> </w:t>
      </w:r>
      <w:r w:rsidRPr="006108D5">
        <w:t xml:space="preserve">pedagogų kvalifikaciją turinčių mokytojų dalis bendrojo lavinimo mokyklose sudarė vidutiniškai </w:t>
      </w:r>
      <w:r w:rsidR="00912D6A" w:rsidRPr="006108D5">
        <w:t>90</w:t>
      </w:r>
      <w:r w:rsidRPr="006108D5">
        <w:t xml:space="preserve"> proc.</w:t>
      </w:r>
      <w:r w:rsidR="00BD2920" w:rsidRPr="006108D5">
        <w:t xml:space="preserve">, mokomojo dalyko specialistais dirbo </w:t>
      </w:r>
      <w:r w:rsidR="00C54CBF" w:rsidRPr="006108D5">
        <w:t>98</w:t>
      </w:r>
      <w:r w:rsidR="00BD2920" w:rsidRPr="006108D5">
        <w:t xml:space="preserve"> proc. mokytoj</w:t>
      </w:r>
      <w:r w:rsidR="00C54CBF" w:rsidRPr="006108D5">
        <w:t>ų</w:t>
      </w:r>
      <w:r w:rsidR="00BD2920" w:rsidRPr="006108D5">
        <w:t>.</w:t>
      </w:r>
      <w:r w:rsidRPr="006108D5">
        <w:t xml:space="preserve"> Pedagogo kvalifikaciją </w:t>
      </w:r>
      <w:r w:rsidR="00BD2920" w:rsidRPr="006108D5">
        <w:t xml:space="preserve">ir </w:t>
      </w:r>
      <w:r w:rsidR="00BD2920" w:rsidRPr="006108D5">
        <w:lastRenderedPageBreak/>
        <w:t xml:space="preserve">mokomojo dalyko kvalifikaciją </w:t>
      </w:r>
      <w:r w:rsidRPr="006108D5">
        <w:t xml:space="preserve">turinčių mokytojų dalis yra svarbi, nes parodo dirbančių mokytojų įgyto išsilavinimo kokybę ir leidžia prognozuoti, ar mokykloje teikiamas ugdymas bus deramo lygio. </w:t>
      </w:r>
    </w:p>
    <w:p w14:paraId="6EBF73F0" w14:textId="77777777" w:rsidR="000865B2" w:rsidRPr="002E1FB4" w:rsidRDefault="000865B2" w:rsidP="000865B2">
      <w:pPr>
        <w:pStyle w:val="Caption"/>
        <w:rPr>
          <w:color w:val="993300"/>
          <w:sz w:val="22"/>
          <w:szCs w:val="22"/>
        </w:rPr>
      </w:pPr>
      <w:bookmarkStart w:id="21" w:name="_Toc309772242"/>
      <w:r w:rsidRPr="002E1FB4">
        <w:rPr>
          <w:sz w:val="22"/>
          <w:szCs w:val="22"/>
        </w:rPr>
        <w:t xml:space="preserve">Lentelė </w:t>
      </w:r>
      <w:r w:rsidRPr="002E1FB4">
        <w:rPr>
          <w:sz w:val="22"/>
          <w:szCs w:val="22"/>
        </w:rPr>
        <w:fldChar w:fldCharType="begin"/>
      </w:r>
      <w:r w:rsidRPr="002E1FB4">
        <w:rPr>
          <w:sz w:val="22"/>
          <w:szCs w:val="22"/>
        </w:rPr>
        <w:instrText xml:space="preserve"> SEQ Lentelė \* ARABIC </w:instrText>
      </w:r>
      <w:r w:rsidRPr="002E1FB4">
        <w:rPr>
          <w:sz w:val="22"/>
          <w:szCs w:val="22"/>
        </w:rPr>
        <w:fldChar w:fldCharType="separate"/>
      </w:r>
      <w:r w:rsidR="00292A47">
        <w:rPr>
          <w:noProof/>
          <w:sz w:val="22"/>
          <w:szCs w:val="22"/>
        </w:rPr>
        <w:t>8</w:t>
      </w:r>
      <w:r w:rsidRPr="002E1FB4">
        <w:rPr>
          <w:sz w:val="22"/>
          <w:szCs w:val="22"/>
        </w:rPr>
        <w:fldChar w:fldCharType="end"/>
      </w:r>
      <w:r w:rsidRPr="002E1FB4">
        <w:rPr>
          <w:sz w:val="22"/>
          <w:szCs w:val="22"/>
        </w:rPr>
        <w:t>. Mokytojų, turinčių kvalifikacin</w:t>
      </w:r>
      <w:r w:rsidR="002E1FB4" w:rsidRPr="002E1FB4">
        <w:rPr>
          <w:sz w:val="22"/>
          <w:szCs w:val="22"/>
        </w:rPr>
        <w:t>es kategorijas, skaičius</w:t>
      </w:r>
      <w:bookmarkEnd w:id="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1555"/>
        <w:gridCol w:w="1555"/>
        <w:gridCol w:w="1584"/>
        <w:gridCol w:w="1555"/>
        <w:gridCol w:w="1562"/>
      </w:tblGrid>
      <w:tr w:rsidR="00BD2920" w:rsidRPr="000865B2" w14:paraId="1391F042" w14:textId="77777777" w:rsidTr="006E5786">
        <w:tc>
          <w:tcPr>
            <w:tcW w:w="1595" w:type="dxa"/>
          </w:tcPr>
          <w:p w14:paraId="41CFA5D0" w14:textId="77777777" w:rsidR="00BD2920" w:rsidRPr="000865B2" w:rsidRDefault="00BD2920" w:rsidP="006E5786">
            <w:pPr>
              <w:jc w:val="both"/>
            </w:pPr>
            <w:r w:rsidRPr="000865B2">
              <w:t>Mokslo metai</w:t>
            </w:r>
          </w:p>
        </w:tc>
        <w:tc>
          <w:tcPr>
            <w:tcW w:w="1595" w:type="dxa"/>
          </w:tcPr>
          <w:p w14:paraId="5618FE7E" w14:textId="77777777" w:rsidR="00BD2920" w:rsidRPr="000865B2" w:rsidRDefault="00BD2920" w:rsidP="006E5786">
            <w:pPr>
              <w:jc w:val="both"/>
            </w:pPr>
            <w:r w:rsidRPr="000865B2">
              <w:t>mokytojai</w:t>
            </w:r>
          </w:p>
        </w:tc>
        <w:tc>
          <w:tcPr>
            <w:tcW w:w="1595" w:type="dxa"/>
          </w:tcPr>
          <w:p w14:paraId="17E81120" w14:textId="77777777" w:rsidR="00BD2920" w:rsidRPr="000865B2" w:rsidRDefault="00BD2920" w:rsidP="006E5786">
            <w:pPr>
              <w:jc w:val="both"/>
            </w:pPr>
            <w:r w:rsidRPr="000865B2">
              <w:t>vyr. mokytojai</w:t>
            </w:r>
          </w:p>
        </w:tc>
        <w:tc>
          <w:tcPr>
            <w:tcW w:w="1595" w:type="dxa"/>
          </w:tcPr>
          <w:p w14:paraId="3CE5BAF0" w14:textId="77777777" w:rsidR="00BD2920" w:rsidRPr="000865B2" w:rsidRDefault="00BD2920" w:rsidP="006E5786">
            <w:pPr>
              <w:jc w:val="both"/>
            </w:pPr>
            <w:r w:rsidRPr="000865B2">
              <w:t>mokytojai metodininkai</w:t>
            </w:r>
          </w:p>
        </w:tc>
        <w:tc>
          <w:tcPr>
            <w:tcW w:w="1595" w:type="dxa"/>
          </w:tcPr>
          <w:p w14:paraId="54415982" w14:textId="77777777" w:rsidR="00BD2920" w:rsidRPr="000865B2" w:rsidRDefault="00BD2920" w:rsidP="006E5786">
            <w:pPr>
              <w:jc w:val="both"/>
            </w:pPr>
            <w:r w:rsidRPr="000865B2">
              <w:t>mokytojai ekspertai</w:t>
            </w:r>
          </w:p>
        </w:tc>
        <w:tc>
          <w:tcPr>
            <w:tcW w:w="1595" w:type="dxa"/>
          </w:tcPr>
          <w:p w14:paraId="6A13C5A3" w14:textId="77777777" w:rsidR="00BD2920" w:rsidRPr="000865B2" w:rsidRDefault="00BD2920" w:rsidP="006E5786">
            <w:pPr>
              <w:jc w:val="both"/>
            </w:pPr>
            <w:r w:rsidRPr="000865B2">
              <w:t>neatestuoti mokytojai</w:t>
            </w:r>
          </w:p>
        </w:tc>
      </w:tr>
      <w:tr w:rsidR="00BD2920" w:rsidRPr="000865B2" w14:paraId="73AC76A8" w14:textId="77777777" w:rsidTr="006E5786">
        <w:tc>
          <w:tcPr>
            <w:tcW w:w="1595" w:type="dxa"/>
          </w:tcPr>
          <w:p w14:paraId="60BAD8FC" w14:textId="77777777" w:rsidR="00BD2920" w:rsidRPr="000865B2" w:rsidRDefault="00BD2920" w:rsidP="006E5786">
            <w:pPr>
              <w:jc w:val="both"/>
            </w:pPr>
            <w:r w:rsidRPr="000865B2">
              <w:t>2006-2007</w:t>
            </w:r>
          </w:p>
        </w:tc>
        <w:tc>
          <w:tcPr>
            <w:tcW w:w="1595" w:type="dxa"/>
          </w:tcPr>
          <w:p w14:paraId="7B23208C" w14:textId="77777777" w:rsidR="00BD2920" w:rsidRPr="000865B2" w:rsidRDefault="00BD2920" w:rsidP="006E5786">
            <w:pPr>
              <w:jc w:val="both"/>
            </w:pPr>
            <w:r w:rsidRPr="000865B2">
              <w:t>2 (</w:t>
            </w:r>
            <w:r w:rsidR="000865B2" w:rsidRPr="000865B2">
              <w:t>6</w:t>
            </w:r>
            <w:r w:rsidRPr="000865B2">
              <w:t xml:space="preserve"> </w:t>
            </w:r>
            <w:r w:rsidR="00850013" w:rsidRPr="006E5786">
              <w:rPr>
                <w:lang w:val="en-US"/>
              </w:rPr>
              <w:t>%</w:t>
            </w:r>
            <w:r w:rsidRPr="000865B2">
              <w:t>)</w:t>
            </w:r>
          </w:p>
        </w:tc>
        <w:tc>
          <w:tcPr>
            <w:tcW w:w="1595" w:type="dxa"/>
          </w:tcPr>
          <w:p w14:paraId="0DA4955F" w14:textId="77777777" w:rsidR="00BD2920" w:rsidRPr="000865B2" w:rsidRDefault="00BD2920" w:rsidP="006E5786">
            <w:pPr>
              <w:jc w:val="both"/>
            </w:pPr>
            <w:r w:rsidRPr="000865B2">
              <w:t>19 (5</w:t>
            </w:r>
            <w:r w:rsidR="000865B2" w:rsidRPr="000865B2">
              <w:t>5,5</w:t>
            </w:r>
            <w:r w:rsidRPr="000865B2">
              <w:t xml:space="preserve"> </w:t>
            </w:r>
            <w:r w:rsidR="00850013" w:rsidRPr="006E5786">
              <w:rPr>
                <w:lang w:val="en-US"/>
              </w:rPr>
              <w:t>%</w:t>
            </w:r>
            <w:r w:rsidRPr="000865B2">
              <w:t>)</w:t>
            </w:r>
          </w:p>
        </w:tc>
        <w:tc>
          <w:tcPr>
            <w:tcW w:w="1595" w:type="dxa"/>
          </w:tcPr>
          <w:p w14:paraId="7E031062" w14:textId="77777777" w:rsidR="00BD2920" w:rsidRPr="000865B2" w:rsidRDefault="00BD2920" w:rsidP="006E5786">
            <w:pPr>
              <w:jc w:val="both"/>
            </w:pPr>
            <w:r w:rsidRPr="000865B2">
              <w:t>6 (</w:t>
            </w:r>
            <w:r w:rsidR="000865B2" w:rsidRPr="000865B2">
              <w:t>18</w:t>
            </w:r>
            <w:r w:rsidRPr="000865B2">
              <w:t xml:space="preserve"> </w:t>
            </w:r>
            <w:r w:rsidR="00850013" w:rsidRPr="006E5786">
              <w:rPr>
                <w:lang w:val="en-US"/>
              </w:rPr>
              <w:t>%</w:t>
            </w:r>
            <w:r w:rsidRPr="000865B2">
              <w:t>)</w:t>
            </w:r>
          </w:p>
        </w:tc>
        <w:tc>
          <w:tcPr>
            <w:tcW w:w="1595" w:type="dxa"/>
          </w:tcPr>
          <w:p w14:paraId="56988C9E" w14:textId="77777777" w:rsidR="00BD2920" w:rsidRPr="000865B2" w:rsidRDefault="00BD2920" w:rsidP="006E5786">
            <w:pPr>
              <w:jc w:val="both"/>
            </w:pPr>
            <w:r w:rsidRPr="000865B2">
              <w:t>0</w:t>
            </w:r>
          </w:p>
        </w:tc>
        <w:tc>
          <w:tcPr>
            <w:tcW w:w="1595" w:type="dxa"/>
          </w:tcPr>
          <w:p w14:paraId="35575D8B" w14:textId="77777777" w:rsidR="00BD2920" w:rsidRPr="000865B2" w:rsidRDefault="00BD2920" w:rsidP="006E5786">
            <w:pPr>
              <w:jc w:val="both"/>
            </w:pPr>
            <w:r w:rsidRPr="000865B2">
              <w:t>7 (</w:t>
            </w:r>
            <w:r w:rsidR="000865B2" w:rsidRPr="000865B2">
              <w:t>20,5</w:t>
            </w:r>
            <w:r w:rsidRPr="000865B2">
              <w:t xml:space="preserve"> </w:t>
            </w:r>
            <w:r w:rsidR="000865B2" w:rsidRPr="006E5786">
              <w:rPr>
                <w:lang w:val="en-US"/>
              </w:rPr>
              <w:t>%</w:t>
            </w:r>
            <w:r w:rsidRPr="000865B2">
              <w:t>)</w:t>
            </w:r>
          </w:p>
        </w:tc>
      </w:tr>
      <w:tr w:rsidR="00BD2920" w:rsidRPr="000865B2" w14:paraId="25C2B010" w14:textId="77777777" w:rsidTr="006E5786">
        <w:tc>
          <w:tcPr>
            <w:tcW w:w="1595" w:type="dxa"/>
          </w:tcPr>
          <w:p w14:paraId="3A511114" w14:textId="77777777" w:rsidR="00BD2920" w:rsidRPr="000865B2" w:rsidRDefault="00BD2920" w:rsidP="006E5786">
            <w:pPr>
              <w:jc w:val="both"/>
            </w:pPr>
            <w:r w:rsidRPr="000865B2">
              <w:t>2008 – 2009</w:t>
            </w:r>
          </w:p>
        </w:tc>
        <w:tc>
          <w:tcPr>
            <w:tcW w:w="1595" w:type="dxa"/>
          </w:tcPr>
          <w:p w14:paraId="53090475" w14:textId="77777777" w:rsidR="00BD2920" w:rsidRPr="000865B2" w:rsidRDefault="00850013" w:rsidP="006E5786">
            <w:pPr>
              <w:jc w:val="both"/>
            </w:pPr>
            <w:r w:rsidRPr="000865B2">
              <w:t>2 (</w:t>
            </w:r>
            <w:r w:rsidR="000865B2" w:rsidRPr="000865B2">
              <w:t>6,5</w:t>
            </w:r>
            <w:r w:rsidRPr="000865B2">
              <w:t xml:space="preserve"> </w:t>
            </w:r>
            <w:r w:rsidRPr="006E5786">
              <w:rPr>
                <w:lang w:val="en-US"/>
              </w:rPr>
              <w:t>%</w:t>
            </w:r>
            <w:r w:rsidRPr="000865B2">
              <w:t>)</w:t>
            </w:r>
          </w:p>
        </w:tc>
        <w:tc>
          <w:tcPr>
            <w:tcW w:w="1595" w:type="dxa"/>
          </w:tcPr>
          <w:p w14:paraId="1BFCCE54" w14:textId="77777777" w:rsidR="00BD2920" w:rsidRPr="000865B2" w:rsidRDefault="00850013" w:rsidP="006E5786">
            <w:pPr>
              <w:jc w:val="both"/>
            </w:pPr>
            <w:r w:rsidRPr="000865B2">
              <w:t>13 (</w:t>
            </w:r>
            <w:r w:rsidR="000865B2" w:rsidRPr="000865B2">
              <w:t>42</w:t>
            </w:r>
            <w:r w:rsidRPr="000865B2">
              <w:t xml:space="preserve"> </w:t>
            </w:r>
            <w:r w:rsidRPr="006E5786">
              <w:rPr>
                <w:lang w:val="en-US"/>
              </w:rPr>
              <w:t>%</w:t>
            </w:r>
            <w:r w:rsidRPr="000865B2">
              <w:t>)</w:t>
            </w:r>
          </w:p>
        </w:tc>
        <w:tc>
          <w:tcPr>
            <w:tcW w:w="1595" w:type="dxa"/>
          </w:tcPr>
          <w:p w14:paraId="4C842D7A" w14:textId="77777777" w:rsidR="00BD2920" w:rsidRPr="000865B2" w:rsidRDefault="00850013" w:rsidP="006E5786">
            <w:pPr>
              <w:jc w:val="both"/>
            </w:pPr>
            <w:r w:rsidRPr="000865B2">
              <w:t xml:space="preserve">8 (26 </w:t>
            </w:r>
            <w:r w:rsidRPr="006E5786">
              <w:rPr>
                <w:lang w:val="en-US"/>
              </w:rPr>
              <w:t>%</w:t>
            </w:r>
            <w:r w:rsidRPr="000865B2">
              <w:t>)</w:t>
            </w:r>
          </w:p>
        </w:tc>
        <w:tc>
          <w:tcPr>
            <w:tcW w:w="1595" w:type="dxa"/>
          </w:tcPr>
          <w:p w14:paraId="05D18DAC" w14:textId="77777777" w:rsidR="00BD2920" w:rsidRPr="000865B2" w:rsidRDefault="00850013" w:rsidP="006E5786">
            <w:pPr>
              <w:jc w:val="both"/>
            </w:pPr>
            <w:r w:rsidRPr="000865B2">
              <w:t>1 (</w:t>
            </w:r>
            <w:r w:rsidR="000865B2" w:rsidRPr="000865B2">
              <w:t>3</w:t>
            </w:r>
            <w:r w:rsidRPr="000865B2">
              <w:t xml:space="preserve"> </w:t>
            </w:r>
            <w:r w:rsidRPr="006E5786">
              <w:rPr>
                <w:lang w:val="en-US"/>
              </w:rPr>
              <w:t>%</w:t>
            </w:r>
            <w:r w:rsidRPr="000865B2">
              <w:t>)</w:t>
            </w:r>
          </w:p>
        </w:tc>
        <w:tc>
          <w:tcPr>
            <w:tcW w:w="1595" w:type="dxa"/>
          </w:tcPr>
          <w:p w14:paraId="5334A59F" w14:textId="77777777" w:rsidR="00BD2920" w:rsidRPr="000865B2" w:rsidRDefault="00850013" w:rsidP="006E5786">
            <w:pPr>
              <w:jc w:val="both"/>
            </w:pPr>
            <w:r w:rsidRPr="000865B2">
              <w:t>7 (</w:t>
            </w:r>
            <w:r w:rsidR="000865B2" w:rsidRPr="000865B2">
              <w:t>22,5</w:t>
            </w:r>
            <w:r w:rsidRPr="000865B2">
              <w:t xml:space="preserve"> </w:t>
            </w:r>
            <w:r w:rsidRPr="006E5786">
              <w:rPr>
                <w:lang w:val="en-US"/>
              </w:rPr>
              <w:t>%</w:t>
            </w:r>
            <w:r w:rsidRPr="000865B2">
              <w:t>)</w:t>
            </w:r>
          </w:p>
        </w:tc>
      </w:tr>
      <w:tr w:rsidR="00BD2920" w:rsidRPr="000865B2" w14:paraId="4A1D191F" w14:textId="77777777" w:rsidTr="006E5786">
        <w:tc>
          <w:tcPr>
            <w:tcW w:w="1595" w:type="dxa"/>
          </w:tcPr>
          <w:p w14:paraId="38E90D7C" w14:textId="77777777" w:rsidR="00BD2920" w:rsidRPr="000865B2" w:rsidRDefault="00BD2920" w:rsidP="006E5786">
            <w:pPr>
              <w:jc w:val="both"/>
            </w:pPr>
            <w:r w:rsidRPr="000865B2">
              <w:t xml:space="preserve">2010-2011  </w:t>
            </w:r>
          </w:p>
        </w:tc>
        <w:tc>
          <w:tcPr>
            <w:tcW w:w="1595" w:type="dxa"/>
          </w:tcPr>
          <w:p w14:paraId="5FB72650" w14:textId="77777777" w:rsidR="00BD2920" w:rsidRPr="000865B2" w:rsidRDefault="00850013" w:rsidP="006E5786">
            <w:pPr>
              <w:jc w:val="both"/>
            </w:pPr>
            <w:r w:rsidRPr="000865B2">
              <w:t xml:space="preserve">13 (24,5 </w:t>
            </w:r>
            <w:r w:rsidRPr="006E5786">
              <w:rPr>
                <w:lang w:val="en-US"/>
              </w:rPr>
              <w:t>%</w:t>
            </w:r>
            <w:r w:rsidRPr="000865B2">
              <w:t>)</w:t>
            </w:r>
          </w:p>
        </w:tc>
        <w:tc>
          <w:tcPr>
            <w:tcW w:w="1595" w:type="dxa"/>
          </w:tcPr>
          <w:p w14:paraId="1045A3DB" w14:textId="77777777" w:rsidR="00BD2920" w:rsidRPr="000865B2" w:rsidRDefault="00850013" w:rsidP="006E5786">
            <w:pPr>
              <w:jc w:val="both"/>
            </w:pPr>
            <w:r w:rsidRPr="000865B2">
              <w:t xml:space="preserve">22 (42 </w:t>
            </w:r>
            <w:r w:rsidRPr="006E5786">
              <w:rPr>
                <w:lang w:val="en-US"/>
              </w:rPr>
              <w:t>%</w:t>
            </w:r>
            <w:r w:rsidRPr="000865B2">
              <w:t>)</w:t>
            </w:r>
          </w:p>
        </w:tc>
        <w:tc>
          <w:tcPr>
            <w:tcW w:w="1595" w:type="dxa"/>
          </w:tcPr>
          <w:p w14:paraId="5AABC566" w14:textId="77777777" w:rsidR="00BD2920" w:rsidRPr="000865B2" w:rsidRDefault="00850013" w:rsidP="006E5786">
            <w:pPr>
              <w:jc w:val="both"/>
            </w:pPr>
            <w:r w:rsidRPr="000865B2">
              <w:t xml:space="preserve">11 (21 </w:t>
            </w:r>
            <w:r w:rsidRPr="006E5786">
              <w:rPr>
                <w:lang w:val="en-US"/>
              </w:rPr>
              <w:t>%</w:t>
            </w:r>
            <w:r w:rsidRPr="000865B2">
              <w:t>)</w:t>
            </w:r>
          </w:p>
        </w:tc>
        <w:tc>
          <w:tcPr>
            <w:tcW w:w="1595" w:type="dxa"/>
          </w:tcPr>
          <w:p w14:paraId="0AC0C6C7" w14:textId="77777777" w:rsidR="00BD2920" w:rsidRPr="000865B2" w:rsidRDefault="00850013" w:rsidP="006E5786">
            <w:pPr>
              <w:jc w:val="both"/>
            </w:pPr>
            <w:r w:rsidRPr="000865B2">
              <w:t>0</w:t>
            </w:r>
          </w:p>
        </w:tc>
        <w:tc>
          <w:tcPr>
            <w:tcW w:w="1595" w:type="dxa"/>
          </w:tcPr>
          <w:p w14:paraId="20968946" w14:textId="77777777" w:rsidR="00BD2920" w:rsidRPr="000865B2" w:rsidRDefault="00850013" w:rsidP="00AD6142">
            <w:pPr>
              <w:numPr>
                <w:ilvl w:val="0"/>
                <w:numId w:val="17"/>
              </w:numPr>
              <w:tabs>
                <w:tab w:val="left" w:pos="222"/>
              </w:tabs>
              <w:ind w:left="-37" w:firstLine="37"/>
              <w:jc w:val="both"/>
            </w:pPr>
            <w:r w:rsidRPr="000865B2">
              <w:t>(1</w:t>
            </w:r>
            <w:r w:rsidR="000865B2" w:rsidRPr="000865B2">
              <w:t xml:space="preserve">2,5 </w:t>
            </w:r>
            <w:r w:rsidR="000865B2" w:rsidRPr="006E5786">
              <w:rPr>
                <w:lang w:val="en-US"/>
              </w:rPr>
              <w:t>%</w:t>
            </w:r>
            <w:r w:rsidRPr="000865B2">
              <w:t>)</w:t>
            </w:r>
          </w:p>
        </w:tc>
      </w:tr>
    </w:tbl>
    <w:p w14:paraId="59599A2B" w14:textId="77777777" w:rsidR="00853232" w:rsidRPr="006108D5" w:rsidRDefault="006108D5" w:rsidP="006108D5">
      <w:pPr>
        <w:pStyle w:val="Heading3"/>
        <w:spacing w:after="120"/>
        <w:ind w:left="2524"/>
        <w:rPr>
          <w:rFonts w:ascii="Times New Roman" w:hAnsi="Times New Roman"/>
          <w:sz w:val="24"/>
          <w:szCs w:val="24"/>
        </w:rPr>
      </w:pPr>
      <w:bookmarkStart w:id="22" w:name="_Toc311632015"/>
      <w:r>
        <w:rPr>
          <w:rFonts w:ascii="Times New Roman" w:hAnsi="Times New Roman"/>
          <w:sz w:val="24"/>
          <w:szCs w:val="24"/>
          <w:lang w:val="en-US"/>
        </w:rPr>
        <w:t xml:space="preserve">1.6.1. </w:t>
      </w:r>
      <w:r w:rsidR="00853232" w:rsidRPr="006108D5">
        <w:rPr>
          <w:rFonts w:ascii="Times New Roman" w:hAnsi="Times New Roman"/>
          <w:sz w:val="24"/>
          <w:szCs w:val="24"/>
        </w:rPr>
        <w:t>Amžius ir stažas</w:t>
      </w:r>
      <w:bookmarkEnd w:id="22"/>
    </w:p>
    <w:p w14:paraId="5D7C50A4" w14:textId="77777777" w:rsidR="00853232" w:rsidRPr="008435FD" w:rsidRDefault="00853232" w:rsidP="00456883">
      <w:pPr>
        <w:tabs>
          <w:tab w:val="left" w:pos="900"/>
        </w:tabs>
        <w:ind w:firstLine="1298"/>
        <w:jc w:val="both"/>
      </w:pPr>
      <w:r w:rsidRPr="008435FD">
        <w:t xml:space="preserve">Skaičiuojant vidutinį bendrojo ugdymo mokyklų mokytojų, vadovų ir bendrai pedagogų amžių, pastebėta, kad vidutinis vadovų amžius mieste yra 45 metai, mokytojų amžius (be vadovų) – 40 metų, bendras visų pedagoginių darbuotojų vidutinis amžius (su vadovais) – 41 metai.  </w:t>
      </w:r>
    </w:p>
    <w:p w14:paraId="052E886F" w14:textId="77777777" w:rsidR="00853232" w:rsidRPr="00B8451A" w:rsidRDefault="005C39E9" w:rsidP="005C39E9">
      <w:pPr>
        <w:jc w:val="both"/>
        <w:rPr>
          <w:b/>
          <w:sz w:val="22"/>
          <w:szCs w:val="22"/>
        </w:rPr>
      </w:pPr>
      <w:bookmarkStart w:id="23" w:name="_Toc309772243"/>
      <w:r w:rsidRPr="00B8451A">
        <w:rPr>
          <w:b/>
          <w:sz w:val="22"/>
          <w:szCs w:val="22"/>
        </w:rPr>
        <w:t xml:space="preserve">Lentelė </w:t>
      </w:r>
      <w:r w:rsidRPr="00B8451A">
        <w:rPr>
          <w:b/>
          <w:sz w:val="22"/>
          <w:szCs w:val="22"/>
        </w:rPr>
        <w:fldChar w:fldCharType="begin"/>
      </w:r>
      <w:r w:rsidRPr="00B8451A">
        <w:rPr>
          <w:b/>
          <w:sz w:val="22"/>
          <w:szCs w:val="22"/>
        </w:rPr>
        <w:instrText xml:space="preserve"> SEQ Lentelė \* ARABIC </w:instrText>
      </w:r>
      <w:r w:rsidRPr="00B8451A">
        <w:rPr>
          <w:b/>
          <w:sz w:val="22"/>
          <w:szCs w:val="22"/>
        </w:rPr>
        <w:fldChar w:fldCharType="separate"/>
      </w:r>
      <w:r w:rsidR="00292A47">
        <w:rPr>
          <w:b/>
          <w:noProof/>
          <w:sz w:val="22"/>
          <w:szCs w:val="22"/>
        </w:rPr>
        <w:t>9</w:t>
      </w:r>
      <w:r w:rsidRPr="00B8451A">
        <w:rPr>
          <w:b/>
          <w:sz w:val="22"/>
          <w:szCs w:val="22"/>
        </w:rPr>
        <w:fldChar w:fldCharType="end"/>
      </w:r>
      <w:r w:rsidRPr="00B8451A">
        <w:rPr>
          <w:b/>
          <w:sz w:val="22"/>
          <w:szCs w:val="22"/>
        </w:rPr>
        <w:t xml:space="preserve">. Mokyklų </w:t>
      </w:r>
      <w:r w:rsidR="00DD29CC">
        <w:rPr>
          <w:b/>
          <w:sz w:val="22"/>
          <w:szCs w:val="22"/>
        </w:rPr>
        <w:t xml:space="preserve">pedagoginiai </w:t>
      </w:r>
      <w:r w:rsidRPr="00B8451A">
        <w:rPr>
          <w:b/>
          <w:sz w:val="22"/>
          <w:szCs w:val="22"/>
        </w:rPr>
        <w:t xml:space="preserve">darbuotojai </w:t>
      </w:r>
      <w:r w:rsidR="00DD29CC">
        <w:rPr>
          <w:b/>
          <w:sz w:val="22"/>
          <w:szCs w:val="22"/>
        </w:rPr>
        <w:t xml:space="preserve">(iš jų </w:t>
      </w:r>
      <w:r w:rsidRPr="00B8451A">
        <w:rPr>
          <w:b/>
          <w:sz w:val="22"/>
          <w:szCs w:val="22"/>
        </w:rPr>
        <w:t>pensininkai</w:t>
      </w:r>
      <w:r w:rsidR="00DD29CC">
        <w:rPr>
          <w:b/>
          <w:sz w:val="22"/>
          <w:szCs w:val="22"/>
        </w:rPr>
        <w:t>)</w:t>
      </w:r>
      <w:bookmarkEnd w:id="23"/>
    </w:p>
    <w:tbl>
      <w:tblPr>
        <w:tblW w:w="9489" w:type="dxa"/>
        <w:tblInd w:w="93" w:type="dxa"/>
        <w:tblLayout w:type="fixed"/>
        <w:tblLook w:val="0000" w:firstRow="0" w:lastRow="0" w:firstColumn="0" w:lastColumn="0" w:noHBand="0" w:noVBand="0"/>
      </w:tblPr>
      <w:tblGrid>
        <w:gridCol w:w="457"/>
        <w:gridCol w:w="2921"/>
        <w:gridCol w:w="1254"/>
        <w:gridCol w:w="855"/>
        <w:gridCol w:w="684"/>
        <w:gridCol w:w="741"/>
        <w:gridCol w:w="912"/>
        <w:gridCol w:w="798"/>
        <w:gridCol w:w="867"/>
      </w:tblGrid>
      <w:tr w:rsidR="00853232" w:rsidRPr="001851E8" w14:paraId="744E8652" w14:textId="77777777" w:rsidTr="005C39E9">
        <w:trPr>
          <w:trHeight w:val="1599"/>
        </w:trPr>
        <w:tc>
          <w:tcPr>
            <w:tcW w:w="337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6534D088" w14:textId="77777777" w:rsidR="00853232" w:rsidRPr="001851E8" w:rsidRDefault="00853232" w:rsidP="005C39E9">
            <w:pPr>
              <w:jc w:val="both"/>
              <w:rPr>
                <w:b/>
                <w:sz w:val="20"/>
                <w:szCs w:val="20"/>
              </w:rPr>
            </w:pPr>
            <w:r w:rsidRPr="001851E8">
              <w:rPr>
                <w:b/>
                <w:sz w:val="20"/>
                <w:szCs w:val="20"/>
              </w:rPr>
              <w:t>Dalyko pavadinimas</w:t>
            </w:r>
          </w:p>
        </w:tc>
        <w:tc>
          <w:tcPr>
            <w:tcW w:w="1254" w:type="dxa"/>
            <w:tcBorders>
              <w:top w:val="single" w:sz="4" w:space="0" w:color="auto"/>
              <w:left w:val="nil"/>
              <w:bottom w:val="single" w:sz="4" w:space="0" w:color="auto"/>
              <w:right w:val="single" w:sz="4" w:space="0" w:color="auto"/>
            </w:tcBorders>
            <w:shd w:val="clear" w:color="auto" w:fill="auto"/>
            <w:vAlign w:val="center"/>
          </w:tcPr>
          <w:p w14:paraId="3630D2D0" w14:textId="77777777" w:rsidR="00853232" w:rsidRPr="001851E8" w:rsidRDefault="00853232" w:rsidP="005C39E9">
            <w:pPr>
              <w:jc w:val="both"/>
              <w:rPr>
                <w:b/>
                <w:sz w:val="20"/>
                <w:szCs w:val="20"/>
              </w:rPr>
            </w:pPr>
            <w:r w:rsidRPr="001851E8">
              <w:rPr>
                <w:b/>
                <w:sz w:val="20"/>
                <w:szCs w:val="20"/>
              </w:rPr>
              <w:t>darbuotojų/</w:t>
            </w:r>
          </w:p>
          <w:p w14:paraId="0A145480" w14:textId="77777777" w:rsidR="00853232" w:rsidRPr="001851E8" w:rsidRDefault="00853232" w:rsidP="005C39E9">
            <w:pPr>
              <w:jc w:val="both"/>
              <w:rPr>
                <w:b/>
                <w:sz w:val="20"/>
                <w:szCs w:val="20"/>
              </w:rPr>
            </w:pPr>
            <w:r w:rsidRPr="001851E8">
              <w:rPr>
                <w:b/>
                <w:sz w:val="20"/>
                <w:szCs w:val="20"/>
              </w:rPr>
              <w:t xml:space="preserve">pensininkų sk. </w:t>
            </w:r>
          </w:p>
        </w:tc>
        <w:tc>
          <w:tcPr>
            <w:tcW w:w="855" w:type="dxa"/>
            <w:tcBorders>
              <w:top w:val="single" w:sz="4" w:space="0" w:color="auto"/>
              <w:left w:val="nil"/>
              <w:bottom w:val="single" w:sz="4" w:space="0" w:color="auto"/>
              <w:right w:val="single" w:sz="4" w:space="0" w:color="auto"/>
            </w:tcBorders>
            <w:shd w:val="clear" w:color="auto" w:fill="auto"/>
            <w:textDirection w:val="btLr"/>
            <w:vAlign w:val="center"/>
          </w:tcPr>
          <w:p w14:paraId="48FA6B4C" w14:textId="77777777" w:rsidR="00853232" w:rsidRPr="001851E8" w:rsidRDefault="00853232" w:rsidP="005C39E9">
            <w:pPr>
              <w:spacing w:line="240" w:lineRule="auto"/>
              <w:rPr>
                <w:b/>
                <w:sz w:val="20"/>
                <w:szCs w:val="20"/>
              </w:rPr>
            </w:pPr>
            <w:r w:rsidRPr="001851E8">
              <w:rPr>
                <w:b/>
                <w:sz w:val="20"/>
                <w:szCs w:val="20"/>
              </w:rPr>
              <w:t>Nidos vidurinė mokykla</w:t>
            </w:r>
          </w:p>
        </w:tc>
        <w:tc>
          <w:tcPr>
            <w:tcW w:w="684" w:type="dxa"/>
            <w:tcBorders>
              <w:top w:val="single" w:sz="4" w:space="0" w:color="auto"/>
              <w:left w:val="nil"/>
              <w:bottom w:val="single" w:sz="4" w:space="0" w:color="auto"/>
              <w:right w:val="single" w:sz="4" w:space="0" w:color="auto"/>
            </w:tcBorders>
            <w:shd w:val="clear" w:color="auto" w:fill="auto"/>
            <w:textDirection w:val="btLr"/>
            <w:vAlign w:val="center"/>
          </w:tcPr>
          <w:p w14:paraId="49F3104F" w14:textId="77777777" w:rsidR="00853232" w:rsidRPr="001851E8" w:rsidRDefault="00853232" w:rsidP="005C39E9">
            <w:pPr>
              <w:spacing w:line="240" w:lineRule="auto"/>
              <w:rPr>
                <w:b/>
                <w:sz w:val="20"/>
                <w:szCs w:val="20"/>
              </w:rPr>
            </w:pPr>
            <w:r w:rsidRPr="001851E8">
              <w:rPr>
                <w:b/>
                <w:sz w:val="20"/>
                <w:szCs w:val="20"/>
              </w:rPr>
              <w:t>Juodkrantės  pagrindinė mokykla</w:t>
            </w:r>
          </w:p>
        </w:tc>
        <w:tc>
          <w:tcPr>
            <w:tcW w:w="741" w:type="dxa"/>
            <w:tcBorders>
              <w:top w:val="single" w:sz="4" w:space="0" w:color="auto"/>
              <w:left w:val="nil"/>
              <w:bottom w:val="single" w:sz="4" w:space="0" w:color="auto"/>
              <w:right w:val="single" w:sz="4" w:space="0" w:color="auto"/>
            </w:tcBorders>
            <w:shd w:val="clear" w:color="auto" w:fill="auto"/>
            <w:textDirection w:val="btLr"/>
            <w:vAlign w:val="center"/>
          </w:tcPr>
          <w:p w14:paraId="0CC58E67" w14:textId="77777777" w:rsidR="00853232" w:rsidRPr="001851E8" w:rsidRDefault="00853232" w:rsidP="005C39E9">
            <w:pPr>
              <w:spacing w:line="240" w:lineRule="auto"/>
              <w:rPr>
                <w:b/>
                <w:sz w:val="20"/>
                <w:szCs w:val="20"/>
              </w:rPr>
            </w:pPr>
            <w:r w:rsidRPr="001851E8">
              <w:rPr>
                <w:b/>
                <w:sz w:val="20"/>
                <w:szCs w:val="20"/>
              </w:rPr>
              <w:t>Neringos meno</w:t>
            </w:r>
          </w:p>
          <w:p w14:paraId="11F4C7E2" w14:textId="77777777" w:rsidR="00853232" w:rsidRPr="001851E8" w:rsidRDefault="00853232" w:rsidP="005C39E9">
            <w:pPr>
              <w:spacing w:line="240" w:lineRule="auto"/>
              <w:rPr>
                <w:b/>
                <w:sz w:val="20"/>
                <w:szCs w:val="20"/>
              </w:rPr>
            </w:pPr>
            <w:r w:rsidRPr="001851E8">
              <w:rPr>
                <w:b/>
                <w:sz w:val="20"/>
                <w:szCs w:val="20"/>
              </w:rPr>
              <w:t>mokykla</w:t>
            </w:r>
          </w:p>
        </w:tc>
        <w:tc>
          <w:tcPr>
            <w:tcW w:w="912" w:type="dxa"/>
            <w:tcBorders>
              <w:top w:val="single" w:sz="4" w:space="0" w:color="auto"/>
              <w:left w:val="nil"/>
              <w:bottom w:val="single" w:sz="4" w:space="0" w:color="auto"/>
              <w:right w:val="single" w:sz="4" w:space="0" w:color="auto"/>
            </w:tcBorders>
            <w:shd w:val="clear" w:color="auto" w:fill="auto"/>
            <w:textDirection w:val="btLr"/>
            <w:vAlign w:val="center"/>
          </w:tcPr>
          <w:p w14:paraId="76A4E0FF" w14:textId="77777777" w:rsidR="00853232" w:rsidRPr="001851E8" w:rsidRDefault="00853232" w:rsidP="005C39E9">
            <w:pPr>
              <w:spacing w:line="240" w:lineRule="auto"/>
              <w:rPr>
                <w:b/>
                <w:sz w:val="20"/>
                <w:szCs w:val="20"/>
              </w:rPr>
            </w:pPr>
            <w:r w:rsidRPr="001851E8">
              <w:rPr>
                <w:b/>
                <w:sz w:val="20"/>
                <w:szCs w:val="20"/>
              </w:rPr>
              <w:t>Neringos sporto mokykla</w:t>
            </w:r>
          </w:p>
        </w:tc>
        <w:tc>
          <w:tcPr>
            <w:tcW w:w="798" w:type="dxa"/>
            <w:tcBorders>
              <w:top w:val="single" w:sz="4" w:space="0" w:color="auto"/>
              <w:left w:val="nil"/>
              <w:bottom w:val="single" w:sz="4" w:space="0" w:color="auto"/>
              <w:right w:val="single" w:sz="4" w:space="0" w:color="auto"/>
            </w:tcBorders>
            <w:shd w:val="clear" w:color="auto" w:fill="auto"/>
            <w:textDirection w:val="btLr"/>
            <w:vAlign w:val="center"/>
          </w:tcPr>
          <w:p w14:paraId="2E5883CF" w14:textId="77777777" w:rsidR="00853232" w:rsidRPr="001851E8" w:rsidRDefault="00853232" w:rsidP="005C39E9">
            <w:pPr>
              <w:spacing w:line="240" w:lineRule="auto"/>
              <w:rPr>
                <w:b/>
                <w:sz w:val="20"/>
                <w:szCs w:val="20"/>
              </w:rPr>
            </w:pPr>
            <w:r w:rsidRPr="001851E8">
              <w:rPr>
                <w:b/>
                <w:sz w:val="20"/>
                <w:szCs w:val="20"/>
              </w:rPr>
              <w:t>Nidos lopšelis darželis Ąžuoliukas</w:t>
            </w:r>
          </w:p>
        </w:tc>
        <w:tc>
          <w:tcPr>
            <w:tcW w:w="867" w:type="dxa"/>
            <w:tcBorders>
              <w:top w:val="single" w:sz="4" w:space="0" w:color="auto"/>
              <w:left w:val="nil"/>
              <w:bottom w:val="single" w:sz="4" w:space="0" w:color="auto"/>
              <w:right w:val="single" w:sz="4" w:space="0" w:color="auto"/>
            </w:tcBorders>
            <w:shd w:val="clear" w:color="auto" w:fill="auto"/>
            <w:textDirection w:val="btLr"/>
            <w:vAlign w:val="center"/>
          </w:tcPr>
          <w:p w14:paraId="14C568B4" w14:textId="77777777" w:rsidR="00853232" w:rsidRPr="001851E8" w:rsidRDefault="00853232" w:rsidP="005C39E9">
            <w:pPr>
              <w:spacing w:line="240" w:lineRule="auto"/>
              <w:rPr>
                <w:b/>
                <w:sz w:val="20"/>
                <w:szCs w:val="20"/>
              </w:rPr>
            </w:pPr>
            <w:r w:rsidRPr="001851E8">
              <w:rPr>
                <w:b/>
                <w:sz w:val="20"/>
                <w:szCs w:val="20"/>
              </w:rPr>
              <w:t>Juodkrantės lopšelis-darželis Vyturėlis</w:t>
            </w:r>
          </w:p>
        </w:tc>
      </w:tr>
      <w:tr w:rsidR="005C39E9" w:rsidRPr="001851E8" w14:paraId="69140B2A" w14:textId="77777777" w:rsidTr="008A3D7C">
        <w:trPr>
          <w:trHeight w:val="320"/>
        </w:trPr>
        <w:tc>
          <w:tcPr>
            <w:tcW w:w="45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383FC31" w14:textId="77777777" w:rsidR="005C39E9" w:rsidRPr="001851E8" w:rsidRDefault="005C39E9" w:rsidP="005C39E9">
            <w:pPr>
              <w:jc w:val="center"/>
              <w:rPr>
                <w:sz w:val="22"/>
                <w:szCs w:val="22"/>
              </w:rPr>
            </w:pPr>
            <w:r w:rsidRPr="001851E8">
              <w:rPr>
                <w:sz w:val="22"/>
                <w:szCs w:val="22"/>
              </w:rPr>
              <w:t>Pagrindinėse pareigose dirbantys pedagogai</w:t>
            </w: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96E95C6" w14:textId="77777777" w:rsidR="005C39E9" w:rsidRPr="001851E8" w:rsidRDefault="005C39E9" w:rsidP="005C39E9">
            <w:pPr>
              <w:jc w:val="both"/>
              <w:rPr>
                <w:sz w:val="22"/>
                <w:szCs w:val="22"/>
              </w:rPr>
            </w:pPr>
            <w:r w:rsidRPr="001851E8">
              <w:rPr>
                <w:sz w:val="22"/>
                <w:szCs w:val="22"/>
              </w:rPr>
              <w:t>Direktorius</w:t>
            </w:r>
          </w:p>
        </w:tc>
        <w:tc>
          <w:tcPr>
            <w:tcW w:w="1254" w:type="dxa"/>
            <w:tcBorders>
              <w:top w:val="single" w:sz="4" w:space="0" w:color="auto"/>
              <w:left w:val="nil"/>
              <w:bottom w:val="single" w:sz="4" w:space="0" w:color="auto"/>
              <w:right w:val="single" w:sz="4" w:space="0" w:color="auto"/>
            </w:tcBorders>
            <w:shd w:val="clear" w:color="auto" w:fill="auto"/>
            <w:noWrap/>
          </w:tcPr>
          <w:p w14:paraId="2274D30E" w14:textId="77777777" w:rsidR="005C39E9" w:rsidRPr="001851E8" w:rsidRDefault="005C39E9"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76D178F4" w14:textId="77777777" w:rsidR="005C39E9" w:rsidRPr="001851E8" w:rsidRDefault="005C39E9" w:rsidP="005C39E9">
            <w:pPr>
              <w:jc w:val="both"/>
              <w:rPr>
                <w:sz w:val="22"/>
                <w:szCs w:val="22"/>
              </w:rPr>
            </w:pPr>
            <w:r w:rsidRPr="001851E8">
              <w:rPr>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5D1A23AC" w14:textId="77777777" w:rsidR="005C39E9" w:rsidRPr="001851E8" w:rsidRDefault="005C39E9" w:rsidP="005C39E9">
            <w:pPr>
              <w:jc w:val="both"/>
              <w:rPr>
                <w:sz w:val="22"/>
                <w:szCs w:val="22"/>
              </w:rPr>
            </w:pPr>
            <w:r w:rsidRPr="001851E8">
              <w:rPr>
                <w:sz w:val="22"/>
                <w:szCs w:val="22"/>
              </w:rPr>
              <w:t>1</w:t>
            </w:r>
          </w:p>
        </w:tc>
        <w:tc>
          <w:tcPr>
            <w:tcW w:w="741" w:type="dxa"/>
            <w:tcBorders>
              <w:top w:val="single" w:sz="4" w:space="0" w:color="auto"/>
              <w:left w:val="nil"/>
              <w:bottom w:val="single" w:sz="4" w:space="0" w:color="auto"/>
              <w:right w:val="single" w:sz="4" w:space="0" w:color="auto"/>
            </w:tcBorders>
            <w:shd w:val="clear" w:color="auto" w:fill="auto"/>
            <w:noWrap/>
          </w:tcPr>
          <w:p w14:paraId="4ED76137" w14:textId="77777777" w:rsidR="005C39E9" w:rsidRPr="001851E8" w:rsidRDefault="005C39E9" w:rsidP="005C39E9">
            <w:pPr>
              <w:jc w:val="both"/>
              <w:rPr>
                <w:sz w:val="22"/>
                <w:szCs w:val="22"/>
              </w:rPr>
            </w:pPr>
            <w:r w:rsidRPr="001851E8">
              <w:rPr>
                <w:sz w:val="22"/>
                <w:szCs w:val="22"/>
              </w:rPr>
              <w:t>1</w:t>
            </w:r>
          </w:p>
        </w:tc>
        <w:tc>
          <w:tcPr>
            <w:tcW w:w="912" w:type="dxa"/>
            <w:tcBorders>
              <w:top w:val="single" w:sz="4" w:space="0" w:color="auto"/>
              <w:left w:val="nil"/>
              <w:bottom w:val="single" w:sz="4" w:space="0" w:color="auto"/>
              <w:right w:val="single" w:sz="4" w:space="0" w:color="auto"/>
            </w:tcBorders>
            <w:shd w:val="clear" w:color="auto" w:fill="auto"/>
            <w:noWrap/>
          </w:tcPr>
          <w:p w14:paraId="37B94BC1" w14:textId="77777777" w:rsidR="005C39E9" w:rsidRPr="001851E8" w:rsidRDefault="005C39E9" w:rsidP="005C39E9">
            <w:pPr>
              <w:jc w:val="both"/>
              <w:rPr>
                <w:sz w:val="22"/>
                <w:szCs w:val="22"/>
              </w:rPr>
            </w:pPr>
            <w:r w:rsidRPr="001851E8">
              <w:rPr>
                <w:sz w:val="22"/>
                <w:szCs w:val="22"/>
              </w:rPr>
              <w:t>1</w:t>
            </w:r>
          </w:p>
        </w:tc>
        <w:tc>
          <w:tcPr>
            <w:tcW w:w="798" w:type="dxa"/>
            <w:tcBorders>
              <w:top w:val="single" w:sz="4" w:space="0" w:color="auto"/>
              <w:left w:val="nil"/>
              <w:bottom w:val="single" w:sz="4" w:space="0" w:color="auto"/>
              <w:right w:val="single" w:sz="4" w:space="0" w:color="auto"/>
            </w:tcBorders>
            <w:shd w:val="clear" w:color="auto" w:fill="auto"/>
            <w:noWrap/>
          </w:tcPr>
          <w:p w14:paraId="5A9BFD9C" w14:textId="77777777" w:rsidR="005C39E9" w:rsidRPr="001851E8" w:rsidRDefault="005C39E9" w:rsidP="005C39E9">
            <w:pPr>
              <w:jc w:val="both"/>
              <w:rPr>
                <w:sz w:val="22"/>
                <w:szCs w:val="22"/>
              </w:rPr>
            </w:pPr>
            <w:r w:rsidRPr="001851E8">
              <w:rPr>
                <w:sz w:val="22"/>
                <w:szCs w:val="22"/>
              </w:rPr>
              <w:t>1</w:t>
            </w:r>
          </w:p>
        </w:tc>
        <w:tc>
          <w:tcPr>
            <w:tcW w:w="867" w:type="dxa"/>
            <w:tcBorders>
              <w:top w:val="single" w:sz="4" w:space="0" w:color="auto"/>
              <w:left w:val="nil"/>
              <w:bottom w:val="single" w:sz="4" w:space="0" w:color="auto"/>
              <w:right w:val="single" w:sz="4" w:space="0" w:color="auto"/>
            </w:tcBorders>
            <w:shd w:val="clear" w:color="auto" w:fill="auto"/>
            <w:noWrap/>
          </w:tcPr>
          <w:p w14:paraId="2D5D22FD" w14:textId="77777777" w:rsidR="005C39E9" w:rsidRPr="001851E8" w:rsidRDefault="005C39E9" w:rsidP="005C39E9">
            <w:pPr>
              <w:jc w:val="both"/>
              <w:rPr>
                <w:sz w:val="22"/>
                <w:szCs w:val="22"/>
              </w:rPr>
            </w:pPr>
            <w:r w:rsidRPr="001851E8">
              <w:rPr>
                <w:sz w:val="22"/>
                <w:szCs w:val="22"/>
              </w:rPr>
              <w:t>1</w:t>
            </w:r>
          </w:p>
        </w:tc>
      </w:tr>
      <w:tr w:rsidR="005C39E9" w:rsidRPr="001851E8" w14:paraId="350F31DD" w14:textId="77777777" w:rsidTr="008A3D7C">
        <w:trPr>
          <w:trHeight w:val="353"/>
        </w:trPr>
        <w:tc>
          <w:tcPr>
            <w:tcW w:w="457" w:type="dxa"/>
            <w:vMerge/>
            <w:tcBorders>
              <w:top w:val="nil"/>
              <w:left w:val="single" w:sz="4" w:space="0" w:color="auto"/>
              <w:bottom w:val="single" w:sz="4" w:space="0" w:color="auto"/>
              <w:right w:val="single" w:sz="4" w:space="0" w:color="auto"/>
            </w:tcBorders>
            <w:vAlign w:val="center"/>
          </w:tcPr>
          <w:p w14:paraId="40FD407F" w14:textId="77777777" w:rsidR="005C39E9" w:rsidRPr="001851E8" w:rsidRDefault="005C39E9"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4EA013BD" w14:textId="77777777" w:rsidR="005C39E9" w:rsidRPr="001851E8" w:rsidRDefault="005C39E9" w:rsidP="008A3D7C">
            <w:pPr>
              <w:jc w:val="both"/>
              <w:rPr>
                <w:sz w:val="22"/>
                <w:szCs w:val="22"/>
              </w:rPr>
            </w:pPr>
            <w:r w:rsidRPr="001851E8">
              <w:rPr>
                <w:sz w:val="22"/>
                <w:szCs w:val="22"/>
              </w:rPr>
              <w:t>Direkt</w:t>
            </w:r>
            <w:r w:rsidR="008A3D7C" w:rsidRPr="001851E8">
              <w:rPr>
                <w:sz w:val="22"/>
                <w:szCs w:val="22"/>
              </w:rPr>
              <w:t>.</w:t>
            </w:r>
            <w:r w:rsidRPr="001851E8">
              <w:rPr>
                <w:sz w:val="22"/>
                <w:szCs w:val="22"/>
              </w:rPr>
              <w:t xml:space="preserve"> pavaduotojas ugdymui </w:t>
            </w:r>
          </w:p>
        </w:tc>
        <w:tc>
          <w:tcPr>
            <w:tcW w:w="1254" w:type="dxa"/>
            <w:tcBorders>
              <w:top w:val="nil"/>
              <w:left w:val="nil"/>
              <w:bottom w:val="single" w:sz="4" w:space="0" w:color="auto"/>
              <w:right w:val="single" w:sz="4" w:space="0" w:color="auto"/>
            </w:tcBorders>
            <w:shd w:val="clear" w:color="auto" w:fill="auto"/>
            <w:noWrap/>
          </w:tcPr>
          <w:p w14:paraId="6E221E10" w14:textId="77777777" w:rsidR="005C39E9"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nil"/>
              <w:left w:val="nil"/>
              <w:bottom w:val="single" w:sz="4" w:space="0" w:color="auto"/>
              <w:right w:val="single" w:sz="4" w:space="0" w:color="auto"/>
            </w:tcBorders>
            <w:shd w:val="clear" w:color="auto" w:fill="auto"/>
            <w:noWrap/>
          </w:tcPr>
          <w:p w14:paraId="2DE834F0" w14:textId="77777777" w:rsidR="005C39E9" w:rsidRPr="001851E8" w:rsidRDefault="005C39E9" w:rsidP="005C39E9">
            <w:pPr>
              <w:jc w:val="both"/>
              <w:rPr>
                <w:sz w:val="22"/>
                <w:szCs w:val="22"/>
              </w:rPr>
            </w:pPr>
            <w:r w:rsidRPr="001851E8">
              <w:rPr>
                <w:sz w:val="22"/>
                <w:szCs w:val="22"/>
              </w:rPr>
              <w:t>1</w:t>
            </w:r>
          </w:p>
        </w:tc>
        <w:tc>
          <w:tcPr>
            <w:tcW w:w="684" w:type="dxa"/>
            <w:tcBorders>
              <w:top w:val="nil"/>
              <w:left w:val="nil"/>
              <w:bottom w:val="single" w:sz="4" w:space="0" w:color="auto"/>
              <w:right w:val="single" w:sz="4" w:space="0" w:color="auto"/>
            </w:tcBorders>
            <w:shd w:val="clear" w:color="auto" w:fill="auto"/>
            <w:noWrap/>
          </w:tcPr>
          <w:p w14:paraId="4043AF08" w14:textId="77777777" w:rsidR="005C39E9" w:rsidRPr="001851E8" w:rsidRDefault="005C39E9" w:rsidP="005C39E9">
            <w:pPr>
              <w:jc w:val="both"/>
              <w:rPr>
                <w:sz w:val="22"/>
                <w:szCs w:val="22"/>
              </w:rPr>
            </w:pPr>
            <w:r w:rsidRPr="001851E8">
              <w:rPr>
                <w:sz w:val="22"/>
                <w:szCs w:val="22"/>
              </w:rPr>
              <w:t>1</w:t>
            </w:r>
          </w:p>
        </w:tc>
        <w:tc>
          <w:tcPr>
            <w:tcW w:w="741" w:type="dxa"/>
            <w:tcBorders>
              <w:top w:val="nil"/>
              <w:left w:val="nil"/>
              <w:bottom w:val="single" w:sz="4" w:space="0" w:color="auto"/>
              <w:right w:val="single" w:sz="4" w:space="0" w:color="auto"/>
            </w:tcBorders>
            <w:shd w:val="clear" w:color="auto" w:fill="auto"/>
            <w:noWrap/>
          </w:tcPr>
          <w:p w14:paraId="7F9EA98F" w14:textId="77777777" w:rsidR="005C39E9" w:rsidRPr="001851E8" w:rsidRDefault="008A3D7C" w:rsidP="005C39E9">
            <w:pPr>
              <w:jc w:val="both"/>
              <w:rPr>
                <w:sz w:val="22"/>
                <w:szCs w:val="22"/>
              </w:rPr>
            </w:pPr>
            <w:r w:rsidRPr="001851E8">
              <w:rPr>
                <w:sz w:val="22"/>
                <w:szCs w:val="22"/>
              </w:rPr>
              <w:t>1</w:t>
            </w:r>
          </w:p>
        </w:tc>
        <w:tc>
          <w:tcPr>
            <w:tcW w:w="912" w:type="dxa"/>
            <w:tcBorders>
              <w:top w:val="nil"/>
              <w:left w:val="nil"/>
              <w:bottom w:val="single" w:sz="4" w:space="0" w:color="auto"/>
              <w:right w:val="single" w:sz="4" w:space="0" w:color="auto"/>
            </w:tcBorders>
            <w:shd w:val="clear" w:color="auto" w:fill="auto"/>
            <w:noWrap/>
          </w:tcPr>
          <w:p w14:paraId="04DBC31F" w14:textId="77777777" w:rsidR="005C39E9" w:rsidRPr="001851E8" w:rsidRDefault="005C39E9" w:rsidP="005C39E9">
            <w:pPr>
              <w:jc w:val="both"/>
              <w:rPr>
                <w:sz w:val="22"/>
                <w:szCs w:val="22"/>
              </w:rPr>
            </w:pPr>
          </w:p>
        </w:tc>
        <w:tc>
          <w:tcPr>
            <w:tcW w:w="798" w:type="dxa"/>
            <w:tcBorders>
              <w:top w:val="nil"/>
              <w:left w:val="nil"/>
              <w:bottom w:val="single" w:sz="4" w:space="0" w:color="auto"/>
              <w:right w:val="single" w:sz="4" w:space="0" w:color="auto"/>
            </w:tcBorders>
            <w:shd w:val="clear" w:color="auto" w:fill="auto"/>
            <w:noWrap/>
          </w:tcPr>
          <w:p w14:paraId="7DD92C96" w14:textId="77777777" w:rsidR="005C39E9" w:rsidRPr="001851E8" w:rsidRDefault="005C39E9" w:rsidP="005C39E9">
            <w:pPr>
              <w:jc w:val="both"/>
              <w:rPr>
                <w:sz w:val="22"/>
                <w:szCs w:val="22"/>
              </w:rPr>
            </w:pPr>
            <w:r w:rsidRPr="001851E8">
              <w:rPr>
                <w:sz w:val="22"/>
                <w:szCs w:val="22"/>
              </w:rPr>
              <w:t>1</w:t>
            </w:r>
          </w:p>
        </w:tc>
        <w:tc>
          <w:tcPr>
            <w:tcW w:w="867" w:type="dxa"/>
            <w:tcBorders>
              <w:top w:val="nil"/>
              <w:left w:val="nil"/>
              <w:bottom w:val="single" w:sz="4" w:space="0" w:color="auto"/>
              <w:right w:val="single" w:sz="4" w:space="0" w:color="auto"/>
            </w:tcBorders>
            <w:shd w:val="clear" w:color="auto" w:fill="auto"/>
            <w:noWrap/>
          </w:tcPr>
          <w:p w14:paraId="0F907CC4" w14:textId="77777777" w:rsidR="005C39E9" w:rsidRPr="001851E8" w:rsidRDefault="005C39E9" w:rsidP="005C39E9">
            <w:pPr>
              <w:jc w:val="both"/>
              <w:rPr>
                <w:sz w:val="22"/>
                <w:szCs w:val="22"/>
              </w:rPr>
            </w:pPr>
          </w:p>
        </w:tc>
      </w:tr>
      <w:tr w:rsidR="008A3D7C" w:rsidRPr="001851E8" w14:paraId="0F054EB0" w14:textId="77777777" w:rsidTr="008A3D7C">
        <w:trPr>
          <w:trHeight w:val="245"/>
        </w:trPr>
        <w:tc>
          <w:tcPr>
            <w:tcW w:w="457" w:type="dxa"/>
            <w:vMerge/>
            <w:tcBorders>
              <w:top w:val="nil"/>
              <w:left w:val="single" w:sz="4" w:space="0" w:color="auto"/>
              <w:bottom w:val="single" w:sz="4" w:space="0" w:color="auto"/>
              <w:right w:val="single" w:sz="4" w:space="0" w:color="auto"/>
            </w:tcBorders>
            <w:vAlign w:val="center"/>
          </w:tcPr>
          <w:p w14:paraId="22F8A9C7" w14:textId="77777777" w:rsidR="008A3D7C" w:rsidRPr="001851E8" w:rsidRDefault="008A3D7C"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3895FD80" w14:textId="77777777" w:rsidR="008A3D7C" w:rsidRPr="001851E8" w:rsidRDefault="008A3D7C" w:rsidP="005C39E9">
            <w:pPr>
              <w:jc w:val="both"/>
              <w:rPr>
                <w:sz w:val="22"/>
                <w:szCs w:val="22"/>
              </w:rPr>
            </w:pPr>
            <w:r w:rsidRPr="001851E8">
              <w:rPr>
                <w:sz w:val="22"/>
                <w:szCs w:val="22"/>
              </w:rPr>
              <w:t>Tikyba</w:t>
            </w:r>
          </w:p>
        </w:tc>
        <w:tc>
          <w:tcPr>
            <w:tcW w:w="1254" w:type="dxa"/>
            <w:tcBorders>
              <w:top w:val="single" w:sz="4" w:space="0" w:color="auto"/>
              <w:left w:val="nil"/>
              <w:right w:val="single" w:sz="4" w:space="0" w:color="auto"/>
            </w:tcBorders>
            <w:shd w:val="clear" w:color="auto" w:fill="auto"/>
            <w:noWrap/>
          </w:tcPr>
          <w:p w14:paraId="6D2AF8E8"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nil"/>
              <w:left w:val="nil"/>
              <w:right w:val="single" w:sz="4" w:space="0" w:color="auto"/>
            </w:tcBorders>
            <w:shd w:val="clear" w:color="auto" w:fill="auto"/>
            <w:noWrap/>
          </w:tcPr>
          <w:p w14:paraId="249BBB38" w14:textId="77777777" w:rsidR="008A3D7C" w:rsidRPr="001851E8" w:rsidRDefault="008A3D7C" w:rsidP="005C39E9">
            <w:pPr>
              <w:jc w:val="both"/>
              <w:rPr>
                <w:sz w:val="22"/>
                <w:szCs w:val="22"/>
              </w:rPr>
            </w:pPr>
            <w:r w:rsidRPr="001851E8">
              <w:rPr>
                <w:sz w:val="22"/>
                <w:szCs w:val="22"/>
              </w:rPr>
              <w:t>1</w:t>
            </w:r>
          </w:p>
        </w:tc>
        <w:tc>
          <w:tcPr>
            <w:tcW w:w="684" w:type="dxa"/>
            <w:tcBorders>
              <w:top w:val="nil"/>
              <w:left w:val="nil"/>
              <w:right w:val="single" w:sz="4" w:space="0" w:color="auto"/>
            </w:tcBorders>
            <w:shd w:val="clear" w:color="auto" w:fill="auto"/>
            <w:noWrap/>
          </w:tcPr>
          <w:p w14:paraId="056A0C38" w14:textId="77777777" w:rsidR="008A3D7C" w:rsidRPr="001851E8" w:rsidRDefault="008A3D7C" w:rsidP="005C39E9">
            <w:pPr>
              <w:jc w:val="both"/>
              <w:rPr>
                <w:sz w:val="22"/>
                <w:szCs w:val="22"/>
                <w:highlight w:val="yellow"/>
              </w:rPr>
            </w:pPr>
          </w:p>
        </w:tc>
        <w:tc>
          <w:tcPr>
            <w:tcW w:w="741" w:type="dxa"/>
            <w:tcBorders>
              <w:top w:val="nil"/>
              <w:left w:val="nil"/>
              <w:right w:val="single" w:sz="4" w:space="0" w:color="auto"/>
            </w:tcBorders>
            <w:shd w:val="clear" w:color="auto" w:fill="auto"/>
            <w:noWrap/>
          </w:tcPr>
          <w:p w14:paraId="50636EA6" w14:textId="77777777" w:rsidR="008A3D7C" w:rsidRPr="001851E8" w:rsidRDefault="008A3D7C" w:rsidP="005C39E9">
            <w:pPr>
              <w:jc w:val="both"/>
              <w:rPr>
                <w:sz w:val="22"/>
                <w:szCs w:val="22"/>
              </w:rPr>
            </w:pPr>
          </w:p>
        </w:tc>
        <w:tc>
          <w:tcPr>
            <w:tcW w:w="912" w:type="dxa"/>
            <w:tcBorders>
              <w:top w:val="nil"/>
              <w:left w:val="nil"/>
              <w:right w:val="single" w:sz="4" w:space="0" w:color="auto"/>
            </w:tcBorders>
            <w:shd w:val="clear" w:color="auto" w:fill="auto"/>
            <w:noWrap/>
          </w:tcPr>
          <w:p w14:paraId="1198B9E3" w14:textId="77777777" w:rsidR="008A3D7C" w:rsidRPr="001851E8" w:rsidRDefault="008A3D7C" w:rsidP="005C39E9">
            <w:pPr>
              <w:jc w:val="both"/>
              <w:rPr>
                <w:sz w:val="22"/>
                <w:szCs w:val="22"/>
              </w:rPr>
            </w:pPr>
          </w:p>
        </w:tc>
        <w:tc>
          <w:tcPr>
            <w:tcW w:w="798" w:type="dxa"/>
            <w:tcBorders>
              <w:top w:val="nil"/>
              <w:left w:val="nil"/>
              <w:right w:val="single" w:sz="4" w:space="0" w:color="auto"/>
            </w:tcBorders>
            <w:shd w:val="clear" w:color="auto" w:fill="auto"/>
            <w:noWrap/>
          </w:tcPr>
          <w:p w14:paraId="2B1FFC4D" w14:textId="77777777" w:rsidR="008A3D7C" w:rsidRPr="001851E8" w:rsidRDefault="008A3D7C" w:rsidP="005C39E9">
            <w:pPr>
              <w:jc w:val="both"/>
              <w:rPr>
                <w:sz w:val="22"/>
                <w:szCs w:val="22"/>
              </w:rPr>
            </w:pPr>
          </w:p>
        </w:tc>
        <w:tc>
          <w:tcPr>
            <w:tcW w:w="867" w:type="dxa"/>
            <w:tcBorders>
              <w:top w:val="nil"/>
              <w:left w:val="nil"/>
              <w:right w:val="single" w:sz="4" w:space="0" w:color="auto"/>
            </w:tcBorders>
            <w:shd w:val="clear" w:color="auto" w:fill="auto"/>
            <w:noWrap/>
          </w:tcPr>
          <w:p w14:paraId="051EF0B7" w14:textId="77777777" w:rsidR="008A3D7C" w:rsidRPr="001851E8" w:rsidRDefault="008A3D7C" w:rsidP="005C39E9">
            <w:pPr>
              <w:jc w:val="both"/>
              <w:rPr>
                <w:sz w:val="22"/>
                <w:szCs w:val="22"/>
              </w:rPr>
            </w:pPr>
          </w:p>
        </w:tc>
      </w:tr>
      <w:tr w:rsidR="008A3D7C" w:rsidRPr="001851E8" w14:paraId="23924209" w14:textId="77777777" w:rsidTr="006D11B3">
        <w:trPr>
          <w:trHeight w:val="280"/>
        </w:trPr>
        <w:tc>
          <w:tcPr>
            <w:tcW w:w="457" w:type="dxa"/>
            <w:vMerge/>
            <w:tcBorders>
              <w:top w:val="nil"/>
              <w:left w:val="single" w:sz="4" w:space="0" w:color="auto"/>
              <w:bottom w:val="single" w:sz="4" w:space="0" w:color="auto"/>
              <w:right w:val="single" w:sz="4" w:space="0" w:color="auto"/>
            </w:tcBorders>
            <w:vAlign w:val="center"/>
          </w:tcPr>
          <w:p w14:paraId="59A85DDF" w14:textId="77777777" w:rsidR="008A3D7C" w:rsidRPr="001851E8" w:rsidRDefault="008A3D7C"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B262D19" w14:textId="77777777" w:rsidR="008A3D7C" w:rsidRPr="001851E8" w:rsidRDefault="008A3D7C" w:rsidP="005C39E9">
            <w:pPr>
              <w:jc w:val="both"/>
              <w:rPr>
                <w:sz w:val="22"/>
                <w:szCs w:val="22"/>
              </w:rPr>
            </w:pPr>
            <w:r w:rsidRPr="001851E8">
              <w:rPr>
                <w:sz w:val="22"/>
                <w:szCs w:val="22"/>
              </w:rPr>
              <w:t>Etika</w:t>
            </w:r>
          </w:p>
        </w:tc>
        <w:tc>
          <w:tcPr>
            <w:tcW w:w="1254" w:type="dxa"/>
            <w:tcBorders>
              <w:top w:val="single" w:sz="4" w:space="0" w:color="auto"/>
              <w:left w:val="single" w:sz="4" w:space="0" w:color="auto"/>
              <w:right w:val="single" w:sz="4" w:space="0" w:color="auto"/>
            </w:tcBorders>
            <w:shd w:val="clear" w:color="auto" w:fill="auto"/>
            <w:noWrap/>
          </w:tcPr>
          <w:p w14:paraId="729CDFEF"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single" w:sz="4" w:space="0" w:color="auto"/>
              <w:right w:val="single" w:sz="4" w:space="0" w:color="auto"/>
            </w:tcBorders>
            <w:shd w:val="clear" w:color="auto" w:fill="auto"/>
            <w:noWrap/>
          </w:tcPr>
          <w:p w14:paraId="0747DB73" w14:textId="77777777" w:rsidR="008A3D7C" w:rsidRPr="001851E8" w:rsidRDefault="008A3D7C" w:rsidP="006D11B3">
            <w:pPr>
              <w:jc w:val="both"/>
              <w:rPr>
                <w:sz w:val="22"/>
                <w:szCs w:val="22"/>
              </w:rPr>
            </w:pPr>
          </w:p>
        </w:tc>
        <w:tc>
          <w:tcPr>
            <w:tcW w:w="684" w:type="dxa"/>
            <w:tcBorders>
              <w:top w:val="single" w:sz="4" w:space="0" w:color="auto"/>
              <w:left w:val="single" w:sz="4" w:space="0" w:color="auto"/>
              <w:right w:val="single" w:sz="4" w:space="0" w:color="auto"/>
            </w:tcBorders>
            <w:shd w:val="clear" w:color="auto" w:fill="auto"/>
            <w:noWrap/>
          </w:tcPr>
          <w:p w14:paraId="6ABA758F" w14:textId="77777777" w:rsidR="008A3D7C" w:rsidRPr="001851E8" w:rsidRDefault="008A3D7C" w:rsidP="005C39E9">
            <w:pPr>
              <w:jc w:val="both"/>
              <w:rPr>
                <w:sz w:val="22"/>
                <w:szCs w:val="22"/>
              </w:rPr>
            </w:pPr>
          </w:p>
        </w:tc>
        <w:tc>
          <w:tcPr>
            <w:tcW w:w="741" w:type="dxa"/>
            <w:tcBorders>
              <w:top w:val="single" w:sz="4" w:space="0" w:color="auto"/>
              <w:left w:val="single" w:sz="4" w:space="0" w:color="auto"/>
              <w:right w:val="single" w:sz="4" w:space="0" w:color="auto"/>
            </w:tcBorders>
            <w:shd w:val="clear" w:color="auto" w:fill="auto"/>
            <w:noWrap/>
          </w:tcPr>
          <w:p w14:paraId="0E3CE44A" w14:textId="77777777" w:rsidR="008A3D7C" w:rsidRPr="001851E8" w:rsidRDefault="008A3D7C" w:rsidP="005C39E9">
            <w:pPr>
              <w:jc w:val="both"/>
              <w:rPr>
                <w:sz w:val="22"/>
                <w:szCs w:val="22"/>
              </w:rPr>
            </w:pPr>
          </w:p>
        </w:tc>
        <w:tc>
          <w:tcPr>
            <w:tcW w:w="912" w:type="dxa"/>
            <w:tcBorders>
              <w:top w:val="single" w:sz="4" w:space="0" w:color="auto"/>
              <w:left w:val="single" w:sz="4" w:space="0" w:color="auto"/>
              <w:right w:val="single" w:sz="4" w:space="0" w:color="auto"/>
            </w:tcBorders>
            <w:shd w:val="clear" w:color="auto" w:fill="auto"/>
            <w:noWrap/>
          </w:tcPr>
          <w:p w14:paraId="510EAF97" w14:textId="77777777" w:rsidR="008A3D7C" w:rsidRPr="001851E8" w:rsidRDefault="008A3D7C" w:rsidP="005C39E9">
            <w:pPr>
              <w:jc w:val="both"/>
              <w:rPr>
                <w:sz w:val="22"/>
                <w:szCs w:val="22"/>
              </w:rPr>
            </w:pPr>
          </w:p>
        </w:tc>
        <w:tc>
          <w:tcPr>
            <w:tcW w:w="798" w:type="dxa"/>
            <w:tcBorders>
              <w:top w:val="single" w:sz="4" w:space="0" w:color="auto"/>
              <w:left w:val="single" w:sz="4" w:space="0" w:color="auto"/>
              <w:right w:val="single" w:sz="4" w:space="0" w:color="auto"/>
            </w:tcBorders>
            <w:shd w:val="clear" w:color="auto" w:fill="auto"/>
            <w:noWrap/>
          </w:tcPr>
          <w:p w14:paraId="3B732359" w14:textId="77777777" w:rsidR="008A3D7C" w:rsidRPr="001851E8" w:rsidRDefault="008A3D7C" w:rsidP="005C39E9">
            <w:pPr>
              <w:jc w:val="both"/>
              <w:rPr>
                <w:sz w:val="22"/>
                <w:szCs w:val="22"/>
              </w:rPr>
            </w:pPr>
          </w:p>
        </w:tc>
        <w:tc>
          <w:tcPr>
            <w:tcW w:w="867" w:type="dxa"/>
            <w:tcBorders>
              <w:top w:val="single" w:sz="4" w:space="0" w:color="auto"/>
              <w:left w:val="single" w:sz="4" w:space="0" w:color="auto"/>
              <w:right w:val="single" w:sz="4" w:space="0" w:color="auto"/>
            </w:tcBorders>
            <w:shd w:val="clear" w:color="auto" w:fill="auto"/>
            <w:noWrap/>
          </w:tcPr>
          <w:p w14:paraId="4B1FF1F6" w14:textId="77777777" w:rsidR="008A3D7C" w:rsidRPr="001851E8" w:rsidRDefault="008A3D7C" w:rsidP="005C39E9">
            <w:pPr>
              <w:jc w:val="both"/>
              <w:rPr>
                <w:sz w:val="22"/>
                <w:szCs w:val="22"/>
              </w:rPr>
            </w:pPr>
          </w:p>
        </w:tc>
      </w:tr>
      <w:tr w:rsidR="008A3D7C" w:rsidRPr="001851E8" w14:paraId="3C0C3E23" w14:textId="77777777" w:rsidTr="008A3D7C">
        <w:trPr>
          <w:trHeight w:val="410"/>
        </w:trPr>
        <w:tc>
          <w:tcPr>
            <w:tcW w:w="457" w:type="dxa"/>
            <w:vMerge/>
            <w:tcBorders>
              <w:top w:val="nil"/>
              <w:left w:val="single" w:sz="4" w:space="0" w:color="auto"/>
              <w:bottom w:val="single" w:sz="4" w:space="0" w:color="auto"/>
              <w:right w:val="single" w:sz="4" w:space="0" w:color="auto"/>
            </w:tcBorders>
            <w:vAlign w:val="center"/>
          </w:tcPr>
          <w:p w14:paraId="3CFC1AAD" w14:textId="77777777" w:rsidR="008A3D7C" w:rsidRPr="001851E8" w:rsidRDefault="008A3D7C"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E983CA9" w14:textId="77777777" w:rsidR="008A3D7C" w:rsidRPr="001851E8" w:rsidRDefault="008A3D7C" w:rsidP="008A3D7C">
            <w:pPr>
              <w:jc w:val="both"/>
              <w:rPr>
                <w:sz w:val="22"/>
                <w:szCs w:val="22"/>
              </w:rPr>
            </w:pPr>
            <w:r w:rsidRPr="001851E8">
              <w:rPr>
                <w:sz w:val="22"/>
                <w:szCs w:val="22"/>
              </w:rPr>
              <w:t xml:space="preserve">Pradinių kl. mokomasis d. </w:t>
            </w:r>
          </w:p>
        </w:tc>
        <w:tc>
          <w:tcPr>
            <w:tcW w:w="1254" w:type="dxa"/>
            <w:tcBorders>
              <w:top w:val="single" w:sz="4" w:space="0" w:color="auto"/>
              <w:left w:val="nil"/>
              <w:bottom w:val="single" w:sz="4" w:space="0" w:color="auto"/>
              <w:right w:val="single" w:sz="4" w:space="0" w:color="auto"/>
            </w:tcBorders>
            <w:shd w:val="clear" w:color="auto" w:fill="auto"/>
            <w:noWrap/>
          </w:tcPr>
          <w:p w14:paraId="215BE2C2"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5D16EB44" w14:textId="77777777" w:rsidR="008A3D7C" w:rsidRPr="001851E8" w:rsidRDefault="008A3D7C" w:rsidP="008A3D7C">
            <w:pPr>
              <w:jc w:val="both"/>
              <w:rPr>
                <w:sz w:val="22"/>
                <w:szCs w:val="22"/>
              </w:rPr>
            </w:pPr>
            <w:r w:rsidRPr="001851E8">
              <w:rPr>
                <w:sz w:val="22"/>
                <w:szCs w:val="22"/>
              </w:rPr>
              <w:t>4/</w:t>
            </w:r>
            <w:r w:rsidRPr="001851E8">
              <w:rPr>
                <w:b/>
                <w:bCs/>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534C71C9" w14:textId="77777777" w:rsidR="008A3D7C" w:rsidRPr="001851E8" w:rsidRDefault="008A3D7C" w:rsidP="005C39E9">
            <w:pPr>
              <w:jc w:val="both"/>
              <w:rPr>
                <w:sz w:val="22"/>
                <w:szCs w:val="22"/>
              </w:rPr>
            </w:pPr>
            <w:r w:rsidRPr="001851E8">
              <w:rPr>
                <w:sz w:val="22"/>
                <w:szCs w:val="22"/>
              </w:rPr>
              <w:t>2</w:t>
            </w:r>
          </w:p>
        </w:tc>
        <w:tc>
          <w:tcPr>
            <w:tcW w:w="741" w:type="dxa"/>
            <w:tcBorders>
              <w:top w:val="single" w:sz="4" w:space="0" w:color="auto"/>
              <w:left w:val="nil"/>
              <w:bottom w:val="single" w:sz="4" w:space="0" w:color="auto"/>
              <w:right w:val="single" w:sz="4" w:space="0" w:color="auto"/>
            </w:tcBorders>
            <w:shd w:val="clear" w:color="auto" w:fill="auto"/>
            <w:noWrap/>
          </w:tcPr>
          <w:p w14:paraId="36B5FCF1" w14:textId="77777777" w:rsidR="008A3D7C" w:rsidRPr="001851E8" w:rsidRDefault="008A3D7C"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7EB589FB" w14:textId="77777777" w:rsidR="008A3D7C" w:rsidRPr="001851E8" w:rsidRDefault="008A3D7C"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157B599F" w14:textId="77777777" w:rsidR="008A3D7C" w:rsidRPr="001851E8" w:rsidRDefault="008A3D7C"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3829F0EB" w14:textId="77777777" w:rsidR="008A3D7C" w:rsidRPr="001851E8" w:rsidRDefault="008A3D7C" w:rsidP="005C39E9">
            <w:pPr>
              <w:jc w:val="both"/>
              <w:rPr>
                <w:sz w:val="22"/>
                <w:szCs w:val="22"/>
              </w:rPr>
            </w:pPr>
          </w:p>
        </w:tc>
      </w:tr>
      <w:tr w:rsidR="008A3D7C" w:rsidRPr="001851E8" w14:paraId="2A670ABC" w14:textId="77777777" w:rsidTr="008A3D7C">
        <w:trPr>
          <w:trHeight w:val="274"/>
        </w:trPr>
        <w:tc>
          <w:tcPr>
            <w:tcW w:w="457" w:type="dxa"/>
            <w:vMerge/>
            <w:tcBorders>
              <w:top w:val="nil"/>
              <w:left w:val="single" w:sz="4" w:space="0" w:color="auto"/>
              <w:bottom w:val="single" w:sz="4" w:space="0" w:color="auto"/>
              <w:right w:val="single" w:sz="4" w:space="0" w:color="auto"/>
            </w:tcBorders>
            <w:vAlign w:val="center"/>
          </w:tcPr>
          <w:p w14:paraId="3CB8AB98" w14:textId="77777777" w:rsidR="008A3D7C" w:rsidRPr="001851E8" w:rsidRDefault="008A3D7C"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39BA8C2" w14:textId="77777777" w:rsidR="008A3D7C" w:rsidRPr="001851E8" w:rsidRDefault="008A3D7C" w:rsidP="005C39E9">
            <w:pPr>
              <w:jc w:val="both"/>
              <w:rPr>
                <w:sz w:val="22"/>
                <w:szCs w:val="22"/>
              </w:rPr>
            </w:pPr>
            <w:r w:rsidRPr="001851E8">
              <w:rPr>
                <w:sz w:val="22"/>
                <w:szCs w:val="22"/>
              </w:rPr>
              <w:t>Lietuvių k.</w:t>
            </w:r>
          </w:p>
        </w:tc>
        <w:tc>
          <w:tcPr>
            <w:tcW w:w="1254" w:type="dxa"/>
            <w:tcBorders>
              <w:top w:val="single" w:sz="4" w:space="0" w:color="auto"/>
              <w:left w:val="nil"/>
              <w:bottom w:val="single" w:sz="4" w:space="0" w:color="auto"/>
              <w:right w:val="single" w:sz="4" w:space="0" w:color="auto"/>
            </w:tcBorders>
            <w:shd w:val="clear" w:color="auto" w:fill="auto"/>
            <w:noWrap/>
          </w:tcPr>
          <w:p w14:paraId="55A5D957"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568FC7A7" w14:textId="77777777" w:rsidR="008A3D7C" w:rsidRPr="001851E8" w:rsidRDefault="008A3D7C" w:rsidP="005C39E9">
            <w:pPr>
              <w:jc w:val="both"/>
              <w:rPr>
                <w:sz w:val="22"/>
                <w:szCs w:val="22"/>
              </w:rPr>
            </w:pPr>
            <w:r w:rsidRPr="001851E8">
              <w:rPr>
                <w:sz w:val="22"/>
                <w:szCs w:val="22"/>
              </w:rPr>
              <w:t>2</w:t>
            </w:r>
          </w:p>
        </w:tc>
        <w:tc>
          <w:tcPr>
            <w:tcW w:w="684" w:type="dxa"/>
            <w:tcBorders>
              <w:top w:val="single" w:sz="4" w:space="0" w:color="auto"/>
              <w:left w:val="nil"/>
              <w:bottom w:val="single" w:sz="4" w:space="0" w:color="auto"/>
              <w:right w:val="single" w:sz="4" w:space="0" w:color="auto"/>
            </w:tcBorders>
            <w:shd w:val="clear" w:color="auto" w:fill="auto"/>
            <w:noWrap/>
          </w:tcPr>
          <w:p w14:paraId="64EB44D5" w14:textId="77777777" w:rsidR="008A3D7C" w:rsidRPr="001851E8" w:rsidRDefault="008A3D7C" w:rsidP="005C39E9">
            <w:pPr>
              <w:jc w:val="both"/>
              <w:rPr>
                <w:sz w:val="22"/>
                <w:szCs w:val="22"/>
              </w:rPr>
            </w:pPr>
            <w:r w:rsidRPr="001851E8">
              <w:rPr>
                <w:sz w:val="22"/>
                <w:szCs w:val="22"/>
              </w:rPr>
              <w:t>1</w:t>
            </w:r>
          </w:p>
        </w:tc>
        <w:tc>
          <w:tcPr>
            <w:tcW w:w="741" w:type="dxa"/>
            <w:tcBorders>
              <w:top w:val="single" w:sz="4" w:space="0" w:color="auto"/>
              <w:left w:val="nil"/>
              <w:bottom w:val="single" w:sz="4" w:space="0" w:color="auto"/>
              <w:right w:val="single" w:sz="4" w:space="0" w:color="auto"/>
            </w:tcBorders>
            <w:shd w:val="clear" w:color="auto" w:fill="auto"/>
            <w:noWrap/>
          </w:tcPr>
          <w:p w14:paraId="30BC8030" w14:textId="77777777" w:rsidR="008A3D7C" w:rsidRPr="001851E8" w:rsidRDefault="008A3D7C"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4A8E7EFD" w14:textId="77777777" w:rsidR="008A3D7C" w:rsidRPr="001851E8" w:rsidRDefault="008A3D7C"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57AA89AC" w14:textId="77777777" w:rsidR="008A3D7C" w:rsidRPr="001851E8" w:rsidRDefault="008A3D7C"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44707C8D" w14:textId="77777777" w:rsidR="008A3D7C" w:rsidRPr="001851E8" w:rsidRDefault="008A3D7C" w:rsidP="005C39E9">
            <w:pPr>
              <w:jc w:val="both"/>
              <w:rPr>
                <w:sz w:val="22"/>
                <w:szCs w:val="22"/>
              </w:rPr>
            </w:pPr>
          </w:p>
        </w:tc>
      </w:tr>
      <w:tr w:rsidR="008A3D7C" w:rsidRPr="001851E8" w14:paraId="52033E99" w14:textId="77777777" w:rsidTr="008A3D7C">
        <w:trPr>
          <w:trHeight w:val="307"/>
        </w:trPr>
        <w:tc>
          <w:tcPr>
            <w:tcW w:w="457" w:type="dxa"/>
            <w:vMerge/>
            <w:tcBorders>
              <w:top w:val="nil"/>
              <w:left w:val="single" w:sz="4" w:space="0" w:color="auto"/>
              <w:bottom w:val="single" w:sz="4" w:space="0" w:color="auto"/>
              <w:right w:val="single" w:sz="4" w:space="0" w:color="auto"/>
            </w:tcBorders>
            <w:vAlign w:val="center"/>
          </w:tcPr>
          <w:p w14:paraId="4E139C26" w14:textId="77777777" w:rsidR="008A3D7C" w:rsidRPr="001851E8" w:rsidRDefault="008A3D7C"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615A2D14" w14:textId="77777777" w:rsidR="008A3D7C" w:rsidRPr="001851E8" w:rsidRDefault="008A3D7C" w:rsidP="005C39E9">
            <w:pPr>
              <w:jc w:val="both"/>
              <w:rPr>
                <w:sz w:val="22"/>
                <w:szCs w:val="22"/>
              </w:rPr>
            </w:pPr>
            <w:r w:rsidRPr="001851E8">
              <w:rPr>
                <w:sz w:val="22"/>
                <w:szCs w:val="22"/>
              </w:rPr>
              <w:t>Anglų k.</w:t>
            </w:r>
          </w:p>
        </w:tc>
        <w:tc>
          <w:tcPr>
            <w:tcW w:w="1254" w:type="dxa"/>
            <w:tcBorders>
              <w:top w:val="nil"/>
              <w:left w:val="nil"/>
              <w:bottom w:val="single" w:sz="4" w:space="0" w:color="auto"/>
              <w:right w:val="single" w:sz="4" w:space="0" w:color="auto"/>
            </w:tcBorders>
            <w:shd w:val="clear" w:color="auto" w:fill="auto"/>
            <w:noWrap/>
          </w:tcPr>
          <w:p w14:paraId="5B8038D9"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nil"/>
              <w:left w:val="nil"/>
              <w:bottom w:val="single" w:sz="4" w:space="0" w:color="auto"/>
              <w:right w:val="single" w:sz="4" w:space="0" w:color="auto"/>
            </w:tcBorders>
            <w:shd w:val="clear" w:color="auto" w:fill="auto"/>
            <w:noWrap/>
          </w:tcPr>
          <w:p w14:paraId="6111BBD7" w14:textId="77777777" w:rsidR="008A3D7C" w:rsidRPr="001851E8" w:rsidRDefault="00C54CBF" w:rsidP="005C39E9">
            <w:pPr>
              <w:jc w:val="both"/>
              <w:rPr>
                <w:sz w:val="22"/>
                <w:szCs w:val="22"/>
              </w:rPr>
            </w:pPr>
            <w:r w:rsidRPr="001851E8">
              <w:rPr>
                <w:sz w:val="22"/>
                <w:szCs w:val="22"/>
              </w:rPr>
              <w:t>1</w:t>
            </w:r>
          </w:p>
        </w:tc>
        <w:tc>
          <w:tcPr>
            <w:tcW w:w="684" w:type="dxa"/>
            <w:tcBorders>
              <w:top w:val="nil"/>
              <w:left w:val="nil"/>
              <w:bottom w:val="single" w:sz="4" w:space="0" w:color="auto"/>
              <w:right w:val="single" w:sz="4" w:space="0" w:color="auto"/>
            </w:tcBorders>
            <w:shd w:val="clear" w:color="auto" w:fill="auto"/>
            <w:noWrap/>
          </w:tcPr>
          <w:p w14:paraId="00600D3D" w14:textId="77777777" w:rsidR="008A3D7C" w:rsidRPr="001851E8" w:rsidRDefault="008A3D7C" w:rsidP="005C39E9">
            <w:pPr>
              <w:jc w:val="both"/>
              <w:rPr>
                <w:sz w:val="22"/>
                <w:szCs w:val="22"/>
              </w:rPr>
            </w:pPr>
            <w:r w:rsidRPr="001851E8">
              <w:rPr>
                <w:sz w:val="22"/>
                <w:szCs w:val="22"/>
              </w:rPr>
              <w:t>1</w:t>
            </w:r>
          </w:p>
        </w:tc>
        <w:tc>
          <w:tcPr>
            <w:tcW w:w="741" w:type="dxa"/>
            <w:tcBorders>
              <w:top w:val="nil"/>
              <w:left w:val="nil"/>
              <w:bottom w:val="single" w:sz="4" w:space="0" w:color="auto"/>
              <w:right w:val="single" w:sz="4" w:space="0" w:color="auto"/>
            </w:tcBorders>
            <w:shd w:val="clear" w:color="auto" w:fill="auto"/>
            <w:noWrap/>
          </w:tcPr>
          <w:p w14:paraId="7FE8805F" w14:textId="77777777" w:rsidR="008A3D7C" w:rsidRPr="001851E8" w:rsidRDefault="008A3D7C" w:rsidP="005C39E9">
            <w:pPr>
              <w:jc w:val="both"/>
              <w:rPr>
                <w:sz w:val="22"/>
                <w:szCs w:val="22"/>
              </w:rPr>
            </w:pPr>
          </w:p>
        </w:tc>
        <w:tc>
          <w:tcPr>
            <w:tcW w:w="912" w:type="dxa"/>
            <w:tcBorders>
              <w:top w:val="nil"/>
              <w:left w:val="nil"/>
              <w:bottom w:val="single" w:sz="4" w:space="0" w:color="auto"/>
              <w:right w:val="single" w:sz="4" w:space="0" w:color="auto"/>
            </w:tcBorders>
            <w:shd w:val="clear" w:color="auto" w:fill="auto"/>
            <w:noWrap/>
          </w:tcPr>
          <w:p w14:paraId="1591CAF4" w14:textId="77777777" w:rsidR="008A3D7C" w:rsidRPr="001851E8" w:rsidRDefault="008A3D7C" w:rsidP="005C39E9">
            <w:pPr>
              <w:jc w:val="both"/>
              <w:rPr>
                <w:sz w:val="22"/>
                <w:szCs w:val="22"/>
              </w:rPr>
            </w:pPr>
          </w:p>
        </w:tc>
        <w:tc>
          <w:tcPr>
            <w:tcW w:w="798" w:type="dxa"/>
            <w:tcBorders>
              <w:top w:val="nil"/>
              <w:left w:val="nil"/>
              <w:bottom w:val="single" w:sz="4" w:space="0" w:color="auto"/>
              <w:right w:val="single" w:sz="4" w:space="0" w:color="auto"/>
            </w:tcBorders>
            <w:shd w:val="clear" w:color="auto" w:fill="auto"/>
            <w:noWrap/>
          </w:tcPr>
          <w:p w14:paraId="1523C00B" w14:textId="77777777" w:rsidR="008A3D7C" w:rsidRPr="001851E8" w:rsidRDefault="008A3D7C" w:rsidP="005C39E9">
            <w:pPr>
              <w:jc w:val="both"/>
              <w:rPr>
                <w:sz w:val="22"/>
                <w:szCs w:val="22"/>
              </w:rPr>
            </w:pPr>
          </w:p>
        </w:tc>
        <w:tc>
          <w:tcPr>
            <w:tcW w:w="867" w:type="dxa"/>
            <w:tcBorders>
              <w:top w:val="nil"/>
              <w:left w:val="nil"/>
              <w:bottom w:val="single" w:sz="4" w:space="0" w:color="auto"/>
              <w:right w:val="single" w:sz="4" w:space="0" w:color="auto"/>
            </w:tcBorders>
            <w:shd w:val="clear" w:color="auto" w:fill="auto"/>
            <w:noWrap/>
          </w:tcPr>
          <w:p w14:paraId="178B31D4" w14:textId="77777777" w:rsidR="008A3D7C" w:rsidRPr="001851E8" w:rsidRDefault="008A3D7C" w:rsidP="005C39E9">
            <w:pPr>
              <w:jc w:val="both"/>
              <w:rPr>
                <w:sz w:val="22"/>
                <w:szCs w:val="22"/>
              </w:rPr>
            </w:pPr>
          </w:p>
        </w:tc>
      </w:tr>
      <w:tr w:rsidR="008A3D7C" w:rsidRPr="001851E8" w14:paraId="21B3ABEF" w14:textId="77777777" w:rsidTr="008A3D7C">
        <w:trPr>
          <w:trHeight w:val="342"/>
        </w:trPr>
        <w:tc>
          <w:tcPr>
            <w:tcW w:w="457" w:type="dxa"/>
            <w:vMerge/>
            <w:tcBorders>
              <w:top w:val="nil"/>
              <w:left w:val="single" w:sz="4" w:space="0" w:color="auto"/>
              <w:bottom w:val="single" w:sz="4" w:space="0" w:color="auto"/>
              <w:right w:val="single" w:sz="4" w:space="0" w:color="auto"/>
            </w:tcBorders>
            <w:vAlign w:val="center"/>
          </w:tcPr>
          <w:p w14:paraId="61855057" w14:textId="77777777" w:rsidR="008A3D7C" w:rsidRPr="001851E8" w:rsidRDefault="008A3D7C"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526814DD" w14:textId="77777777" w:rsidR="008A3D7C" w:rsidRPr="001851E8" w:rsidRDefault="008A3D7C" w:rsidP="005C39E9">
            <w:pPr>
              <w:jc w:val="both"/>
              <w:rPr>
                <w:sz w:val="22"/>
                <w:szCs w:val="22"/>
              </w:rPr>
            </w:pPr>
            <w:r w:rsidRPr="001851E8">
              <w:rPr>
                <w:sz w:val="22"/>
                <w:szCs w:val="22"/>
              </w:rPr>
              <w:t>Rusų k.</w:t>
            </w:r>
          </w:p>
        </w:tc>
        <w:tc>
          <w:tcPr>
            <w:tcW w:w="1254" w:type="dxa"/>
            <w:tcBorders>
              <w:top w:val="single" w:sz="4" w:space="0" w:color="auto"/>
              <w:left w:val="nil"/>
              <w:bottom w:val="single" w:sz="4" w:space="0" w:color="auto"/>
              <w:right w:val="single" w:sz="4" w:space="0" w:color="auto"/>
            </w:tcBorders>
            <w:shd w:val="clear" w:color="auto" w:fill="auto"/>
            <w:noWrap/>
          </w:tcPr>
          <w:p w14:paraId="7DF53467"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42E8569E" w14:textId="77777777" w:rsidR="008A3D7C" w:rsidRPr="001851E8" w:rsidRDefault="008A3D7C" w:rsidP="008A3D7C">
            <w:pPr>
              <w:jc w:val="both"/>
              <w:rPr>
                <w:sz w:val="22"/>
                <w:szCs w:val="22"/>
              </w:rPr>
            </w:pPr>
            <w:r w:rsidRPr="001851E8">
              <w:rPr>
                <w:sz w:val="22"/>
                <w:szCs w:val="22"/>
              </w:rPr>
              <w:t>1/</w:t>
            </w:r>
            <w:r w:rsidRPr="001851E8">
              <w:rPr>
                <w:b/>
                <w:bCs/>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664FC755" w14:textId="77777777" w:rsidR="008A3D7C" w:rsidRPr="001851E8" w:rsidRDefault="00B052FB" w:rsidP="005C39E9">
            <w:pPr>
              <w:jc w:val="both"/>
              <w:rPr>
                <w:sz w:val="22"/>
                <w:szCs w:val="22"/>
              </w:rPr>
            </w:pPr>
            <w:r w:rsidRPr="001851E8">
              <w:rPr>
                <w:sz w:val="22"/>
                <w:szCs w:val="22"/>
              </w:rPr>
              <w:t>-</w:t>
            </w:r>
          </w:p>
        </w:tc>
        <w:tc>
          <w:tcPr>
            <w:tcW w:w="741" w:type="dxa"/>
            <w:tcBorders>
              <w:top w:val="single" w:sz="4" w:space="0" w:color="auto"/>
              <w:left w:val="nil"/>
              <w:bottom w:val="single" w:sz="4" w:space="0" w:color="auto"/>
              <w:right w:val="single" w:sz="4" w:space="0" w:color="auto"/>
            </w:tcBorders>
            <w:shd w:val="clear" w:color="auto" w:fill="auto"/>
            <w:noWrap/>
          </w:tcPr>
          <w:p w14:paraId="1D9F0337" w14:textId="77777777" w:rsidR="008A3D7C" w:rsidRPr="001851E8" w:rsidRDefault="008A3D7C"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784B07B4" w14:textId="77777777" w:rsidR="008A3D7C" w:rsidRPr="001851E8" w:rsidRDefault="008A3D7C"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71738377" w14:textId="77777777" w:rsidR="008A3D7C" w:rsidRPr="001851E8" w:rsidRDefault="008A3D7C"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77876ED4" w14:textId="77777777" w:rsidR="008A3D7C" w:rsidRPr="001851E8" w:rsidRDefault="008A3D7C" w:rsidP="005C39E9">
            <w:pPr>
              <w:jc w:val="both"/>
              <w:rPr>
                <w:sz w:val="22"/>
                <w:szCs w:val="22"/>
              </w:rPr>
            </w:pPr>
          </w:p>
        </w:tc>
      </w:tr>
      <w:tr w:rsidR="008A3D7C" w:rsidRPr="001851E8" w14:paraId="68E2F365" w14:textId="77777777" w:rsidTr="008A3D7C">
        <w:trPr>
          <w:trHeight w:val="376"/>
        </w:trPr>
        <w:tc>
          <w:tcPr>
            <w:tcW w:w="457" w:type="dxa"/>
            <w:vMerge/>
            <w:tcBorders>
              <w:top w:val="nil"/>
              <w:left w:val="single" w:sz="4" w:space="0" w:color="auto"/>
              <w:bottom w:val="single" w:sz="4" w:space="0" w:color="auto"/>
              <w:right w:val="single" w:sz="4" w:space="0" w:color="auto"/>
            </w:tcBorders>
            <w:vAlign w:val="center"/>
          </w:tcPr>
          <w:p w14:paraId="04D7BF7A" w14:textId="77777777" w:rsidR="008A3D7C" w:rsidRPr="001851E8" w:rsidRDefault="008A3D7C"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63D96204" w14:textId="77777777" w:rsidR="008A3D7C" w:rsidRPr="001851E8" w:rsidRDefault="008A3D7C" w:rsidP="005C39E9">
            <w:pPr>
              <w:jc w:val="both"/>
              <w:rPr>
                <w:sz w:val="22"/>
                <w:szCs w:val="22"/>
              </w:rPr>
            </w:pPr>
            <w:r w:rsidRPr="001851E8">
              <w:rPr>
                <w:sz w:val="22"/>
                <w:szCs w:val="22"/>
              </w:rPr>
              <w:t>Vokiečių k.</w:t>
            </w:r>
          </w:p>
        </w:tc>
        <w:tc>
          <w:tcPr>
            <w:tcW w:w="1254" w:type="dxa"/>
            <w:tcBorders>
              <w:top w:val="single" w:sz="4" w:space="0" w:color="auto"/>
              <w:left w:val="nil"/>
              <w:bottom w:val="single" w:sz="4" w:space="0" w:color="auto"/>
              <w:right w:val="single" w:sz="4" w:space="0" w:color="auto"/>
            </w:tcBorders>
            <w:shd w:val="clear" w:color="auto" w:fill="auto"/>
            <w:noWrap/>
          </w:tcPr>
          <w:p w14:paraId="25922439"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72846057" w14:textId="77777777" w:rsidR="008A3D7C" w:rsidRPr="001851E8" w:rsidRDefault="008A3D7C" w:rsidP="005C39E9">
            <w:pPr>
              <w:jc w:val="both"/>
              <w:rPr>
                <w:sz w:val="22"/>
                <w:szCs w:val="22"/>
                <w:highlight w:val="yellow"/>
              </w:rPr>
            </w:pPr>
          </w:p>
        </w:tc>
        <w:tc>
          <w:tcPr>
            <w:tcW w:w="684" w:type="dxa"/>
            <w:tcBorders>
              <w:top w:val="single" w:sz="4" w:space="0" w:color="auto"/>
              <w:left w:val="nil"/>
              <w:bottom w:val="single" w:sz="4" w:space="0" w:color="auto"/>
              <w:right w:val="single" w:sz="4" w:space="0" w:color="auto"/>
            </w:tcBorders>
            <w:shd w:val="clear" w:color="auto" w:fill="auto"/>
            <w:noWrap/>
          </w:tcPr>
          <w:p w14:paraId="5B70EE4D" w14:textId="77777777" w:rsidR="008A3D7C" w:rsidRPr="001851E8" w:rsidRDefault="008A3D7C" w:rsidP="005C39E9">
            <w:pPr>
              <w:jc w:val="both"/>
              <w:rPr>
                <w:sz w:val="22"/>
                <w:szCs w:val="22"/>
                <w:highlight w:val="yellow"/>
              </w:rPr>
            </w:pPr>
          </w:p>
        </w:tc>
        <w:tc>
          <w:tcPr>
            <w:tcW w:w="741" w:type="dxa"/>
            <w:tcBorders>
              <w:top w:val="single" w:sz="4" w:space="0" w:color="auto"/>
              <w:left w:val="nil"/>
              <w:bottom w:val="single" w:sz="4" w:space="0" w:color="auto"/>
              <w:right w:val="single" w:sz="4" w:space="0" w:color="auto"/>
            </w:tcBorders>
            <w:shd w:val="clear" w:color="auto" w:fill="auto"/>
            <w:noWrap/>
          </w:tcPr>
          <w:p w14:paraId="1672F430" w14:textId="77777777" w:rsidR="008A3D7C" w:rsidRPr="001851E8" w:rsidRDefault="008A3D7C"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530EA4B6" w14:textId="77777777" w:rsidR="008A3D7C" w:rsidRPr="001851E8" w:rsidRDefault="008A3D7C"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73D1BAB2" w14:textId="77777777" w:rsidR="008A3D7C" w:rsidRPr="001851E8" w:rsidRDefault="008A3D7C" w:rsidP="005C39E9">
            <w:pPr>
              <w:jc w:val="both"/>
              <w:rPr>
                <w:sz w:val="22"/>
                <w:szCs w:val="22"/>
              </w:rPr>
            </w:pPr>
          </w:p>
        </w:tc>
        <w:tc>
          <w:tcPr>
            <w:tcW w:w="867" w:type="dxa"/>
            <w:tcBorders>
              <w:top w:val="single" w:sz="4" w:space="0" w:color="auto"/>
              <w:left w:val="nil"/>
              <w:right w:val="single" w:sz="4" w:space="0" w:color="auto"/>
            </w:tcBorders>
            <w:shd w:val="clear" w:color="auto" w:fill="auto"/>
            <w:noWrap/>
          </w:tcPr>
          <w:p w14:paraId="4FF44409" w14:textId="77777777" w:rsidR="008A3D7C" w:rsidRPr="001851E8" w:rsidRDefault="008A3D7C" w:rsidP="005C39E9">
            <w:pPr>
              <w:jc w:val="both"/>
              <w:rPr>
                <w:sz w:val="22"/>
                <w:szCs w:val="22"/>
              </w:rPr>
            </w:pPr>
          </w:p>
        </w:tc>
      </w:tr>
      <w:tr w:rsidR="008A3D7C" w:rsidRPr="001851E8" w14:paraId="1E51EA7B" w14:textId="77777777" w:rsidTr="008A3D7C">
        <w:trPr>
          <w:trHeight w:val="267"/>
        </w:trPr>
        <w:tc>
          <w:tcPr>
            <w:tcW w:w="457" w:type="dxa"/>
            <w:vMerge/>
            <w:tcBorders>
              <w:top w:val="nil"/>
              <w:left w:val="single" w:sz="4" w:space="0" w:color="auto"/>
              <w:bottom w:val="single" w:sz="4" w:space="0" w:color="auto"/>
              <w:right w:val="single" w:sz="4" w:space="0" w:color="auto"/>
            </w:tcBorders>
            <w:vAlign w:val="center"/>
          </w:tcPr>
          <w:p w14:paraId="65A059A2" w14:textId="77777777" w:rsidR="008A3D7C" w:rsidRPr="001851E8" w:rsidRDefault="008A3D7C" w:rsidP="005C39E9">
            <w:pPr>
              <w:jc w:val="both"/>
              <w:rPr>
                <w:sz w:val="22"/>
                <w:szCs w:val="22"/>
              </w:rPr>
            </w:pPr>
          </w:p>
        </w:tc>
        <w:tc>
          <w:tcPr>
            <w:tcW w:w="2921" w:type="dxa"/>
            <w:tcBorders>
              <w:top w:val="nil"/>
              <w:left w:val="single" w:sz="4" w:space="0" w:color="auto"/>
              <w:right w:val="single" w:sz="4" w:space="0" w:color="auto"/>
            </w:tcBorders>
            <w:shd w:val="clear" w:color="auto" w:fill="auto"/>
          </w:tcPr>
          <w:p w14:paraId="539B83ED" w14:textId="77777777" w:rsidR="008A3D7C" w:rsidRPr="001851E8" w:rsidRDefault="008A3D7C" w:rsidP="005C39E9">
            <w:pPr>
              <w:jc w:val="both"/>
              <w:rPr>
                <w:sz w:val="22"/>
                <w:szCs w:val="22"/>
              </w:rPr>
            </w:pPr>
            <w:r w:rsidRPr="001851E8">
              <w:rPr>
                <w:sz w:val="22"/>
                <w:szCs w:val="22"/>
              </w:rPr>
              <w:t>Matematika</w:t>
            </w:r>
          </w:p>
        </w:tc>
        <w:tc>
          <w:tcPr>
            <w:tcW w:w="1254" w:type="dxa"/>
            <w:tcBorders>
              <w:top w:val="single" w:sz="4" w:space="0" w:color="auto"/>
              <w:left w:val="nil"/>
              <w:right w:val="single" w:sz="4" w:space="0" w:color="auto"/>
            </w:tcBorders>
            <w:shd w:val="clear" w:color="auto" w:fill="auto"/>
            <w:noWrap/>
          </w:tcPr>
          <w:p w14:paraId="10210067"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right w:val="single" w:sz="4" w:space="0" w:color="auto"/>
            </w:tcBorders>
            <w:shd w:val="clear" w:color="auto" w:fill="auto"/>
            <w:noWrap/>
          </w:tcPr>
          <w:p w14:paraId="5D193912" w14:textId="77777777" w:rsidR="008A3D7C" w:rsidRPr="001851E8" w:rsidRDefault="008A3D7C" w:rsidP="005C39E9">
            <w:pPr>
              <w:jc w:val="both"/>
              <w:rPr>
                <w:sz w:val="22"/>
                <w:szCs w:val="22"/>
              </w:rPr>
            </w:pPr>
            <w:r w:rsidRPr="001851E8">
              <w:rPr>
                <w:sz w:val="22"/>
                <w:szCs w:val="22"/>
              </w:rPr>
              <w:t>1</w:t>
            </w:r>
          </w:p>
        </w:tc>
        <w:tc>
          <w:tcPr>
            <w:tcW w:w="684" w:type="dxa"/>
            <w:tcBorders>
              <w:top w:val="single" w:sz="4" w:space="0" w:color="auto"/>
              <w:left w:val="nil"/>
              <w:right w:val="single" w:sz="4" w:space="0" w:color="auto"/>
            </w:tcBorders>
            <w:shd w:val="clear" w:color="auto" w:fill="auto"/>
            <w:noWrap/>
          </w:tcPr>
          <w:p w14:paraId="2BAF5696" w14:textId="77777777" w:rsidR="008A3D7C" w:rsidRPr="001851E8" w:rsidRDefault="008A3D7C" w:rsidP="005C39E9">
            <w:pPr>
              <w:jc w:val="both"/>
              <w:rPr>
                <w:sz w:val="22"/>
                <w:szCs w:val="22"/>
              </w:rPr>
            </w:pPr>
            <w:r w:rsidRPr="001851E8">
              <w:rPr>
                <w:sz w:val="22"/>
                <w:szCs w:val="22"/>
              </w:rPr>
              <w:t>1</w:t>
            </w:r>
          </w:p>
        </w:tc>
        <w:tc>
          <w:tcPr>
            <w:tcW w:w="741" w:type="dxa"/>
            <w:tcBorders>
              <w:top w:val="single" w:sz="4" w:space="0" w:color="auto"/>
              <w:left w:val="nil"/>
              <w:right w:val="single" w:sz="4" w:space="0" w:color="auto"/>
            </w:tcBorders>
            <w:shd w:val="clear" w:color="auto" w:fill="auto"/>
            <w:noWrap/>
          </w:tcPr>
          <w:p w14:paraId="00997351" w14:textId="77777777" w:rsidR="008A3D7C" w:rsidRPr="001851E8" w:rsidRDefault="008A3D7C" w:rsidP="005C39E9">
            <w:pPr>
              <w:jc w:val="both"/>
              <w:rPr>
                <w:sz w:val="22"/>
                <w:szCs w:val="22"/>
              </w:rPr>
            </w:pPr>
          </w:p>
        </w:tc>
        <w:tc>
          <w:tcPr>
            <w:tcW w:w="912" w:type="dxa"/>
            <w:tcBorders>
              <w:top w:val="single" w:sz="4" w:space="0" w:color="auto"/>
              <w:left w:val="nil"/>
              <w:right w:val="single" w:sz="4" w:space="0" w:color="auto"/>
            </w:tcBorders>
            <w:shd w:val="clear" w:color="auto" w:fill="auto"/>
            <w:noWrap/>
          </w:tcPr>
          <w:p w14:paraId="19E98E18" w14:textId="77777777" w:rsidR="008A3D7C" w:rsidRPr="001851E8" w:rsidRDefault="008A3D7C" w:rsidP="005C39E9">
            <w:pPr>
              <w:jc w:val="both"/>
              <w:rPr>
                <w:sz w:val="22"/>
                <w:szCs w:val="22"/>
              </w:rPr>
            </w:pPr>
          </w:p>
        </w:tc>
        <w:tc>
          <w:tcPr>
            <w:tcW w:w="798" w:type="dxa"/>
            <w:tcBorders>
              <w:top w:val="single" w:sz="4" w:space="0" w:color="auto"/>
              <w:left w:val="nil"/>
              <w:right w:val="single" w:sz="4" w:space="0" w:color="auto"/>
            </w:tcBorders>
            <w:shd w:val="clear" w:color="auto" w:fill="auto"/>
            <w:noWrap/>
          </w:tcPr>
          <w:p w14:paraId="2FFCF3E1" w14:textId="77777777" w:rsidR="008A3D7C" w:rsidRPr="001851E8" w:rsidRDefault="008A3D7C" w:rsidP="005C39E9">
            <w:pPr>
              <w:jc w:val="both"/>
              <w:rPr>
                <w:sz w:val="22"/>
                <w:szCs w:val="22"/>
              </w:rPr>
            </w:pPr>
          </w:p>
        </w:tc>
        <w:tc>
          <w:tcPr>
            <w:tcW w:w="867" w:type="dxa"/>
            <w:tcBorders>
              <w:top w:val="single" w:sz="4" w:space="0" w:color="auto"/>
              <w:left w:val="nil"/>
              <w:right w:val="single" w:sz="4" w:space="0" w:color="auto"/>
            </w:tcBorders>
            <w:shd w:val="clear" w:color="auto" w:fill="auto"/>
            <w:noWrap/>
          </w:tcPr>
          <w:p w14:paraId="1624D6D2" w14:textId="77777777" w:rsidR="008A3D7C" w:rsidRPr="001851E8" w:rsidRDefault="008A3D7C" w:rsidP="005C39E9">
            <w:pPr>
              <w:jc w:val="both"/>
              <w:rPr>
                <w:sz w:val="22"/>
                <w:szCs w:val="22"/>
              </w:rPr>
            </w:pPr>
          </w:p>
        </w:tc>
      </w:tr>
      <w:tr w:rsidR="008A3D7C" w:rsidRPr="001851E8" w14:paraId="4F73BC1E" w14:textId="77777777" w:rsidTr="008A3D7C">
        <w:trPr>
          <w:trHeight w:val="301"/>
        </w:trPr>
        <w:tc>
          <w:tcPr>
            <w:tcW w:w="457" w:type="dxa"/>
            <w:vMerge/>
            <w:tcBorders>
              <w:top w:val="nil"/>
              <w:left w:val="single" w:sz="4" w:space="0" w:color="auto"/>
              <w:bottom w:val="single" w:sz="4" w:space="0" w:color="auto"/>
              <w:right w:val="single" w:sz="4" w:space="0" w:color="auto"/>
            </w:tcBorders>
            <w:vAlign w:val="center"/>
          </w:tcPr>
          <w:p w14:paraId="479D24A5" w14:textId="77777777" w:rsidR="008A3D7C" w:rsidRPr="001851E8" w:rsidRDefault="008A3D7C"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7293B9B9" w14:textId="77777777" w:rsidR="008A3D7C" w:rsidRPr="001851E8" w:rsidRDefault="008A3D7C" w:rsidP="005C39E9">
            <w:pPr>
              <w:jc w:val="both"/>
              <w:rPr>
                <w:sz w:val="22"/>
                <w:szCs w:val="22"/>
              </w:rPr>
            </w:pPr>
            <w:r w:rsidRPr="001851E8">
              <w:rPr>
                <w:sz w:val="22"/>
                <w:szCs w:val="22"/>
              </w:rPr>
              <w:t>Fizika</w:t>
            </w:r>
          </w:p>
        </w:tc>
        <w:tc>
          <w:tcPr>
            <w:tcW w:w="1254" w:type="dxa"/>
            <w:tcBorders>
              <w:top w:val="single" w:sz="4" w:space="0" w:color="auto"/>
              <w:left w:val="nil"/>
              <w:bottom w:val="single" w:sz="4" w:space="0" w:color="auto"/>
              <w:right w:val="single" w:sz="4" w:space="0" w:color="auto"/>
            </w:tcBorders>
            <w:shd w:val="clear" w:color="auto" w:fill="auto"/>
            <w:noWrap/>
          </w:tcPr>
          <w:p w14:paraId="2848E665"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0FBB71A8" w14:textId="77777777" w:rsidR="008A3D7C" w:rsidRPr="001851E8" w:rsidRDefault="008A3D7C" w:rsidP="005C39E9">
            <w:pPr>
              <w:jc w:val="both"/>
              <w:rPr>
                <w:sz w:val="22"/>
                <w:szCs w:val="22"/>
              </w:rPr>
            </w:pPr>
            <w:r w:rsidRPr="001851E8">
              <w:rPr>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25040004" w14:textId="77777777" w:rsidR="008A3D7C" w:rsidRPr="001851E8" w:rsidRDefault="008A3D7C" w:rsidP="005C39E9">
            <w:pPr>
              <w:jc w:val="both"/>
              <w:rPr>
                <w:sz w:val="22"/>
                <w:szCs w:val="22"/>
              </w:rPr>
            </w:pPr>
          </w:p>
        </w:tc>
        <w:tc>
          <w:tcPr>
            <w:tcW w:w="741" w:type="dxa"/>
            <w:tcBorders>
              <w:top w:val="single" w:sz="4" w:space="0" w:color="auto"/>
              <w:left w:val="nil"/>
              <w:bottom w:val="single" w:sz="4" w:space="0" w:color="auto"/>
              <w:right w:val="single" w:sz="4" w:space="0" w:color="auto"/>
            </w:tcBorders>
            <w:shd w:val="clear" w:color="auto" w:fill="auto"/>
            <w:noWrap/>
          </w:tcPr>
          <w:p w14:paraId="258165F5" w14:textId="77777777" w:rsidR="008A3D7C" w:rsidRPr="001851E8" w:rsidRDefault="008A3D7C"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70312CEF" w14:textId="77777777" w:rsidR="008A3D7C" w:rsidRPr="001851E8" w:rsidRDefault="008A3D7C"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2995D139" w14:textId="77777777" w:rsidR="008A3D7C" w:rsidRPr="001851E8" w:rsidRDefault="008A3D7C"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7388500B" w14:textId="77777777" w:rsidR="008A3D7C" w:rsidRPr="001851E8" w:rsidRDefault="008A3D7C" w:rsidP="005C39E9">
            <w:pPr>
              <w:jc w:val="both"/>
              <w:rPr>
                <w:sz w:val="22"/>
                <w:szCs w:val="22"/>
              </w:rPr>
            </w:pPr>
          </w:p>
        </w:tc>
      </w:tr>
      <w:tr w:rsidR="008A3D7C" w:rsidRPr="001851E8" w14:paraId="4CE37F31" w14:textId="77777777" w:rsidTr="008A3D7C">
        <w:trPr>
          <w:trHeight w:val="336"/>
        </w:trPr>
        <w:tc>
          <w:tcPr>
            <w:tcW w:w="457" w:type="dxa"/>
            <w:vMerge/>
            <w:tcBorders>
              <w:top w:val="nil"/>
              <w:left w:val="single" w:sz="4" w:space="0" w:color="auto"/>
              <w:bottom w:val="single" w:sz="4" w:space="0" w:color="auto"/>
              <w:right w:val="single" w:sz="4" w:space="0" w:color="auto"/>
            </w:tcBorders>
            <w:vAlign w:val="center"/>
          </w:tcPr>
          <w:p w14:paraId="2604AA22" w14:textId="77777777" w:rsidR="008A3D7C" w:rsidRPr="001851E8" w:rsidRDefault="008A3D7C"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1BFFAF06" w14:textId="77777777" w:rsidR="008A3D7C" w:rsidRPr="001851E8" w:rsidRDefault="008A3D7C" w:rsidP="005C39E9">
            <w:pPr>
              <w:jc w:val="both"/>
              <w:rPr>
                <w:sz w:val="22"/>
                <w:szCs w:val="22"/>
              </w:rPr>
            </w:pPr>
            <w:r w:rsidRPr="001851E8">
              <w:rPr>
                <w:sz w:val="22"/>
                <w:szCs w:val="22"/>
              </w:rPr>
              <w:t>Chemija</w:t>
            </w:r>
          </w:p>
        </w:tc>
        <w:tc>
          <w:tcPr>
            <w:tcW w:w="1254" w:type="dxa"/>
            <w:tcBorders>
              <w:top w:val="single" w:sz="4" w:space="0" w:color="auto"/>
              <w:left w:val="nil"/>
              <w:bottom w:val="single" w:sz="4" w:space="0" w:color="auto"/>
              <w:right w:val="single" w:sz="4" w:space="0" w:color="auto"/>
            </w:tcBorders>
            <w:shd w:val="clear" w:color="auto" w:fill="auto"/>
            <w:noWrap/>
          </w:tcPr>
          <w:p w14:paraId="3AEA3666"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4635A9E4" w14:textId="77777777" w:rsidR="008A3D7C" w:rsidRPr="001851E8" w:rsidRDefault="008A3D7C" w:rsidP="005C39E9">
            <w:pPr>
              <w:jc w:val="both"/>
              <w:rPr>
                <w:sz w:val="22"/>
                <w:szCs w:val="22"/>
              </w:rPr>
            </w:pPr>
            <w:r w:rsidRPr="001851E8">
              <w:rPr>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13C36A92" w14:textId="77777777" w:rsidR="008A3D7C" w:rsidRPr="001851E8" w:rsidRDefault="008A3D7C" w:rsidP="005C39E9">
            <w:pPr>
              <w:jc w:val="both"/>
              <w:rPr>
                <w:sz w:val="22"/>
                <w:szCs w:val="22"/>
              </w:rPr>
            </w:pPr>
          </w:p>
        </w:tc>
        <w:tc>
          <w:tcPr>
            <w:tcW w:w="741" w:type="dxa"/>
            <w:tcBorders>
              <w:top w:val="single" w:sz="4" w:space="0" w:color="auto"/>
              <w:left w:val="nil"/>
              <w:bottom w:val="single" w:sz="4" w:space="0" w:color="auto"/>
              <w:right w:val="single" w:sz="4" w:space="0" w:color="auto"/>
            </w:tcBorders>
            <w:shd w:val="clear" w:color="auto" w:fill="auto"/>
            <w:noWrap/>
          </w:tcPr>
          <w:p w14:paraId="4ADC153E" w14:textId="77777777" w:rsidR="008A3D7C" w:rsidRPr="001851E8" w:rsidRDefault="008A3D7C"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7827B9D2" w14:textId="77777777" w:rsidR="008A3D7C" w:rsidRPr="001851E8" w:rsidRDefault="008A3D7C"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2710A660" w14:textId="77777777" w:rsidR="008A3D7C" w:rsidRPr="001851E8" w:rsidRDefault="008A3D7C"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44CB78BB" w14:textId="77777777" w:rsidR="008A3D7C" w:rsidRPr="001851E8" w:rsidRDefault="008A3D7C" w:rsidP="005C39E9">
            <w:pPr>
              <w:jc w:val="both"/>
              <w:rPr>
                <w:sz w:val="22"/>
                <w:szCs w:val="22"/>
              </w:rPr>
            </w:pPr>
          </w:p>
        </w:tc>
      </w:tr>
      <w:tr w:rsidR="008A3D7C" w:rsidRPr="001851E8" w14:paraId="21118866" w14:textId="77777777" w:rsidTr="006D11B3">
        <w:trPr>
          <w:trHeight w:val="227"/>
        </w:trPr>
        <w:tc>
          <w:tcPr>
            <w:tcW w:w="457" w:type="dxa"/>
            <w:vMerge/>
            <w:tcBorders>
              <w:top w:val="nil"/>
              <w:left w:val="single" w:sz="4" w:space="0" w:color="auto"/>
              <w:bottom w:val="single" w:sz="4" w:space="0" w:color="auto"/>
              <w:right w:val="single" w:sz="4" w:space="0" w:color="auto"/>
            </w:tcBorders>
            <w:vAlign w:val="center"/>
          </w:tcPr>
          <w:p w14:paraId="4E934BCC" w14:textId="77777777" w:rsidR="008A3D7C" w:rsidRPr="001851E8" w:rsidRDefault="008A3D7C"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03CFB884" w14:textId="77777777" w:rsidR="008A3D7C" w:rsidRPr="001851E8" w:rsidRDefault="008A3D7C" w:rsidP="005C39E9">
            <w:pPr>
              <w:jc w:val="both"/>
              <w:rPr>
                <w:sz w:val="22"/>
                <w:szCs w:val="22"/>
              </w:rPr>
            </w:pPr>
            <w:r w:rsidRPr="001851E8">
              <w:rPr>
                <w:sz w:val="22"/>
                <w:szCs w:val="22"/>
              </w:rPr>
              <w:t>Biologija</w:t>
            </w:r>
          </w:p>
        </w:tc>
        <w:tc>
          <w:tcPr>
            <w:tcW w:w="1254" w:type="dxa"/>
            <w:tcBorders>
              <w:top w:val="single" w:sz="4" w:space="0" w:color="auto"/>
              <w:left w:val="nil"/>
              <w:bottom w:val="single" w:sz="4" w:space="0" w:color="auto"/>
              <w:right w:val="single" w:sz="4" w:space="0" w:color="auto"/>
            </w:tcBorders>
            <w:shd w:val="clear" w:color="auto" w:fill="auto"/>
            <w:noWrap/>
          </w:tcPr>
          <w:p w14:paraId="52E6468A" w14:textId="77777777" w:rsidR="008A3D7C" w:rsidRPr="001851E8" w:rsidRDefault="008A3D7C"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672D0AE0" w14:textId="77777777" w:rsidR="008A3D7C" w:rsidRPr="001851E8" w:rsidRDefault="008A3D7C" w:rsidP="005C39E9">
            <w:pPr>
              <w:jc w:val="both"/>
              <w:rPr>
                <w:sz w:val="22"/>
                <w:szCs w:val="22"/>
              </w:rPr>
            </w:pPr>
          </w:p>
        </w:tc>
        <w:tc>
          <w:tcPr>
            <w:tcW w:w="684" w:type="dxa"/>
            <w:tcBorders>
              <w:top w:val="single" w:sz="4" w:space="0" w:color="auto"/>
              <w:left w:val="nil"/>
              <w:bottom w:val="single" w:sz="4" w:space="0" w:color="auto"/>
              <w:right w:val="single" w:sz="4" w:space="0" w:color="auto"/>
            </w:tcBorders>
            <w:shd w:val="clear" w:color="auto" w:fill="auto"/>
            <w:noWrap/>
          </w:tcPr>
          <w:p w14:paraId="46071F0C" w14:textId="77777777" w:rsidR="008A3D7C" w:rsidRPr="001851E8" w:rsidRDefault="008A3D7C" w:rsidP="005C39E9">
            <w:pPr>
              <w:jc w:val="both"/>
              <w:rPr>
                <w:sz w:val="22"/>
                <w:szCs w:val="22"/>
              </w:rPr>
            </w:pPr>
            <w:r w:rsidRPr="001851E8">
              <w:rPr>
                <w:sz w:val="22"/>
                <w:szCs w:val="22"/>
              </w:rPr>
              <w:t>1</w:t>
            </w:r>
          </w:p>
        </w:tc>
        <w:tc>
          <w:tcPr>
            <w:tcW w:w="741" w:type="dxa"/>
            <w:tcBorders>
              <w:top w:val="single" w:sz="4" w:space="0" w:color="auto"/>
              <w:left w:val="nil"/>
              <w:bottom w:val="single" w:sz="4" w:space="0" w:color="auto"/>
              <w:right w:val="single" w:sz="4" w:space="0" w:color="auto"/>
            </w:tcBorders>
            <w:shd w:val="clear" w:color="auto" w:fill="auto"/>
            <w:noWrap/>
          </w:tcPr>
          <w:p w14:paraId="1A3EE9E0" w14:textId="77777777" w:rsidR="008A3D7C" w:rsidRPr="001851E8" w:rsidRDefault="008A3D7C"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7A9EFA08" w14:textId="77777777" w:rsidR="008A3D7C" w:rsidRPr="001851E8" w:rsidRDefault="008A3D7C"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3FEB05EF" w14:textId="77777777" w:rsidR="008A3D7C" w:rsidRPr="001851E8" w:rsidRDefault="008A3D7C"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364F7392" w14:textId="77777777" w:rsidR="008A3D7C" w:rsidRPr="001851E8" w:rsidRDefault="008A3D7C" w:rsidP="005C39E9">
            <w:pPr>
              <w:jc w:val="both"/>
              <w:rPr>
                <w:sz w:val="22"/>
                <w:szCs w:val="22"/>
              </w:rPr>
            </w:pPr>
          </w:p>
        </w:tc>
      </w:tr>
      <w:tr w:rsidR="006D11B3" w:rsidRPr="001851E8" w14:paraId="4D3D02AE" w14:textId="77777777" w:rsidTr="006D11B3">
        <w:trPr>
          <w:trHeight w:val="275"/>
        </w:trPr>
        <w:tc>
          <w:tcPr>
            <w:tcW w:w="457" w:type="dxa"/>
            <w:vMerge/>
            <w:tcBorders>
              <w:top w:val="nil"/>
              <w:left w:val="single" w:sz="4" w:space="0" w:color="auto"/>
              <w:bottom w:val="single" w:sz="4" w:space="0" w:color="auto"/>
              <w:right w:val="single" w:sz="4" w:space="0" w:color="auto"/>
            </w:tcBorders>
            <w:vAlign w:val="center"/>
          </w:tcPr>
          <w:p w14:paraId="38AA7B29" w14:textId="77777777" w:rsidR="006D11B3" w:rsidRPr="001851E8" w:rsidRDefault="006D11B3"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7F43A005" w14:textId="77777777" w:rsidR="006D11B3" w:rsidRPr="001851E8" w:rsidRDefault="006D11B3" w:rsidP="005C39E9">
            <w:pPr>
              <w:jc w:val="both"/>
              <w:rPr>
                <w:sz w:val="22"/>
                <w:szCs w:val="22"/>
              </w:rPr>
            </w:pPr>
            <w:r w:rsidRPr="001851E8">
              <w:rPr>
                <w:sz w:val="22"/>
                <w:szCs w:val="22"/>
              </w:rPr>
              <w:t>Geografija</w:t>
            </w:r>
          </w:p>
        </w:tc>
        <w:tc>
          <w:tcPr>
            <w:tcW w:w="1254" w:type="dxa"/>
            <w:tcBorders>
              <w:top w:val="single" w:sz="4" w:space="0" w:color="auto"/>
              <w:left w:val="nil"/>
              <w:bottom w:val="single" w:sz="4" w:space="0" w:color="auto"/>
              <w:right w:val="single" w:sz="4" w:space="0" w:color="auto"/>
            </w:tcBorders>
            <w:shd w:val="clear" w:color="auto" w:fill="auto"/>
            <w:noWrap/>
          </w:tcPr>
          <w:p w14:paraId="605ECEA2"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302A0F91" w14:textId="77777777" w:rsidR="006D11B3" w:rsidRPr="001851E8" w:rsidRDefault="006D11B3" w:rsidP="006D11B3">
            <w:pPr>
              <w:jc w:val="both"/>
              <w:rPr>
                <w:sz w:val="22"/>
                <w:szCs w:val="22"/>
              </w:rPr>
            </w:pPr>
            <w:r w:rsidRPr="001851E8">
              <w:rPr>
                <w:sz w:val="22"/>
                <w:szCs w:val="22"/>
              </w:rPr>
              <w:t>1/</w:t>
            </w:r>
            <w:r w:rsidRPr="001851E8">
              <w:rPr>
                <w:b/>
                <w:bCs/>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58A40B09" w14:textId="77777777" w:rsidR="006D11B3" w:rsidRPr="001851E8" w:rsidRDefault="006D11B3" w:rsidP="005C39E9">
            <w:pPr>
              <w:jc w:val="both"/>
              <w:rPr>
                <w:sz w:val="22"/>
                <w:szCs w:val="22"/>
              </w:rPr>
            </w:pPr>
          </w:p>
        </w:tc>
        <w:tc>
          <w:tcPr>
            <w:tcW w:w="741" w:type="dxa"/>
            <w:tcBorders>
              <w:top w:val="single" w:sz="4" w:space="0" w:color="auto"/>
              <w:left w:val="nil"/>
              <w:bottom w:val="single" w:sz="4" w:space="0" w:color="auto"/>
              <w:right w:val="single" w:sz="4" w:space="0" w:color="auto"/>
            </w:tcBorders>
            <w:shd w:val="clear" w:color="auto" w:fill="auto"/>
            <w:noWrap/>
          </w:tcPr>
          <w:p w14:paraId="28483E8C" w14:textId="77777777" w:rsidR="006D11B3" w:rsidRPr="001851E8" w:rsidRDefault="006D11B3"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7694585F" w14:textId="77777777" w:rsidR="006D11B3" w:rsidRPr="001851E8" w:rsidRDefault="006D11B3"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340F3AB6" w14:textId="77777777" w:rsidR="006D11B3" w:rsidRPr="001851E8" w:rsidRDefault="006D11B3"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474C17E2" w14:textId="77777777" w:rsidR="006D11B3" w:rsidRPr="001851E8" w:rsidRDefault="006D11B3" w:rsidP="005C39E9">
            <w:pPr>
              <w:jc w:val="both"/>
              <w:rPr>
                <w:sz w:val="22"/>
                <w:szCs w:val="22"/>
              </w:rPr>
            </w:pPr>
          </w:p>
        </w:tc>
      </w:tr>
      <w:tr w:rsidR="006D11B3" w:rsidRPr="001851E8" w14:paraId="4D9D70B5" w14:textId="77777777" w:rsidTr="006D11B3">
        <w:trPr>
          <w:trHeight w:val="310"/>
        </w:trPr>
        <w:tc>
          <w:tcPr>
            <w:tcW w:w="457" w:type="dxa"/>
            <w:vMerge/>
            <w:tcBorders>
              <w:top w:val="nil"/>
              <w:left w:val="single" w:sz="4" w:space="0" w:color="auto"/>
              <w:bottom w:val="single" w:sz="4" w:space="0" w:color="auto"/>
              <w:right w:val="single" w:sz="4" w:space="0" w:color="auto"/>
            </w:tcBorders>
            <w:vAlign w:val="center"/>
          </w:tcPr>
          <w:p w14:paraId="389CB54A" w14:textId="77777777" w:rsidR="006D11B3" w:rsidRPr="001851E8" w:rsidRDefault="006D11B3"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6EE396D2" w14:textId="77777777" w:rsidR="006D11B3" w:rsidRPr="001851E8" w:rsidRDefault="006D11B3" w:rsidP="005C39E9">
            <w:pPr>
              <w:jc w:val="both"/>
              <w:rPr>
                <w:sz w:val="22"/>
                <w:szCs w:val="22"/>
              </w:rPr>
            </w:pPr>
            <w:r w:rsidRPr="001851E8">
              <w:rPr>
                <w:sz w:val="22"/>
                <w:szCs w:val="22"/>
              </w:rPr>
              <w:t>Istorija</w:t>
            </w:r>
          </w:p>
        </w:tc>
        <w:tc>
          <w:tcPr>
            <w:tcW w:w="1254" w:type="dxa"/>
            <w:tcBorders>
              <w:top w:val="single" w:sz="4" w:space="0" w:color="auto"/>
              <w:left w:val="nil"/>
              <w:bottom w:val="single" w:sz="4" w:space="0" w:color="auto"/>
              <w:right w:val="single" w:sz="4" w:space="0" w:color="auto"/>
            </w:tcBorders>
            <w:shd w:val="clear" w:color="auto" w:fill="auto"/>
            <w:noWrap/>
          </w:tcPr>
          <w:p w14:paraId="2C1DE64F"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12192D75" w14:textId="77777777" w:rsidR="006D11B3" w:rsidRPr="001851E8" w:rsidRDefault="006D11B3" w:rsidP="005C39E9">
            <w:pPr>
              <w:jc w:val="both"/>
              <w:rPr>
                <w:sz w:val="22"/>
                <w:szCs w:val="22"/>
              </w:rPr>
            </w:pPr>
            <w:r w:rsidRPr="001851E8">
              <w:rPr>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6AF1A34A" w14:textId="77777777" w:rsidR="006D11B3" w:rsidRPr="001851E8" w:rsidRDefault="006D11B3" w:rsidP="005C39E9">
            <w:pPr>
              <w:jc w:val="both"/>
              <w:rPr>
                <w:sz w:val="22"/>
                <w:szCs w:val="22"/>
              </w:rPr>
            </w:pPr>
            <w:r w:rsidRPr="001851E8">
              <w:rPr>
                <w:sz w:val="22"/>
                <w:szCs w:val="22"/>
              </w:rPr>
              <w:t>1</w:t>
            </w:r>
          </w:p>
        </w:tc>
        <w:tc>
          <w:tcPr>
            <w:tcW w:w="741" w:type="dxa"/>
            <w:tcBorders>
              <w:top w:val="single" w:sz="4" w:space="0" w:color="auto"/>
              <w:left w:val="nil"/>
              <w:bottom w:val="single" w:sz="4" w:space="0" w:color="auto"/>
              <w:right w:val="single" w:sz="4" w:space="0" w:color="auto"/>
            </w:tcBorders>
            <w:shd w:val="clear" w:color="auto" w:fill="auto"/>
            <w:noWrap/>
          </w:tcPr>
          <w:p w14:paraId="53123A27" w14:textId="77777777" w:rsidR="006D11B3" w:rsidRPr="001851E8" w:rsidRDefault="006D11B3"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7D4DD623" w14:textId="77777777" w:rsidR="006D11B3" w:rsidRPr="001851E8" w:rsidRDefault="006D11B3"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2E1CF31A" w14:textId="77777777" w:rsidR="006D11B3" w:rsidRPr="001851E8" w:rsidRDefault="006D11B3"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27A705FD" w14:textId="77777777" w:rsidR="006D11B3" w:rsidRPr="001851E8" w:rsidRDefault="006D11B3" w:rsidP="005C39E9">
            <w:pPr>
              <w:jc w:val="both"/>
              <w:rPr>
                <w:sz w:val="22"/>
                <w:szCs w:val="22"/>
              </w:rPr>
            </w:pPr>
          </w:p>
        </w:tc>
      </w:tr>
      <w:tr w:rsidR="006D11B3" w:rsidRPr="001851E8" w14:paraId="31031160" w14:textId="77777777" w:rsidTr="006D11B3">
        <w:trPr>
          <w:trHeight w:val="343"/>
        </w:trPr>
        <w:tc>
          <w:tcPr>
            <w:tcW w:w="457" w:type="dxa"/>
            <w:vMerge/>
            <w:tcBorders>
              <w:top w:val="nil"/>
              <w:left w:val="single" w:sz="4" w:space="0" w:color="auto"/>
              <w:bottom w:val="single" w:sz="4" w:space="0" w:color="auto"/>
              <w:right w:val="single" w:sz="4" w:space="0" w:color="auto"/>
            </w:tcBorders>
            <w:vAlign w:val="center"/>
          </w:tcPr>
          <w:p w14:paraId="2BF9B9A1" w14:textId="77777777" w:rsidR="006D11B3" w:rsidRPr="001851E8" w:rsidRDefault="006D11B3"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26532237" w14:textId="77777777" w:rsidR="006D11B3" w:rsidRPr="001851E8" w:rsidRDefault="006D11B3" w:rsidP="005C39E9">
            <w:pPr>
              <w:jc w:val="both"/>
              <w:rPr>
                <w:sz w:val="22"/>
                <w:szCs w:val="22"/>
              </w:rPr>
            </w:pPr>
            <w:r w:rsidRPr="001851E8">
              <w:rPr>
                <w:sz w:val="22"/>
                <w:szCs w:val="22"/>
              </w:rPr>
              <w:t>Informacinės technologijos</w:t>
            </w:r>
          </w:p>
        </w:tc>
        <w:tc>
          <w:tcPr>
            <w:tcW w:w="1254" w:type="dxa"/>
            <w:tcBorders>
              <w:top w:val="nil"/>
              <w:left w:val="nil"/>
              <w:bottom w:val="single" w:sz="4" w:space="0" w:color="auto"/>
              <w:right w:val="single" w:sz="4" w:space="0" w:color="auto"/>
            </w:tcBorders>
            <w:shd w:val="clear" w:color="auto" w:fill="auto"/>
            <w:noWrap/>
          </w:tcPr>
          <w:p w14:paraId="5E5471D1"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nil"/>
              <w:left w:val="nil"/>
              <w:bottom w:val="single" w:sz="4" w:space="0" w:color="auto"/>
              <w:right w:val="single" w:sz="4" w:space="0" w:color="auto"/>
            </w:tcBorders>
            <w:shd w:val="clear" w:color="auto" w:fill="auto"/>
            <w:noWrap/>
          </w:tcPr>
          <w:p w14:paraId="689F56F5" w14:textId="77777777" w:rsidR="006D11B3" w:rsidRPr="001851E8" w:rsidRDefault="006D11B3" w:rsidP="005C39E9">
            <w:pPr>
              <w:jc w:val="both"/>
              <w:rPr>
                <w:sz w:val="22"/>
                <w:szCs w:val="22"/>
              </w:rPr>
            </w:pPr>
            <w:r w:rsidRPr="001851E8">
              <w:rPr>
                <w:sz w:val="22"/>
                <w:szCs w:val="22"/>
              </w:rPr>
              <w:t>1</w:t>
            </w:r>
          </w:p>
        </w:tc>
        <w:tc>
          <w:tcPr>
            <w:tcW w:w="684" w:type="dxa"/>
            <w:tcBorders>
              <w:top w:val="nil"/>
              <w:left w:val="nil"/>
              <w:bottom w:val="single" w:sz="4" w:space="0" w:color="auto"/>
              <w:right w:val="single" w:sz="4" w:space="0" w:color="auto"/>
            </w:tcBorders>
            <w:shd w:val="clear" w:color="auto" w:fill="auto"/>
            <w:noWrap/>
          </w:tcPr>
          <w:p w14:paraId="43D7F4C2" w14:textId="77777777" w:rsidR="006D11B3" w:rsidRPr="001851E8" w:rsidRDefault="006D11B3" w:rsidP="005C39E9">
            <w:pPr>
              <w:jc w:val="both"/>
              <w:rPr>
                <w:sz w:val="22"/>
                <w:szCs w:val="22"/>
                <w:highlight w:val="yellow"/>
              </w:rPr>
            </w:pPr>
          </w:p>
        </w:tc>
        <w:tc>
          <w:tcPr>
            <w:tcW w:w="741" w:type="dxa"/>
            <w:tcBorders>
              <w:top w:val="nil"/>
              <w:left w:val="nil"/>
              <w:bottom w:val="single" w:sz="4" w:space="0" w:color="auto"/>
              <w:right w:val="single" w:sz="4" w:space="0" w:color="auto"/>
            </w:tcBorders>
            <w:shd w:val="clear" w:color="auto" w:fill="auto"/>
            <w:noWrap/>
          </w:tcPr>
          <w:p w14:paraId="4ED584B3" w14:textId="77777777" w:rsidR="006D11B3" w:rsidRPr="001851E8" w:rsidRDefault="006D11B3" w:rsidP="005C39E9">
            <w:pPr>
              <w:jc w:val="both"/>
              <w:rPr>
                <w:sz w:val="22"/>
                <w:szCs w:val="22"/>
              </w:rPr>
            </w:pPr>
          </w:p>
        </w:tc>
        <w:tc>
          <w:tcPr>
            <w:tcW w:w="912" w:type="dxa"/>
            <w:tcBorders>
              <w:top w:val="nil"/>
              <w:left w:val="nil"/>
              <w:bottom w:val="single" w:sz="4" w:space="0" w:color="auto"/>
              <w:right w:val="single" w:sz="4" w:space="0" w:color="auto"/>
            </w:tcBorders>
            <w:shd w:val="clear" w:color="auto" w:fill="auto"/>
            <w:noWrap/>
          </w:tcPr>
          <w:p w14:paraId="7050B924" w14:textId="77777777" w:rsidR="006D11B3" w:rsidRPr="001851E8" w:rsidRDefault="006D11B3" w:rsidP="005C39E9">
            <w:pPr>
              <w:jc w:val="both"/>
              <w:rPr>
                <w:sz w:val="22"/>
                <w:szCs w:val="22"/>
              </w:rPr>
            </w:pPr>
          </w:p>
        </w:tc>
        <w:tc>
          <w:tcPr>
            <w:tcW w:w="798" w:type="dxa"/>
            <w:tcBorders>
              <w:top w:val="nil"/>
              <w:left w:val="nil"/>
              <w:bottom w:val="single" w:sz="4" w:space="0" w:color="auto"/>
              <w:right w:val="single" w:sz="4" w:space="0" w:color="auto"/>
            </w:tcBorders>
            <w:shd w:val="clear" w:color="auto" w:fill="auto"/>
            <w:noWrap/>
          </w:tcPr>
          <w:p w14:paraId="63DB8C6B" w14:textId="77777777" w:rsidR="006D11B3" w:rsidRPr="001851E8" w:rsidRDefault="006D11B3" w:rsidP="005C39E9">
            <w:pPr>
              <w:jc w:val="both"/>
              <w:rPr>
                <w:sz w:val="22"/>
                <w:szCs w:val="22"/>
              </w:rPr>
            </w:pPr>
          </w:p>
        </w:tc>
        <w:tc>
          <w:tcPr>
            <w:tcW w:w="867" w:type="dxa"/>
            <w:tcBorders>
              <w:top w:val="nil"/>
              <w:left w:val="nil"/>
              <w:bottom w:val="single" w:sz="4" w:space="0" w:color="auto"/>
              <w:right w:val="single" w:sz="4" w:space="0" w:color="auto"/>
            </w:tcBorders>
            <w:shd w:val="clear" w:color="auto" w:fill="auto"/>
            <w:noWrap/>
          </w:tcPr>
          <w:p w14:paraId="78A6C5E6" w14:textId="77777777" w:rsidR="006D11B3" w:rsidRPr="001851E8" w:rsidRDefault="006D11B3" w:rsidP="005C39E9">
            <w:pPr>
              <w:jc w:val="both"/>
              <w:rPr>
                <w:sz w:val="22"/>
                <w:szCs w:val="22"/>
              </w:rPr>
            </w:pPr>
          </w:p>
        </w:tc>
      </w:tr>
      <w:tr w:rsidR="006D11B3" w:rsidRPr="001851E8" w14:paraId="18423D18" w14:textId="77777777" w:rsidTr="006D11B3">
        <w:trPr>
          <w:trHeight w:val="235"/>
        </w:trPr>
        <w:tc>
          <w:tcPr>
            <w:tcW w:w="457" w:type="dxa"/>
            <w:vMerge/>
            <w:tcBorders>
              <w:top w:val="nil"/>
              <w:left w:val="single" w:sz="4" w:space="0" w:color="auto"/>
              <w:bottom w:val="single" w:sz="4" w:space="0" w:color="auto"/>
              <w:right w:val="single" w:sz="4" w:space="0" w:color="auto"/>
            </w:tcBorders>
            <w:vAlign w:val="center"/>
          </w:tcPr>
          <w:p w14:paraId="5DBE5D6D" w14:textId="77777777" w:rsidR="006D11B3" w:rsidRPr="001851E8" w:rsidRDefault="006D11B3"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6B12F85C" w14:textId="77777777" w:rsidR="006D11B3" w:rsidRPr="001851E8" w:rsidRDefault="006D11B3" w:rsidP="005C39E9">
            <w:pPr>
              <w:jc w:val="both"/>
              <w:rPr>
                <w:sz w:val="22"/>
                <w:szCs w:val="22"/>
              </w:rPr>
            </w:pPr>
            <w:r w:rsidRPr="001851E8">
              <w:rPr>
                <w:sz w:val="22"/>
                <w:szCs w:val="22"/>
              </w:rPr>
              <w:t>Kūno kultūra</w:t>
            </w:r>
          </w:p>
        </w:tc>
        <w:tc>
          <w:tcPr>
            <w:tcW w:w="1254" w:type="dxa"/>
            <w:tcBorders>
              <w:top w:val="single" w:sz="4" w:space="0" w:color="auto"/>
              <w:left w:val="nil"/>
              <w:bottom w:val="single" w:sz="4" w:space="0" w:color="auto"/>
              <w:right w:val="single" w:sz="4" w:space="0" w:color="auto"/>
            </w:tcBorders>
            <w:shd w:val="clear" w:color="auto" w:fill="auto"/>
            <w:noWrap/>
          </w:tcPr>
          <w:p w14:paraId="51CED27D"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066DE300" w14:textId="77777777" w:rsidR="006D11B3" w:rsidRPr="001851E8" w:rsidRDefault="006D11B3" w:rsidP="005C39E9">
            <w:pPr>
              <w:jc w:val="both"/>
              <w:rPr>
                <w:sz w:val="22"/>
                <w:szCs w:val="22"/>
              </w:rPr>
            </w:pPr>
            <w:r w:rsidRPr="001851E8">
              <w:rPr>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40AA2575" w14:textId="77777777" w:rsidR="006D11B3" w:rsidRPr="001851E8" w:rsidRDefault="006D11B3" w:rsidP="005C39E9">
            <w:pPr>
              <w:jc w:val="both"/>
              <w:rPr>
                <w:sz w:val="22"/>
                <w:szCs w:val="22"/>
              </w:rPr>
            </w:pPr>
            <w:r w:rsidRPr="001851E8">
              <w:rPr>
                <w:sz w:val="22"/>
                <w:szCs w:val="22"/>
              </w:rPr>
              <w:t>1</w:t>
            </w:r>
          </w:p>
        </w:tc>
        <w:tc>
          <w:tcPr>
            <w:tcW w:w="741" w:type="dxa"/>
            <w:tcBorders>
              <w:top w:val="single" w:sz="4" w:space="0" w:color="auto"/>
              <w:left w:val="nil"/>
              <w:bottom w:val="single" w:sz="4" w:space="0" w:color="auto"/>
              <w:right w:val="single" w:sz="4" w:space="0" w:color="auto"/>
            </w:tcBorders>
            <w:shd w:val="clear" w:color="auto" w:fill="auto"/>
            <w:noWrap/>
          </w:tcPr>
          <w:p w14:paraId="5A6BC4A8" w14:textId="77777777" w:rsidR="006D11B3" w:rsidRPr="001851E8" w:rsidRDefault="006D11B3"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736441FC" w14:textId="77777777" w:rsidR="006D11B3" w:rsidRPr="001851E8" w:rsidRDefault="006D11B3"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68446265" w14:textId="77777777" w:rsidR="006D11B3" w:rsidRPr="001851E8" w:rsidRDefault="006D11B3"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227FB4A7" w14:textId="77777777" w:rsidR="006D11B3" w:rsidRPr="001851E8" w:rsidRDefault="006D11B3" w:rsidP="005C39E9">
            <w:pPr>
              <w:jc w:val="both"/>
              <w:rPr>
                <w:sz w:val="22"/>
                <w:szCs w:val="22"/>
              </w:rPr>
            </w:pPr>
          </w:p>
        </w:tc>
      </w:tr>
      <w:tr w:rsidR="006D11B3" w:rsidRPr="001851E8" w14:paraId="1773C871" w14:textId="77777777" w:rsidTr="006D11B3">
        <w:trPr>
          <w:trHeight w:val="284"/>
        </w:trPr>
        <w:tc>
          <w:tcPr>
            <w:tcW w:w="457" w:type="dxa"/>
            <w:vMerge/>
            <w:tcBorders>
              <w:top w:val="nil"/>
              <w:left w:val="single" w:sz="4" w:space="0" w:color="auto"/>
              <w:bottom w:val="single" w:sz="4" w:space="0" w:color="auto"/>
              <w:right w:val="single" w:sz="4" w:space="0" w:color="auto"/>
            </w:tcBorders>
            <w:vAlign w:val="center"/>
          </w:tcPr>
          <w:p w14:paraId="402E6DB4" w14:textId="77777777" w:rsidR="006D11B3" w:rsidRPr="001851E8" w:rsidRDefault="006D11B3"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50335DC5" w14:textId="77777777" w:rsidR="006D11B3" w:rsidRPr="001851E8" w:rsidRDefault="006D11B3" w:rsidP="005C39E9">
            <w:pPr>
              <w:jc w:val="both"/>
              <w:rPr>
                <w:sz w:val="22"/>
                <w:szCs w:val="22"/>
              </w:rPr>
            </w:pPr>
            <w:r w:rsidRPr="001851E8">
              <w:rPr>
                <w:sz w:val="22"/>
                <w:szCs w:val="22"/>
              </w:rPr>
              <w:t>Muzika</w:t>
            </w:r>
          </w:p>
        </w:tc>
        <w:tc>
          <w:tcPr>
            <w:tcW w:w="1254" w:type="dxa"/>
            <w:tcBorders>
              <w:top w:val="single" w:sz="4" w:space="0" w:color="auto"/>
              <w:left w:val="nil"/>
              <w:bottom w:val="single" w:sz="4" w:space="0" w:color="auto"/>
              <w:right w:val="single" w:sz="4" w:space="0" w:color="auto"/>
            </w:tcBorders>
            <w:shd w:val="clear" w:color="auto" w:fill="auto"/>
            <w:noWrap/>
          </w:tcPr>
          <w:p w14:paraId="5DA11E10"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090B414E" w14:textId="77777777" w:rsidR="006D11B3" w:rsidRPr="001851E8" w:rsidRDefault="006D11B3" w:rsidP="005C39E9">
            <w:pPr>
              <w:jc w:val="both"/>
              <w:rPr>
                <w:sz w:val="22"/>
                <w:szCs w:val="22"/>
              </w:rPr>
            </w:pPr>
            <w:r w:rsidRPr="001851E8">
              <w:rPr>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0FD4F99F" w14:textId="77777777" w:rsidR="006D11B3" w:rsidRPr="001851E8" w:rsidRDefault="006D11B3" w:rsidP="005C39E9">
            <w:pPr>
              <w:jc w:val="both"/>
              <w:rPr>
                <w:sz w:val="22"/>
                <w:szCs w:val="22"/>
              </w:rPr>
            </w:pPr>
            <w:r w:rsidRPr="001851E8">
              <w:rPr>
                <w:sz w:val="22"/>
                <w:szCs w:val="22"/>
              </w:rPr>
              <w:t>1</w:t>
            </w:r>
          </w:p>
        </w:tc>
        <w:tc>
          <w:tcPr>
            <w:tcW w:w="741" w:type="dxa"/>
            <w:tcBorders>
              <w:top w:val="single" w:sz="4" w:space="0" w:color="auto"/>
              <w:left w:val="nil"/>
              <w:bottom w:val="single" w:sz="4" w:space="0" w:color="auto"/>
              <w:right w:val="single" w:sz="4" w:space="0" w:color="auto"/>
            </w:tcBorders>
            <w:shd w:val="clear" w:color="auto" w:fill="auto"/>
            <w:noWrap/>
          </w:tcPr>
          <w:p w14:paraId="787909A6" w14:textId="77777777" w:rsidR="006D11B3" w:rsidRPr="001851E8" w:rsidRDefault="006D11B3"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56740AAE" w14:textId="77777777" w:rsidR="006D11B3" w:rsidRPr="001851E8" w:rsidRDefault="006D11B3"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3CCAAC46" w14:textId="77777777" w:rsidR="006D11B3" w:rsidRPr="001851E8" w:rsidRDefault="006D11B3"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463FC4F5" w14:textId="77777777" w:rsidR="006D11B3" w:rsidRPr="001851E8" w:rsidRDefault="006D11B3" w:rsidP="005C39E9">
            <w:pPr>
              <w:jc w:val="both"/>
              <w:rPr>
                <w:sz w:val="22"/>
                <w:szCs w:val="22"/>
              </w:rPr>
            </w:pPr>
          </w:p>
        </w:tc>
      </w:tr>
      <w:tr w:rsidR="006D11B3" w:rsidRPr="001851E8" w14:paraId="00D8BFBB" w14:textId="77777777" w:rsidTr="00C16F22">
        <w:trPr>
          <w:trHeight w:val="317"/>
        </w:trPr>
        <w:tc>
          <w:tcPr>
            <w:tcW w:w="457" w:type="dxa"/>
            <w:vMerge/>
            <w:tcBorders>
              <w:top w:val="nil"/>
              <w:left w:val="single" w:sz="4" w:space="0" w:color="auto"/>
              <w:bottom w:val="single" w:sz="4" w:space="0" w:color="auto"/>
              <w:right w:val="single" w:sz="4" w:space="0" w:color="auto"/>
            </w:tcBorders>
            <w:vAlign w:val="center"/>
          </w:tcPr>
          <w:p w14:paraId="4FDD5DEF" w14:textId="77777777" w:rsidR="006D11B3" w:rsidRPr="001851E8" w:rsidRDefault="006D11B3"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7A696D37" w14:textId="77777777" w:rsidR="006D11B3" w:rsidRPr="001851E8" w:rsidRDefault="006D11B3" w:rsidP="005C39E9">
            <w:pPr>
              <w:jc w:val="both"/>
              <w:rPr>
                <w:sz w:val="22"/>
                <w:szCs w:val="22"/>
              </w:rPr>
            </w:pPr>
            <w:r w:rsidRPr="001851E8">
              <w:rPr>
                <w:sz w:val="22"/>
                <w:szCs w:val="22"/>
              </w:rPr>
              <w:t>Dailė</w:t>
            </w:r>
          </w:p>
        </w:tc>
        <w:tc>
          <w:tcPr>
            <w:tcW w:w="1254" w:type="dxa"/>
            <w:tcBorders>
              <w:top w:val="single" w:sz="4" w:space="0" w:color="auto"/>
              <w:left w:val="nil"/>
              <w:bottom w:val="single" w:sz="4" w:space="0" w:color="auto"/>
              <w:right w:val="single" w:sz="4" w:space="0" w:color="auto"/>
            </w:tcBorders>
            <w:shd w:val="clear" w:color="auto" w:fill="auto"/>
            <w:noWrap/>
          </w:tcPr>
          <w:p w14:paraId="398FDD8D"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5F334CC0" w14:textId="77777777" w:rsidR="006D11B3" w:rsidRPr="001851E8" w:rsidRDefault="006D11B3" w:rsidP="005C39E9">
            <w:pPr>
              <w:jc w:val="both"/>
              <w:rPr>
                <w:sz w:val="22"/>
                <w:szCs w:val="22"/>
              </w:rPr>
            </w:pPr>
            <w:r w:rsidRPr="001851E8">
              <w:rPr>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4E145C7B" w14:textId="77777777" w:rsidR="006D11B3" w:rsidRPr="001851E8" w:rsidRDefault="006D11B3" w:rsidP="005C39E9">
            <w:pPr>
              <w:jc w:val="both"/>
              <w:rPr>
                <w:sz w:val="22"/>
                <w:szCs w:val="22"/>
                <w:highlight w:val="yellow"/>
              </w:rPr>
            </w:pPr>
          </w:p>
        </w:tc>
        <w:tc>
          <w:tcPr>
            <w:tcW w:w="741" w:type="dxa"/>
            <w:tcBorders>
              <w:top w:val="single" w:sz="4" w:space="0" w:color="auto"/>
              <w:left w:val="nil"/>
              <w:bottom w:val="single" w:sz="4" w:space="0" w:color="auto"/>
              <w:right w:val="single" w:sz="4" w:space="0" w:color="auto"/>
            </w:tcBorders>
            <w:shd w:val="clear" w:color="auto" w:fill="auto"/>
            <w:noWrap/>
          </w:tcPr>
          <w:p w14:paraId="7E2CC8C0" w14:textId="77777777" w:rsidR="006D11B3" w:rsidRPr="001851E8" w:rsidRDefault="006D11B3"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171E6770" w14:textId="77777777" w:rsidR="006D11B3" w:rsidRPr="001851E8" w:rsidRDefault="006D11B3"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0472E691" w14:textId="77777777" w:rsidR="006D11B3" w:rsidRPr="001851E8" w:rsidRDefault="006D11B3"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470408F7" w14:textId="77777777" w:rsidR="006D11B3" w:rsidRPr="001851E8" w:rsidRDefault="006D11B3" w:rsidP="005C39E9">
            <w:pPr>
              <w:jc w:val="both"/>
              <w:rPr>
                <w:sz w:val="22"/>
                <w:szCs w:val="22"/>
              </w:rPr>
            </w:pPr>
          </w:p>
        </w:tc>
      </w:tr>
      <w:tr w:rsidR="006D11B3" w:rsidRPr="001851E8" w14:paraId="1A3A1C8B" w14:textId="77777777" w:rsidTr="00C16F22">
        <w:trPr>
          <w:trHeight w:val="351"/>
        </w:trPr>
        <w:tc>
          <w:tcPr>
            <w:tcW w:w="457" w:type="dxa"/>
            <w:vMerge/>
            <w:tcBorders>
              <w:top w:val="nil"/>
              <w:left w:val="single" w:sz="4" w:space="0" w:color="auto"/>
              <w:bottom w:val="single" w:sz="4" w:space="0" w:color="auto"/>
              <w:right w:val="single" w:sz="4" w:space="0" w:color="auto"/>
            </w:tcBorders>
            <w:vAlign w:val="center"/>
          </w:tcPr>
          <w:p w14:paraId="16400DCD" w14:textId="77777777" w:rsidR="006D11B3" w:rsidRPr="001851E8" w:rsidRDefault="006D11B3"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325E330A" w14:textId="77777777" w:rsidR="006D11B3" w:rsidRPr="001851E8" w:rsidRDefault="006D11B3" w:rsidP="005C39E9">
            <w:pPr>
              <w:jc w:val="both"/>
              <w:rPr>
                <w:sz w:val="22"/>
                <w:szCs w:val="22"/>
              </w:rPr>
            </w:pPr>
            <w:r w:rsidRPr="001851E8">
              <w:rPr>
                <w:sz w:val="22"/>
                <w:szCs w:val="22"/>
              </w:rPr>
              <w:t>Technologijos</w:t>
            </w:r>
          </w:p>
        </w:tc>
        <w:tc>
          <w:tcPr>
            <w:tcW w:w="1254" w:type="dxa"/>
            <w:tcBorders>
              <w:top w:val="single" w:sz="4" w:space="0" w:color="auto"/>
              <w:left w:val="nil"/>
              <w:bottom w:val="single" w:sz="4" w:space="0" w:color="auto"/>
              <w:right w:val="single" w:sz="4" w:space="0" w:color="auto"/>
            </w:tcBorders>
            <w:shd w:val="clear" w:color="auto" w:fill="auto"/>
            <w:noWrap/>
          </w:tcPr>
          <w:p w14:paraId="62D8C323"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30C2F643" w14:textId="77777777" w:rsidR="006D11B3" w:rsidRPr="001851E8" w:rsidRDefault="006D11B3" w:rsidP="005C39E9">
            <w:pPr>
              <w:jc w:val="both"/>
              <w:rPr>
                <w:sz w:val="22"/>
                <w:szCs w:val="22"/>
              </w:rPr>
            </w:pPr>
            <w:r w:rsidRPr="001851E8">
              <w:rPr>
                <w:sz w:val="22"/>
                <w:szCs w:val="22"/>
              </w:rPr>
              <w:t>1</w:t>
            </w:r>
          </w:p>
        </w:tc>
        <w:tc>
          <w:tcPr>
            <w:tcW w:w="684" w:type="dxa"/>
            <w:tcBorders>
              <w:top w:val="single" w:sz="4" w:space="0" w:color="auto"/>
              <w:left w:val="nil"/>
              <w:bottom w:val="single" w:sz="4" w:space="0" w:color="auto"/>
              <w:right w:val="single" w:sz="4" w:space="0" w:color="auto"/>
            </w:tcBorders>
            <w:shd w:val="clear" w:color="auto" w:fill="auto"/>
            <w:noWrap/>
          </w:tcPr>
          <w:p w14:paraId="426E30B9" w14:textId="77777777" w:rsidR="006D11B3" w:rsidRPr="001851E8" w:rsidRDefault="006D11B3" w:rsidP="005C39E9">
            <w:pPr>
              <w:jc w:val="both"/>
              <w:rPr>
                <w:sz w:val="22"/>
                <w:szCs w:val="22"/>
                <w:highlight w:val="yellow"/>
              </w:rPr>
            </w:pPr>
          </w:p>
        </w:tc>
        <w:tc>
          <w:tcPr>
            <w:tcW w:w="741" w:type="dxa"/>
            <w:tcBorders>
              <w:top w:val="single" w:sz="4" w:space="0" w:color="auto"/>
              <w:left w:val="nil"/>
              <w:bottom w:val="single" w:sz="4" w:space="0" w:color="auto"/>
              <w:right w:val="single" w:sz="4" w:space="0" w:color="auto"/>
            </w:tcBorders>
            <w:shd w:val="clear" w:color="auto" w:fill="auto"/>
            <w:noWrap/>
          </w:tcPr>
          <w:p w14:paraId="184FEE85" w14:textId="77777777" w:rsidR="006D11B3" w:rsidRPr="001851E8" w:rsidRDefault="006D11B3"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4D7E1877" w14:textId="77777777" w:rsidR="006D11B3" w:rsidRPr="001851E8" w:rsidRDefault="006D11B3"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797D7740" w14:textId="77777777" w:rsidR="006D11B3" w:rsidRPr="001851E8" w:rsidRDefault="006D11B3"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5D54D346" w14:textId="77777777" w:rsidR="006D11B3" w:rsidRPr="001851E8" w:rsidRDefault="006D11B3" w:rsidP="005C39E9">
            <w:pPr>
              <w:jc w:val="both"/>
              <w:rPr>
                <w:sz w:val="22"/>
                <w:szCs w:val="22"/>
              </w:rPr>
            </w:pPr>
          </w:p>
        </w:tc>
      </w:tr>
      <w:tr w:rsidR="006D11B3" w:rsidRPr="001851E8" w14:paraId="53C88A9E" w14:textId="77777777" w:rsidTr="006D11B3">
        <w:trPr>
          <w:trHeight w:val="244"/>
        </w:trPr>
        <w:tc>
          <w:tcPr>
            <w:tcW w:w="457" w:type="dxa"/>
            <w:vMerge/>
            <w:tcBorders>
              <w:top w:val="nil"/>
              <w:left w:val="single" w:sz="4" w:space="0" w:color="auto"/>
              <w:bottom w:val="single" w:sz="4" w:space="0" w:color="auto"/>
              <w:right w:val="single" w:sz="4" w:space="0" w:color="auto"/>
            </w:tcBorders>
            <w:vAlign w:val="center"/>
          </w:tcPr>
          <w:p w14:paraId="4265BA7E" w14:textId="77777777" w:rsidR="006D11B3" w:rsidRPr="001851E8" w:rsidRDefault="006D11B3" w:rsidP="005C39E9">
            <w:pPr>
              <w:jc w:val="both"/>
              <w:rPr>
                <w:sz w:val="22"/>
                <w:szCs w:val="22"/>
              </w:rPr>
            </w:pPr>
          </w:p>
        </w:tc>
        <w:tc>
          <w:tcPr>
            <w:tcW w:w="2921" w:type="dxa"/>
            <w:tcBorders>
              <w:top w:val="nil"/>
              <w:left w:val="single" w:sz="4" w:space="0" w:color="auto"/>
              <w:bottom w:val="single" w:sz="4" w:space="0" w:color="auto"/>
              <w:right w:val="single" w:sz="4" w:space="0" w:color="auto"/>
            </w:tcBorders>
            <w:shd w:val="clear" w:color="auto" w:fill="auto"/>
          </w:tcPr>
          <w:p w14:paraId="53B03DE0" w14:textId="77777777" w:rsidR="006D11B3" w:rsidRPr="001851E8" w:rsidRDefault="006D11B3" w:rsidP="005C39E9">
            <w:pPr>
              <w:jc w:val="both"/>
              <w:rPr>
                <w:sz w:val="22"/>
                <w:szCs w:val="22"/>
              </w:rPr>
            </w:pPr>
            <w:r w:rsidRPr="001851E8">
              <w:rPr>
                <w:sz w:val="22"/>
                <w:szCs w:val="22"/>
              </w:rPr>
              <w:t>Žmogaus sauga</w:t>
            </w:r>
          </w:p>
        </w:tc>
        <w:tc>
          <w:tcPr>
            <w:tcW w:w="1254" w:type="dxa"/>
            <w:tcBorders>
              <w:top w:val="single" w:sz="4" w:space="0" w:color="auto"/>
              <w:left w:val="nil"/>
              <w:bottom w:val="single" w:sz="4" w:space="0" w:color="auto"/>
              <w:right w:val="single" w:sz="4" w:space="0" w:color="auto"/>
            </w:tcBorders>
            <w:shd w:val="clear" w:color="auto" w:fill="auto"/>
            <w:noWrap/>
          </w:tcPr>
          <w:p w14:paraId="2B42ACDE"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37EE891B" w14:textId="77777777" w:rsidR="006D11B3" w:rsidRPr="001851E8" w:rsidRDefault="006D11B3" w:rsidP="005C39E9">
            <w:pPr>
              <w:jc w:val="both"/>
              <w:rPr>
                <w:sz w:val="22"/>
                <w:szCs w:val="22"/>
              </w:rPr>
            </w:pPr>
          </w:p>
        </w:tc>
        <w:tc>
          <w:tcPr>
            <w:tcW w:w="684" w:type="dxa"/>
            <w:tcBorders>
              <w:top w:val="single" w:sz="4" w:space="0" w:color="auto"/>
              <w:left w:val="nil"/>
              <w:bottom w:val="single" w:sz="4" w:space="0" w:color="auto"/>
              <w:right w:val="single" w:sz="4" w:space="0" w:color="auto"/>
            </w:tcBorders>
            <w:shd w:val="clear" w:color="auto" w:fill="auto"/>
            <w:noWrap/>
          </w:tcPr>
          <w:p w14:paraId="550E9D16" w14:textId="77777777" w:rsidR="006D11B3" w:rsidRPr="001851E8" w:rsidRDefault="006D11B3" w:rsidP="005C39E9">
            <w:pPr>
              <w:jc w:val="both"/>
              <w:rPr>
                <w:sz w:val="22"/>
                <w:szCs w:val="22"/>
              </w:rPr>
            </w:pPr>
          </w:p>
        </w:tc>
        <w:tc>
          <w:tcPr>
            <w:tcW w:w="741" w:type="dxa"/>
            <w:tcBorders>
              <w:top w:val="single" w:sz="4" w:space="0" w:color="auto"/>
              <w:left w:val="nil"/>
              <w:bottom w:val="single" w:sz="4" w:space="0" w:color="auto"/>
              <w:right w:val="single" w:sz="4" w:space="0" w:color="auto"/>
            </w:tcBorders>
            <w:shd w:val="clear" w:color="auto" w:fill="auto"/>
            <w:noWrap/>
          </w:tcPr>
          <w:p w14:paraId="2CAD2B63" w14:textId="77777777" w:rsidR="006D11B3" w:rsidRPr="001851E8" w:rsidRDefault="006D11B3"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0A663901" w14:textId="77777777" w:rsidR="006D11B3" w:rsidRPr="001851E8" w:rsidRDefault="006D11B3"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0EA58C25" w14:textId="77777777" w:rsidR="006D11B3" w:rsidRPr="001851E8" w:rsidRDefault="006D11B3"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7FFE246E" w14:textId="77777777" w:rsidR="006D11B3" w:rsidRPr="001851E8" w:rsidRDefault="006D11B3" w:rsidP="005C39E9">
            <w:pPr>
              <w:jc w:val="both"/>
              <w:rPr>
                <w:sz w:val="22"/>
                <w:szCs w:val="22"/>
              </w:rPr>
            </w:pPr>
          </w:p>
        </w:tc>
      </w:tr>
      <w:tr w:rsidR="006D11B3" w:rsidRPr="001851E8" w14:paraId="2017824E" w14:textId="77777777" w:rsidTr="006D11B3">
        <w:trPr>
          <w:trHeight w:val="323"/>
        </w:trPr>
        <w:tc>
          <w:tcPr>
            <w:tcW w:w="457" w:type="dxa"/>
            <w:vMerge/>
            <w:tcBorders>
              <w:top w:val="nil"/>
              <w:left w:val="single" w:sz="4" w:space="0" w:color="auto"/>
              <w:bottom w:val="single" w:sz="4" w:space="0" w:color="auto"/>
              <w:right w:val="single" w:sz="4" w:space="0" w:color="auto"/>
            </w:tcBorders>
            <w:vAlign w:val="center"/>
          </w:tcPr>
          <w:p w14:paraId="4F7AB693" w14:textId="77777777" w:rsidR="006D11B3" w:rsidRPr="001851E8" w:rsidRDefault="006D11B3" w:rsidP="005C39E9">
            <w:pPr>
              <w:jc w:val="both"/>
              <w:rPr>
                <w:sz w:val="22"/>
                <w:szCs w:val="22"/>
              </w:rPr>
            </w:pPr>
          </w:p>
        </w:tc>
        <w:tc>
          <w:tcPr>
            <w:tcW w:w="2921" w:type="dxa"/>
            <w:tcBorders>
              <w:top w:val="nil"/>
              <w:left w:val="single" w:sz="4" w:space="0" w:color="auto"/>
              <w:right w:val="single" w:sz="4" w:space="0" w:color="auto"/>
            </w:tcBorders>
            <w:shd w:val="clear" w:color="auto" w:fill="auto"/>
          </w:tcPr>
          <w:p w14:paraId="31BB03D0" w14:textId="77777777" w:rsidR="006D11B3" w:rsidRPr="001851E8" w:rsidRDefault="006D11B3" w:rsidP="005C39E9">
            <w:pPr>
              <w:jc w:val="both"/>
              <w:rPr>
                <w:sz w:val="22"/>
                <w:szCs w:val="22"/>
              </w:rPr>
            </w:pPr>
            <w:r w:rsidRPr="001851E8">
              <w:rPr>
                <w:sz w:val="22"/>
                <w:szCs w:val="22"/>
              </w:rPr>
              <w:t>Neformalusis ugdymas</w:t>
            </w:r>
          </w:p>
        </w:tc>
        <w:tc>
          <w:tcPr>
            <w:tcW w:w="1254" w:type="dxa"/>
            <w:tcBorders>
              <w:top w:val="single" w:sz="4" w:space="0" w:color="auto"/>
              <w:left w:val="nil"/>
              <w:right w:val="single" w:sz="4" w:space="0" w:color="auto"/>
            </w:tcBorders>
            <w:shd w:val="clear" w:color="auto" w:fill="auto"/>
            <w:noWrap/>
          </w:tcPr>
          <w:p w14:paraId="6E8E174E"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right w:val="single" w:sz="4" w:space="0" w:color="auto"/>
            </w:tcBorders>
            <w:shd w:val="clear" w:color="auto" w:fill="auto"/>
            <w:noWrap/>
          </w:tcPr>
          <w:p w14:paraId="5C20F5E2" w14:textId="77777777" w:rsidR="006D11B3" w:rsidRPr="001851E8" w:rsidRDefault="006D11B3" w:rsidP="005C39E9">
            <w:pPr>
              <w:jc w:val="both"/>
              <w:rPr>
                <w:sz w:val="22"/>
                <w:szCs w:val="22"/>
              </w:rPr>
            </w:pPr>
          </w:p>
        </w:tc>
        <w:tc>
          <w:tcPr>
            <w:tcW w:w="684" w:type="dxa"/>
            <w:tcBorders>
              <w:top w:val="single" w:sz="4" w:space="0" w:color="auto"/>
              <w:left w:val="nil"/>
              <w:right w:val="single" w:sz="4" w:space="0" w:color="auto"/>
            </w:tcBorders>
            <w:shd w:val="clear" w:color="auto" w:fill="auto"/>
            <w:noWrap/>
          </w:tcPr>
          <w:p w14:paraId="7785C454" w14:textId="77777777" w:rsidR="006D11B3" w:rsidRPr="001851E8" w:rsidRDefault="003D2C50" w:rsidP="005C39E9">
            <w:pPr>
              <w:jc w:val="both"/>
              <w:rPr>
                <w:sz w:val="22"/>
                <w:szCs w:val="22"/>
              </w:rPr>
            </w:pPr>
            <w:r w:rsidRPr="001851E8">
              <w:rPr>
                <w:sz w:val="22"/>
                <w:szCs w:val="22"/>
              </w:rPr>
              <w:t>2</w:t>
            </w:r>
          </w:p>
        </w:tc>
        <w:tc>
          <w:tcPr>
            <w:tcW w:w="741" w:type="dxa"/>
            <w:tcBorders>
              <w:top w:val="single" w:sz="4" w:space="0" w:color="auto"/>
              <w:left w:val="nil"/>
              <w:right w:val="single" w:sz="4" w:space="0" w:color="auto"/>
            </w:tcBorders>
            <w:shd w:val="clear" w:color="auto" w:fill="auto"/>
            <w:noWrap/>
          </w:tcPr>
          <w:p w14:paraId="61C9B390" w14:textId="77777777" w:rsidR="006D11B3" w:rsidRPr="001851E8" w:rsidRDefault="00550140" w:rsidP="006D11B3">
            <w:pPr>
              <w:jc w:val="both"/>
              <w:rPr>
                <w:sz w:val="22"/>
                <w:szCs w:val="22"/>
              </w:rPr>
            </w:pPr>
            <w:r w:rsidRPr="001851E8">
              <w:rPr>
                <w:sz w:val="22"/>
                <w:szCs w:val="22"/>
              </w:rPr>
              <w:t>16</w:t>
            </w:r>
            <w:r w:rsidR="006D11B3" w:rsidRPr="001851E8">
              <w:rPr>
                <w:sz w:val="22"/>
                <w:szCs w:val="22"/>
              </w:rPr>
              <w:t>/</w:t>
            </w:r>
            <w:r w:rsidR="006D11B3" w:rsidRPr="001851E8">
              <w:rPr>
                <w:b/>
                <w:bCs/>
                <w:sz w:val="22"/>
                <w:szCs w:val="22"/>
              </w:rPr>
              <w:t>2</w:t>
            </w:r>
          </w:p>
        </w:tc>
        <w:tc>
          <w:tcPr>
            <w:tcW w:w="912" w:type="dxa"/>
            <w:tcBorders>
              <w:top w:val="single" w:sz="4" w:space="0" w:color="auto"/>
              <w:left w:val="nil"/>
              <w:right w:val="single" w:sz="4" w:space="0" w:color="auto"/>
            </w:tcBorders>
            <w:shd w:val="clear" w:color="auto" w:fill="auto"/>
            <w:noWrap/>
          </w:tcPr>
          <w:p w14:paraId="11FA8EA1" w14:textId="77777777" w:rsidR="006D11B3" w:rsidRPr="001851E8" w:rsidRDefault="006D11B3" w:rsidP="006D11B3">
            <w:pPr>
              <w:jc w:val="both"/>
              <w:rPr>
                <w:sz w:val="22"/>
                <w:szCs w:val="22"/>
              </w:rPr>
            </w:pPr>
            <w:r w:rsidRPr="001851E8">
              <w:rPr>
                <w:sz w:val="22"/>
                <w:szCs w:val="22"/>
              </w:rPr>
              <w:t>3/</w:t>
            </w:r>
            <w:r w:rsidRPr="001851E8">
              <w:rPr>
                <w:b/>
                <w:bCs/>
                <w:sz w:val="22"/>
                <w:szCs w:val="22"/>
              </w:rPr>
              <w:t>1</w:t>
            </w:r>
          </w:p>
        </w:tc>
        <w:tc>
          <w:tcPr>
            <w:tcW w:w="798" w:type="dxa"/>
            <w:tcBorders>
              <w:top w:val="single" w:sz="4" w:space="0" w:color="auto"/>
              <w:left w:val="nil"/>
              <w:right w:val="single" w:sz="4" w:space="0" w:color="auto"/>
            </w:tcBorders>
            <w:shd w:val="clear" w:color="auto" w:fill="auto"/>
            <w:noWrap/>
          </w:tcPr>
          <w:p w14:paraId="543E7EDE" w14:textId="77777777" w:rsidR="006D11B3" w:rsidRPr="001851E8" w:rsidRDefault="001851E8" w:rsidP="005C39E9">
            <w:pPr>
              <w:jc w:val="both"/>
              <w:rPr>
                <w:sz w:val="22"/>
                <w:szCs w:val="22"/>
              </w:rPr>
            </w:pPr>
            <w:r w:rsidRPr="001851E8">
              <w:rPr>
                <w:sz w:val="22"/>
                <w:szCs w:val="22"/>
              </w:rPr>
              <w:t>7</w:t>
            </w:r>
          </w:p>
        </w:tc>
        <w:tc>
          <w:tcPr>
            <w:tcW w:w="867" w:type="dxa"/>
            <w:tcBorders>
              <w:top w:val="single" w:sz="4" w:space="0" w:color="auto"/>
              <w:left w:val="nil"/>
              <w:right w:val="single" w:sz="4" w:space="0" w:color="auto"/>
            </w:tcBorders>
            <w:shd w:val="clear" w:color="auto" w:fill="auto"/>
            <w:noWrap/>
          </w:tcPr>
          <w:p w14:paraId="7C95F651" w14:textId="77777777" w:rsidR="006D11B3" w:rsidRPr="001851E8" w:rsidRDefault="001851E8" w:rsidP="005C39E9">
            <w:pPr>
              <w:jc w:val="both"/>
              <w:rPr>
                <w:sz w:val="22"/>
                <w:szCs w:val="22"/>
              </w:rPr>
            </w:pPr>
            <w:r w:rsidRPr="001851E8">
              <w:rPr>
                <w:sz w:val="22"/>
                <w:szCs w:val="22"/>
              </w:rPr>
              <w:t>5</w:t>
            </w:r>
          </w:p>
        </w:tc>
      </w:tr>
      <w:tr w:rsidR="006D11B3" w:rsidRPr="001851E8" w14:paraId="45B969ED" w14:textId="77777777" w:rsidTr="006D11B3">
        <w:trPr>
          <w:trHeight w:val="358"/>
        </w:trPr>
        <w:tc>
          <w:tcPr>
            <w:tcW w:w="457" w:type="dxa"/>
            <w:vMerge/>
            <w:tcBorders>
              <w:top w:val="nil"/>
              <w:left w:val="single" w:sz="4" w:space="0" w:color="auto"/>
              <w:bottom w:val="single" w:sz="4" w:space="0" w:color="auto"/>
              <w:right w:val="single" w:sz="4" w:space="0" w:color="auto"/>
            </w:tcBorders>
            <w:vAlign w:val="center"/>
          </w:tcPr>
          <w:p w14:paraId="40EEADFF" w14:textId="77777777" w:rsidR="006D11B3" w:rsidRPr="001851E8" w:rsidRDefault="006D11B3"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F95EA4D" w14:textId="77777777" w:rsidR="006D11B3" w:rsidRPr="001851E8" w:rsidRDefault="006D11B3" w:rsidP="005C39E9">
            <w:pPr>
              <w:jc w:val="both"/>
              <w:rPr>
                <w:sz w:val="22"/>
                <w:szCs w:val="22"/>
              </w:rPr>
            </w:pPr>
            <w:r w:rsidRPr="001851E8">
              <w:rPr>
                <w:sz w:val="22"/>
                <w:szCs w:val="22"/>
              </w:rPr>
              <w:t>Socialinis pedagogas</w:t>
            </w:r>
          </w:p>
        </w:tc>
        <w:tc>
          <w:tcPr>
            <w:tcW w:w="1254" w:type="dxa"/>
            <w:tcBorders>
              <w:top w:val="single" w:sz="4" w:space="0" w:color="auto"/>
              <w:left w:val="nil"/>
              <w:right w:val="single" w:sz="4" w:space="0" w:color="auto"/>
            </w:tcBorders>
            <w:shd w:val="clear" w:color="auto" w:fill="auto"/>
            <w:noWrap/>
          </w:tcPr>
          <w:p w14:paraId="554A5D92"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right w:val="single" w:sz="4" w:space="0" w:color="auto"/>
            </w:tcBorders>
            <w:shd w:val="clear" w:color="auto" w:fill="auto"/>
            <w:noWrap/>
          </w:tcPr>
          <w:p w14:paraId="20F47C76" w14:textId="77777777" w:rsidR="006D11B3" w:rsidRPr="001851E8" w:rsidRDefault="006D11B3" w:rsidP="005C39E9">
            <w:pPr>
              <w:jc w:val="both"/>
              <w:rPr>
                <w:sz w:val="22"/>
                <w:szCs w:val="22"/>
              </w:rPr>
            </w:pPr>
            <w:r w:rsidRPr="001851E8">
              <w:rPr>
                <w:sz w:val="22"/>
                <w:szCs w:val="22"/>
              </w:rPr>
              <w:t>1</w:t>
            </w:r>
          </w:p>
        </w:tc>
        <w:tc>
          <w:tcPr>
            <w:tcW w:w="684" w:type="dxa"/>
            <w:tcBorders>
              <w:top w:val="single" w:sz="4" w:space="0" w:color="auto"/>
              <w:left w:val="nil"/>
              <w:right w:val="single" w:sz="4" w:space="0" w:color="auto"/>
            </w:tcBorders>
            <w:shd w:val="clear" w:color="auto" w:fill="auto"/>
            <w:noWrap/>
          </w:tcPr>
          <w:p w14:paraId="5E578D36" w14:textId="77777777" w:rsidR="006D11B3" w:rsidRPr="001851E8" w:rsidRDefault="006D11B3" w:rsidP="005C39E9">
            <w:pPr>
              <w:jc w:val="both"/>
              <w:rPr>
                <w:sz w:val="22"/>
                <w:szCs w:val="22"/>
              </w:rPr>
            </w:pPr>
            <w:r w:rsidRPr="001851E8">
              <w:rPr>
                <w:sz w:val="22"/>
                <w:szCs w:val="22"/>
              </w:rPr>
              <w:t>1</w:t>
            </w:r>
          </w:p>
        </w:tc>
        <w:tc>
          <w:tcPr>
            <w:tcW w:w="741" w:type="dxa"/>
            <w:tcBorders>
              <w:top w:val="single" w:sz="4" w:space="0" w:color="auto"/>
              <w:left w:val="nil"/>
              <w:right w:val="single" w:sz="4" w:space="0" w:color="auto"/>
            </w:tcBorders>
            <w:shd w:val="clear" w:color="auto" w:fill="auto"/>
            <w:noWrap/>
          </w:tcPr>
          <w:p w14:paraId="5FD1425B" w14:textId="77777777" w:rsidR="006D11B3" w:rsidRPr="001851E8" w:rsidRDefault="006D11B3" w:rsidP="005C39E9">
            <w:pPr>
              <w:jc w:val="both"/>
              <w:rPr>
                <w:sz w:val="22"/>
                <w:szCs w:val="22"/>
              </w:rPr>
            </w:pPr>
          </w:p>
        </w:tc>
        <w:tc>
          <w:tcPr>
            <w:tcW w:w="912" w:type="dxa"/>
            <w:tcBorders>
              <w:top w:val="single" w:sz="4" w:space="0" w:color="auto"/>
              <w:left w:val="nil"/>
              <w:right w:val="single" w:sz="4" w:space="0" w:color="auto"/>
            </w:tcBorders>
            <w:shd w:val="clear" w:color="auto" w:fill="auto"/>
            <w:noWrap/>
          </w:tcPr>
          <w:p w14:paraId="79EB92EB" w14:textId="77777777" w:rsidR="006D11B3" w:rsidRPr="001851E8" w:rsidRDefault="006D11B3" w:rsidP="005C39E9">
            <w:pPr>
              <w:jc w:val="both"/>
              <w:rPr>
                <w:sz w:val="22"/>
                <w:szCs w:val="22"/>
              </w:rPr>
            </w:pPr>
          </w:p>
        </w:tc>
        <w:tc>
          <w:tcPr>
            <w:tcW w:w="798" w:type="dxa"/>
            <w:tcBorders>
              <w:top w:val="single" w:sz="4" w:space="0" w:color="auto"/>
              <w:left w:val="nil"/>
              <w:right w:val="single" w:sz="4" w:space="0" w:color="auto"/>
            </w:tcBorders>
            <w:shd w:val="clear" w:color="auto" w:fill="auto"/>
            <w:noWrap/>
          </w:tcPr>
          <w:p w14:paraId="5D7036DB" w14:textId="77777777" w:rsidR="006D11B3" w:rsidRPr="001851E8" w:rsidRDefault="006D11B3" w:rsidP="005C39E9">
            <w:pPr>
              <w:jc w:val="both"/>
              <w:rPr>
                <w:sz w:val="22"/>
                <w:szCs w:val="22"/>
              </w:rPr>
            </w:pPr>
          </w:p>
        </w:tc>
        <w:tc>
          <w:tcPr>
            <w:tcW w:w="867" w:type="dxa"/>
            <w:tcBorders>
              <w:top w:val="single" w:sz="4" w:space="0" w:color="auto"/>
              <w:left w:val="nil"/>
              <w:right w:val="single" w:sz="4" w:space="0" w:color="auto"/>
            </w:tcBorders>
            <w:shd w:val="clear" w:color="auto" w:fill="auto"/>
            <w:noWrap/>
          </w:tcPr>
          <w:p w14:paraId="34F56892" w14:textId="77777777" w:rsidR="006D11B3" w:rsidRPr="001851E8" w:rsidRDefault="006D11B3" w:rsidP="005C39E9">
            <w:pPr>
              <w:jc w:val="both"/>
              <w:rPr>
                <w:sz w:val="22"/>
                <w:szCs w:val="22"/>
              </w:rPr>
            </w:pPr>
          </w:p>
        </w:tc>
      </w:tr>
      <w:tr w:rsidR="006D11B3" w:rsidRPr="001851E8" w14:paraId="22639C73" w14:textId="77777777" w:rsidTr="006D11B3">
        <w:trPr>
          <w:trHeight w:val="250"/>
        </w:trPr>
        <w:tc>
          <w:tcPr>
            <w:tcW w:w="457" w:type="dxa"/>
            <w:vMerge/>
            <w:tcBorders>
              <w:top w:val="nil"/>
              <w:left w:val="single" w:sz="4" w:space="0" w:color="auto"/>
              <w:bottom w:val="single" w:sz="4" w:space="0" w:color="auto"/>
              <w:right w:val="single" w:sz="4" w:space="0" w:color="auto"/>
            </w:tcBorders>
            <w:vAlign w:val="center"/>
          </w:tcPr>
          <w:p w14:paraId="75218E79" w14:textId="77777777" w:rsidR="006D11B3" w:rsidRPr="001851E8" w:rsidRDefault="006D11B3"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2363AEF2" w14:textId="77777777" w:rsidR="006D11B3" w:rsidRPr="001851E8" w:rsidRDefault="006D11B3" w:rsidP="005C39E9">
            <w:pPr>
              <w:jc w:val="both"/>
              <w:rPr>
                <w:sz w:val="22"/>
                <w:szCs w:val="22"/>
              </w:rPr>
            </w:pPr>
            <w:r w:rsidRPr="001851E8">
              <w:rPr>
                <w:sz w:val="22"/>
                <w:szCs w:val="22"/>
              </w:rPr>
              <w:t>Psichologas</w:t>
            </w:r>
          </w:p>
        </w:tc>
        <w:tc>
          <w:tcPr>
            <w:tcW w:w="1254" w:type="dxa"/>
            <w:tcBorders>
              <w:top w:val="single" w:sz="4" w:space="0" w:color="auto"/>
              <w:left w:val="nil"/>
              <w:right w:val="single" w:sz="4" w:space="0" w:color="auto"/>
            </w:tcBorders>
            <w:shd w:val="clear" w:color="auto" w:fill="auto"/>
            <w:noWrap/>
          </w:tcPr>
          <w:p w14:paraId="423B3E79"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right w:val="single" w:sz="4" w:space="0" w:color="auto"/>
            </w:tcBorders>
            <w:shd w:val="clear" w:color="auto" w:fill="auto"/>
            <w:noWrap/>
          </w:tcPr>
          <w:p w14:paraId="75D88983" w14:textId="77777777" w:rsidR="006D11B3" w:rsidRPr="001851E8" w:rsidRDefault="006D11B3" w:rsidP="005C39E9">
            <w:pPr>
              <w:jc w:val="both"/>
              <w:rPr>
                <w:sz w:val="22"/>
                <w:szCs w:val="22"/>
              </w:rPr>
            </w:pPr>
            <w:r w:rsidRPr="001851E8">
              <w:rPr>
                <w:sz w:val="22"/>
                <w:szCs w:val="22"/>
              </w:rPr>
              <w:t>1</w:t>
            </w:r>
          </w:p>
        </w:tc>
        <w:tc>
          <w:tcPr>
            <w:tcW w:w="684" w:type="dxa"/>
            <w:tcBorders>
              <w:top w:val="single" w:sz="4" w:space="0" w:color="auto"/>
              <w:left w:val="nil"/>
              <w:right w:val="single" w:sz="4" w:space="0" w:color="auto"/>
            </w:tcBorders>
            <w:shd w:val="clear" w:color="auto" w:fill="auto"/>
            <w:noWrap/>
          </w:tcPr>
          <w:p w14:paraId="0F205377" w14:textId="77777777" w:rsidR="006D11B3" w:rsidRPr="001851E8" w:rsidRDefault="00B052FB" w:rsidP="005C39E9">
            <w:pPr>
              <w:jc w:val="both"/>
              <w:rPr>
                <w:sz w:val="22"/>
                <w:szCs w:val="22"/>
              </w:rPr>
            </w:pPr>
            <w:r w:rsidRPr="001851E8">
              <w:rPr>
                <w:sz w:val="22"/>
                <w:szCs w:val="22"/>
              </w:rPr>
              <w:t>-</w:t>
            </w:r>
          </w:p>
        </w:tc>
        <w:tc>
          <w:tcPr>
            <w:tcW w:w="741" w:type="dxa"/>
            <w:tcBorders>
              <w:top w:val="single" w:sz="4" w:space="0" w:color="auto"/>
              <w:left w:val="nil"/>
              <w:right w:val="single" w:sz="4" w:space="0" w:color="auto"/>
            </w:tcBorders>
            <w:shd w:val="clear" w:color="auto" w:fill="auto"/>
            <w:noWrap/>
          </w:tcPr>
          <w:p w14:paraId="662EACDB" w14:textId="77777777" w:rsidR="006D11B3" w:rsidRPr="001851E8" w:rsidRDefault="006D11B3" w:rsidP="005C39E9">
            <w:pPr>
              <w:jc w:val="both"/>
              <w:rPr>
                <w:sz w:val="22"/>
                <w:szCs w:val="22"/>
              </w:rPr>
            </w:pPr>
          </w:p>
        </w:tc>
        <w:tc>
          <w:tcPr>
            <w:tcW w:w="912" w:type="dxa"/>
            <w:tcBorders>
              <w:top w:val="single" w:sz="4" w:space="0" w:color="auto"/>
              <w:left w:val="nil"/>
              <w:right w:val="single" w:sz="4" w:space="0" w:color="auto"/>
            </w:tcBorders>
            <w:shd w:val="clear" w:color="auto" w:fill="auto"/>
            <w:noWrap/>
          </w:tcPr>
          <w:p w14:paraId="27AA4958" w14:textId="77777777" w:rsidR="006D11B3" w:rsidRPr="001851E8" w:rsidRDefault="006D11B3" w:rsidP="005C39E9">
            <w:pPr>
              <w:jc w:val="both"/>
              <w:rPr>
                <w:sz w:val="22"/>
                <w:szCs w:val="22"/>
              </w:rPr>
            </w:pPr>
          </w:p>
        </w:tc>
        <w:tc>
          <w:tcPr>
            <w:tcW w:w="798" w:type="dxa"/>
            <w:tcBorders>
              <w:top w:val="single" w:sz="4" w:space="0" w:color="auto"/>
              <w:left w:val="nil"/>
              <w:right w:val="single" w:sz="4" w:space="0" w:color="auto"/>
            </w:tcBorders>
            <w:shd w:val="clear" w:color="auto" w:fill="auto"/>
            <w:noWrap/>
          </w:tcPr>
          <w:p w14:paraId="4ACC6B24" w14:textId="77777777" w:rsidR="006D11B3" w:rsidRPr="001851E8" w:rsidRDefault="006D11B3" w:rsidP="005C39E9">
            <w:pPr>
              <w:jc w:val="both"/>
              <w:rPr>
                <w:sz w:val="22"/>
                <w:szCs w:val="22"/>
              </w:rPr>
            </w:pPr>
          </w:p>
        </w:tc>
        <w:tc>
          <w:tcPr>
            <w:tcW w:w="867" w:type="dxa"/>
            <w:tcBorders>
              <w:top w:val="single" w:sz="4" w:space="0" w:color="auto"/>
              <w:left w:val="nil"/>
              <w:right w:val="single" w:sz="4" w:space="0" w:color="auto"/>
            </w:tcBorders>
            <w:shd w:val="clear" w:color="auto" w:fill="auto"/>
            <w:noWrap/>
          </w:tcPr>
          <w:p w14:paraId="1F372A6F" w14:textId="77777777" w:rsidR="006D11B3" w:rsidRPr="001851E8" w:rsidRDefault="006D11B3" w:rsidP="005C39E9">
            <w:pPr>
              <w:jc w:val="both"/>
              <w:rPr>
                <w:sz w:val="22"/>
                <w:szCs w:val="22"/>
              </w:rPr>
            </w:pPr>
          </w:p>
        </w:tc>
      </w:tr>
      <w:tr w:rsidR="00B052FB" w:rsidRPr="001851E8" w14:paraId="08488716" w14:textId="77777777" w:rsidTr="00DD29CC">
        <w:trPr>
          <w:trHeight w:val="250"/>
        </w:trPr>
        <w:tc>
          <w:tcPr>
            <w:tcW w:w="457" w:type="dxa"/>
            <w:vMerge/>
            <w:tcBorders>
              <w:top w:val="nil"/>
              <w:left w:val="single" w:sz="4" w:space="0" w:color="auto"/>
              <w:bottom w:val="single" w:sz="4" w:space="0" w:color="auto"/>
              <w:right w:val="single" w:sz="4" w:space="0" w:color="auto"/>
            </w:tcBorders>
            <w:vAlign w:val="center"/>
          </w:tcPr>
          <w:p w14:paraId="62759D20" w14:textId="77777777" w:rsidR="00B052FB" w:rsidRPr="001851E8" w:rsidRDefault="00B052FB"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5519BB0D" w14:textId="77777777" w:rsidR="00B052FB" w:rsidRPr="001851E8" w:rsidRDefault="00B052FB" w:rsidP="005C39E9">
            <w:pPr>
              <w:jc w:val="both"/>
              <w:rPr>
                <w:sz w:val="22"/>
                <w:szCs w:val="22"/>
              </w:rPr>
            </w:pPr>
            <w:r w:rsidRPr="001851E8">
              <w:rPr>
                <w:sz w:val="22"/>
                <w:szCs w:val="22"/>
              </w:rPr>
              <w:t>Logopedas</w:t>
            </w:r>
          </w:p>
        </w:tc>
        <w:tc>
          <w:tcPr>
            <w:tcW w:w="1254" w:type="dxa"/>
            <w:tcBorders>
              <w:top w:val="single" w:sz="4" w:space="0" w:color="auto"/>
              <w:left w:val="nil"/>
              <w:bottom w:val="single" w:sz="4" w:space="0" w:color="auto"/>
              <w:right w:val="single" w:sz="4" w:space="0" w:color="auto"/>
            </w:tcBorders>
            <w:shd w:val="clear" w:color="auto" w:fill="auto"/>
            <w:noWrap/>
          </w:tcPr>
          <w:p w14:paraId="5729C72D" w14:textId="77777777" w:rsidR="00B052FB" w:rsidRPr="001851E8" w:rsidRDefault="00B052FB" w:rsidP="00D77200">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78CAE0F0" w14:textId="77777777" w:rsidR="00B052FB" w:rsidRPr="001851E8" w:rsidRDefault="00B052FB" w:rsidP="005C39E9">
            <w:pPr>
              <w:jc w:val="both"/>
              <w:rPr>
                <w:sz w:val="22"/>
                <w:szCs w:val="22"/>
              </w:rPr>
            </w:pPr>
          </w:p>
        </w:tc>
        <w:tc>
          <w:tcPr>
            <w:tcW w:w="684" w:type="dxa"/>
            <w:tcBorders>
              <w:top w:val="single" w:sz="4" w:space="0" w:color="auto"/>
              <w:left w:val="nil"/>
              <w:bottom w:val="single" w:sz="4" w:space="0" w:color="auto"/>
              <w:right w:val="single" w:sz="4" w:space="0" w:color="auto"/>
            </w:tcBorders>
            <w:shd w:val="clear" w:color="auto" w:fill="auto"/>
            <w:noWrap/>
          </w:tcPr>
          <w:p w14:paraId="1A243DFE" w14:textId="77777777" w:rsidR="00B052FB" w:rsidRPr="001851E8" w:rsidRDefault="00B052FB" w:rsidP="005C39E9">
            <w:pPr>
              <w:jc w:val="both"/>
              <w:rPr>
                <w:sz w:val="22"/>
                <w:szCs w:val="22"/>
              </w:rPr>
            </w:pPr>
            <w:r w:rsidRPr="001851E8">
              <w:rPr>
                <w:sz w:val="22"/>
                <w:szCs w:val="22"/>
              </w:rPr>
              <w:t>-</w:t>
            </w:r>
          </w:p>
        </w:tc>
        <w:tc>
          <w:tcPr>
            <w:tcW w:w="741" w:type="dxa"/>
            <w:tcBorders>
              <w:top w:val="single" w:sz="4" w:space="0" w:color="auto"/>
              <w:left w:val="nil"/>
              <w:bottom w:val="single" w:sz="4" w:space="0" w:color="auto"/>
              <w:right w:val="single" w:sz="4" w:space="0" w:color="auto"/>
            </w:tcBorders>
            <w:shd w:val="clear" w:color="auto" w:fill="auto"/>
            <w:noWrap/>
          </w:tcPr>
          <w:p w14:paraId="7B6AF4D7" w14:textId="77777777" w:rsidR="00B052FB" w:rsidRPr="001851E8" w:rsidRDefault="00B052FB"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513FC574" w14:textId="77777777" w:rsidR="00B052FB" w:rsidRPr="001851E8" w:rsidRDefault="00B052FB"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1686DBF8" w14:textId="77777777" w:rsidR="00B052FB" w:rsidRPr="001851E8" w:rsidRDefault="00B052FB" w:rsidP="005C39E9">
            <w:pPr>
              <w:jc w:val="both"/>
              <w:rPr>
                <w:sz w:val="22"/>
                <w:szCs w:val="22"/>
              </w:rPr>
            </w:pPr>
          </w:p>
        </w:tc>
        <w:tc>
          <w:tcPr>
            <w:tcW w:w="867" w:type="dxa"/>
            <w:tcBorders>
              <w:top w:val="single" w:sz="4" w:space="0" w:color="auto"/>
              <w:left w:val="nil"/>
              <w:bottom w:val="single" w:sz="4" w:space="0" w:color="auto"/>
              <w:right w:val="single" w:sz="4" w:space="0" w:color="auto"/>
            </w:tcBorders>
            <w:shd w:val="clear" w:color="auto" w:fill="auto"/>
            <w:noWrap/>
          </w:tcPr>
          <w:p w14:paraId="4EB170FD" w14:textId="77777777" w:rsidR="00B052FB" w:rsidRPr="001851E8" w:rsidRDefault="00B052FB" w:rsidP="005C39E9">
            <w:pPr>
              <w:jc w:val="both"/>
              <w:rPr>
                <w:sz w:val="22"/>
                <w:szCs w:val="22"/>
              </w:rPr>
            </w:pPr>
          </w:p>
        </w:tc>
      </w:tr>
      <w:tr w:rsidR="006D11B3" w:rsidRPr="001851E8" w14:paraId="03F9B82D" w14:textId="77777777" w:rsidTr="00DD29CC">
        <w:trPr>
          <w:trHeight w:val="283"/>
        </w:trPr>
        <w:tc>
          <w:tcPr>
            <w:tcW w:w="457" w:type="dxa"/>
            <w:vMerge/>
            <w:tcBorders>
              <w:top w:val="nil"/>
              <w:left w:val="single" w:sz="4" w:space="0" w:color="auto"/>
              <w:bottom w:val="single" w:sz="4" w:space="0" w:color="auto"/>
              <w:right w:val="single" w:sz="4" w:space="0" w:color="auto"/>
            </w:tcBorders>
            <w:vAlign w:val="center"/>
          </w:tcPr>
          <w:p w14:paraId="6172FD0E" w14:textId="77777777" w:rsidR="006D11B3" w:rsidRPr="001851E8" w:rsidRDefault="006D11B3" w:rsidP="005C39E9">
            <w:pPr>
              <w:jc w:val="both"/>
              <w:rPr>
                <w:sz w:val="22"/>
                <w:szCs w:val="22"/>
              </w:rPr>
            </w:pPr>
          </w:p>
        </w:tc>
        <w:tc>
          <w:tcPr>
            <w:tcW w:w="2921" w:type="dxa"/>
            <w:tcBorders>
              <w:top w:val="single" w:sz="4" w:space="0" w:color="auto"/>
              <w:left w:val="single" w:sz="4" w:space="0" w:color="auto"/>
              <w:bottom w:val="single" w:sz="4" w:space="0" w:color="auto"/>
              <w:right w:val="single" w:sz="4" w:space="0" w:color="auto"/>
            </w:tcBorders>
            <w:shd w:val="clear" w:color="auto" w:fill="auto"/>
          </w:tcPr>
          <w:p w14:paraId="1362E66B" w14:textId="77777777" w:rsidR="006D11B3" w:rsidRPr="001851E8" w:rsidRDefault="006D11B3" w:rsidP="005C39E9">
            <w:pPr>
              <w:jc w:val="both"/>
              <w:rPr>
                <w:sz w:val="22"/>
                <w:szCs w:val="22"/>
              </w:rPr>
            </w:pPr>
            <w:r w:rsidRPr="001851E8">
              <w:rPr>
                <w:sz w:val="22"/>
                <w:szCs w:val="22"/>
              </w:rPr>
              <w:t>Spec.pedagogas</w:t>
            </w:r>
          </w:p>
        </w:tc>
        <w:tc>
          <w:tcPr>
            <w:tcW w:w="1254" w:type="dxa"/>
            <w:tcBorders>
              <w:top w:val="single" w:sz="4" w:space="0" w:color="auto"/>
              <w:left w:val="nil"/>
              <w:bottom w:val="single" w:sz="4" w:space="0" w:color="auto"/>
              <w:right w:val="single" w:sz="4" w:space="0" w:color="auto"/>
            </w:tcBorders>
            <w:shd w:val="clear" w:color="auto" w:fill="auto"/>
            <w:noWrap/>
          </w:tcPr>
          <w:p w14:paraId="542E52AA"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10261BA7" w14:textId="77777777" w:rsidR="006D11B3" w:rsidRPr="001851E8" w:rsidRDefault="006D11B3" w:rsidP="005C39E9">
            <w:pPr>
              <w:jc w:val="both"/>
              <w:rPr>
                <w:sz w:val="22"/>
                <w:szCs w:val="22"/>
              </w:rPr>
            </w:pPr>
          </w:p>
        </w:tc>
        <w:tc>
          <w:tcPr>
            <w:tcW w:w="684" w:type="dxa"/>
            <w:tcBorders>
              <w:top w:val="single" w:sz="4" w:space="0" w:color="auto"/>
              <w:left w:val="nil"/>
              <w:bottom w:val="single" w:sz="4" w:space="0" w:color="auto"/>
              <w:right w:val="single" w:sz="4" w:space="0" w:color="auto"/>
            </w:tcBorders>
            <w:shd w:val="clear" w:color="auto" w:fill="auto"/>
            <w:noWrap/>
          </w:tcPr>
          <w:p w14:paraId="20FF8B9E" w14:textId="77777777" w:rsidR="006D11B3" w:rsidRPr="001851E8" w:rsidRDefault="00B052FB" w:rsidP="005C39E9">
            <w:pPr>
              <w:jc w:val="both"/>
              <w:rPr>
                <w:sz w:val="22"/>
                <w:szCs w:val="22"/>
              </w:rPr>
            </w:pPr>
            <w:r w:rsidRPr="001851E8">
              <w:rPr>
                <w:sz w:val="22"/>
                <w:szCs w:val="22"/>
              </w:rPr>
              <w:t>-</w:t>
            </w:r>
          </w:p>
        </w:tc>
        <w:tc>
          <w:tcPr>
            <w:tcW w:w="741" w:type="dxa"/>
            <w:tcBorders>
              <w:top w:val="single" w:sz="4" w:space="0" w:color="auto"/>
              <w:left w:val="nil"/>
              <w:bottom w:val="single" w:sz="4" w:space="0" w:color="auto"/>
              <w:right w:val="single" w:sz="4" w:space="0" w:color="auto"/>
            </w:tcBorders>
            <w:shd w:val="clear" w:color="auto" w:fill="auto"/>
            <w:noWrap/>
          </w:tcPr>
          <w:p w14:paraId="069BFDD9" w14:textId="77777777" w:rsidR="006D11B3" w:rsidRPr="001851E8" w:rsidRDefault="006D11B3" w:rsidP="005C39E9">
            <w:pPr>
              <w:jc w:val="both"/>
              <w:rPr>
                <w:sz w:val="22"/>
                <w:szCs w:val="22"/>
              </w:rPr>
            </w:pPr>
          </w:p>
        </w:tc>
        <w:tc>
          <w:tcPr>
            <w:tcW w:w="912" w:type="dxa"/>
            <w:tcBorders>
              <w:top w:val="single" w:sz="4" w:space="0" w:color="auto"/>
              <w:left w:val="nil"/>
              <w:bottom w:val="single" w:sz="4" w:space="0" w:color="auto"/>
              <w:right w:val="single" w:sz="4" w:space="0" w:color="auto"/>
            </w:tcBorders>
            <w:shd w:val="clear" w:color="auto" w:fill="auto"/>
            <w:noWrap/>
          </w:tcPr>
          <w:p w14:paraId="29663251" w14:textId="77777777" w:rsidR="006D11B3" w:rsidRPr="001851E8" w:rsidRDefault="006D11B3" w:rsidP="005C39E9">
            <w:pPr>
              <w:jc w:val="both"/>
              <w:rPr>
                <w:sz w:val="22"/>
                <w:szCs w:val="22"/>
              </w:rPr>
            </w:pPr>
          </w:p>
        </w:tc>
        <w:tc>
          <w:tcPr>
            <w:tcW w:w="798" w:type="dxa"/>
            <w:tcBorders>
              <w:top w:val="single" w:sz="4" w:space="0" w:color="auto"/>
              <w:left w:val="nil"/>
              <w:bottom w:val="single" w:sz="4" w:space="0" w:color="auto"/>
              <w:right w:val="single" w:sz="4" w:space="0" w:color="auto"/>
            </w:tcBorders>
            <w:shd w:val="clear" w:color="auto" w:fill="auto"/>
            <w:noWrap/>
          </w:tcPr>
          <w:p w14:paraId="50A52803" w14:textId="77777777" w:rsidR="006D11B3" w:rsidRPr="001851E8" w:rsidRDefault="006D11B3" w:rsidP="005C39E9">
            <w:pPr>
              <w:jc w:val="both"/>
              <w:rPr>
                <w:sz w:val="22"/>
                <w:szCs w:val="22"/>
              </w:rPr>
            </w:pP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14:paraId="6AFCEC14" w14:textId="77777777" w:rsidR="006D11B3" w:rsidRPr="001851E8" w:rsidRDefault="006D11B3" w:rsidP="005C39E9">
            <w:pPr>
              <w:jc w:val="both"/>
              <w:rPr>
                <w:sz w:val="22"/>
                <w:szCs w:val="22"/>
              </w:rPr>
            </w:pPr>
          </w:p>
        </w:tc>
      </w:tr>
      <w:tr w:rsidR="006D11B3" w:rsidRPr="001851E8" w14:paraId="351BDF26" w14:textId="77777777" w:rsidTr="00DD29CC">
        <w:trPr>
          <w:trHeight w:val="317"/>
        </w:trPr>
        <w:tc>
          <w:tcPr>
            <w:tcW w:w="3378" w:type="dxa"/>
            <w:gridSpan w:val="2"/>
            <w:tcBorders>
              <w:top w:val="single" w:sz="4" w:space="0" w:color="auto"/>
              <w:left w:val="single" w:sz="4" w:space="0" w:color="auto"/>
              <w:bottom w:val="single" w:sz="4" w:space="0" w:color="auto"/>
              <w:right w:val="single" w:sz="4" w:space="0" w:color="auto"/>
            </w:tcBorders>
            <w:shd w:val="clear" w:color="auto" w:fill="auto"/>
          </w:tcPr>
          <w:p w14:paraId="1E1B4209" w14:textId="77777777" w:rsidR="006D11B3" w:rsidRPr="001851E8" w:rsidRDefault="006D11B3" w:rsidP="005C39E9">
            <w:pPr>
              <w:jc w:val="both"/>
              <w:rPr>
                <w:sz w:val="22"/>
                <w:szCs w:val="22"/>
              </w:rPr>
            </w:pPr>
            <w:r w:rsidRPr="001851E8">
              <w:rPr>
                <w:sz w:val="22"/>
                <w:szCs w:val="22"/>
              </w:rPr>
              <w:t>Nepagrindinėse pareigose dirbantys</w:t>
            </w:r>
          </w:p>
        </w:tc>
        <w:tc>
          <w:tcPr>
            <w:tcW w:w="1254" w:type="dxa"/>
            <w:tcBorders>
              <w:top w:val="single" w:sz="4" w:space="0" w:color="auto"/>
              <w:left w:val="nil"/>
              <w:right w:val="single" w:sz="4" w:space="0" w:color="auto"/>
            </w:tcBorders>
            <w:shd w:val="clear" w:color="auto" w:fill="auto"/>
            <w:noWrap/>
          </w:tcPr>
          <w:p w14:paraId="16C102C7" w14:textId="77777777" w:rsidR="006D11B3" w:rsidRPr="001851E8" w:rsidRDefault="006D11B3"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right w:val="single" w:sz="4" w:space="0" w:color="auto"/>
            </w:tcBorders>
            <w:shd w:val="clear" w:color="auto" w:fill="auto"/>
            <w:noWrap/>
          </w:tcPr>
          <w:p w14:paraId="059445EB" w14:textId="77777777" w:rsidR="006D11B3" w:rsidRPr="001851E8" w:rsidRDefault="003D2C50" w:rsidP="005C39E9">
            <w:pPr>
              <w:jc w:val="both"/>
              <w:rPr>
                <w:sz w:val="22"/>
                <w:szCs w:val="22"/>
              </w:rPr>
            </w:pPr>
            <w:r w:rsidRPr="001851E8">
              <w:rPr>
                <w:sz w:val="22"/>
                <w:szCs w:val="22"/>
              </w:rPr>
              <w:t>7</w:t>
            </w:r>
          </w:p>
        </w:tc>
        <w:tc>
          <w:tcPr>
            <w:tcW w:w="684" w:type="dxa"/>
            <w:tcBorders>
              <w:top w:val="single" w:sz="4" w:space="0" w:color="auto"/>
              <w:left w:val="nil"/>
              <w:right w:val="single" w:sz="4" w:space="0" w:color="auto"/>
            </w:tcBorders>
            <w:shd w:val="clear" w:color="auto" w:fill="auto"/>
            <w:noWrap/>
          </w:tcPr>
          <w:p w14:paraId="244AEFA3" w14:textId="77777777" w:rsidR="006D11B3" w:rsidRPr="001851E8" w:rsidRDefault="003D2C50" w:rsidP="005C39E9">
            <w:pPr>
              <w:jc w:val="both"/>
              <w:rPr>
                <w:sz w:val="22"/>
                <w:szCs w:val="22"/>
              </w:rPr>
            </w:pPr>
            <w:r w:rsidRPr="001851E8">
              <w:rPr>
                <w:sz w:val="22"/>
                <w:szCs w:val="22"/>
              </w:rPr>
              <w:t>6</w:t>
            </w:r>
          </w:p>
        </w:tc>
        <w:tc>
          <w:tcPr>
            <w:tcW w:w="741" w:type="dxa"/>
            <w:tcBorders>
              <w:top w:val="single" w:sz="4" w:space="0" w:color="auto"/>
              <w:left w:val="nil"/>
              <w:right w:val="single" w:sz="4" w:space="0" w:color="auto"/>
            </w:tcBorders>
            <w:shd w:val="clear" w:color="auto" w:fill="auto"/>
            <w:noWrap/>
          </w:tcPr>
          <w:p w14:paraId="69D7FA95" w14:textId="77777777" w:rsidR="006D11B3" w:rsidRPr="001851E8" w:rsidRDefault="00550140" w:rsidP="005C39E9">
            <w:pPr>
              <w:jc w:val="both"/>
              <w:rPr>
                <w:sz w:val="22"/>
                <w:szCs w:val="22"/>
              </w:rPr>
            </w:pPr>
            <w:r w:rsidRPr="001851E8">
              <w:rPr>
                <w:sz w:val="22"/>
                <w:szCs w:val="22"/>
              </w:rPr>
              <w:t>5</w:t>
            </w:r>
          </w:p>
        </w:tc>
        <w:tc>
          <w:tcPr>
            <w:tcW w:w="912" w:type="dxa"/>
            <w:tcBorders>
              <w:top w:val="single" w:sz="4" w:space="0" w:color="auto"/>
              <w:left w:val="nil"/>
              <w:right w:val="single" w:sz="4" w:space="0" w:color="auto"/>
            </w:tcBorders>
            <w:shd w:val="clear" w:color="auto" w:fill="auto"/>
            <w:noWrap/>
          </w:tcPr>
          <w:p w14:paraId="1DB51314" w14:textId="77777777" w:rsidR="006D11B3" w:rsidRPr="001851E8" w:rsidRDefault="006D11B3" w:rsidP="005C39E9">
            <w:pPr>
              <w:jc w:val="both"/>
              <w:rPr>
                <w:sz w:val="22"/>
                <w:szCs w:val="22"/>
              </w:rPr>
            </w:pPr>
          </w:p>
        </w:tc>
        <w:tc>
          <w:tcPr>
            <w:tcW w:w="798" w:type="dxa"/>
            <w:tcBorders>
              <w:top w:val="single" w:sz="4" w:space="0" w:color="auto"/>
              <w:left w:val="nil"/>
              <w:right w:val="single" w:sz="4" w:space="0" w:color="auto"/>
            </w:tcBorders>
            <w:shd w:val="clear" w:color="auto" w:fill="auto"/>
            <w:noWrap/>
          </w:tcPr>
          <w:p w14:paraId="46A99DCA" w14:textId="77777777" w:rsidR="006D11B3" w:rsidRPr="001851E8" w:rsidRDefault="001851E8" w:rsidP="005C39E9">
            <w:pPr>
              <w:jc w:val="both"/>
              <w:rPr>
                <w:sz w:val="22"/>
                <w:szCs w:val="22"/>
              </w:rPr>
            </w:pPr>
            <w:r w:rsidRPr="001851E8">
              <w:rPr>
                <w:sz w:val="22"/>
                <w:szCs w:val="22"/>
              </w:rPr>
              <w:t>4</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14:paraId="741718B5" w14:textId="77777777" w:rsidR="006D11B3" w:rsidRPr="001851E8" w:rsidRDefault="006D11B3" w:rsidP="005C39E9">
            <w:pPr>
              <w:jc w:val="both"/>
              <w:rPr>
                <w:sz w:val="22"/>
                <w:szCs w:val="22"/>
              </w:rPr>
            </w:pPr>
            <w:r w:rsidRPr="001851E8">
              <w:rPr>
                <w:sz w:val="22"/>
                <w:szCs w:val="22"/>
              </w:rPr>
              <w:t>1</w:t>
            </w:r>
          </w:p>
        </w:tc>
      </w:tr>
      <w:tr w:rsidR="00824DEF" w:rsidRPr="001851E8" w14:paraId="7C00D2BD" w14:textId="77777777" w:rsidTr="00824DEF">
        <w:trPr>
          <w:trHeight w:val="352"/>
        </w:trPr>
        <w:tc>
          <w:tcPr>
            <w:tcW w:w="3378" w:type="dxa"/>
            <w:gridSpan w:val="2"/>
            <w:tcBorders>
              <w:top w:val="single" w:sz="4" w:space="0" w:color="auto"/>
              <w:left w:val="single" w:sz="4" w:space="0" w:color="auto"/>
              <w:bottom w:val="single" w:sz="4" w:space="0" w:color="auto"/>
              <w:right w:val="single" w:sz="4" w:space="0" w:color="auto"/>
            </w:tcBorders>
            <w:shd w:val="clear" w:color="auto" w:fill="auto"/>
          </w:tcPr>
          <w:p w14:paraId="094C9757" w14:textId="77777777" w:rsidR="00824DEF" w:rsidRPr="001851E8" w:rsidRDefault="00824DEF" w:rsidP="00824DEF">
            <w:pPr>
              <w:jc w:val="both"/>
              <w:rPr>
                <w:sz w:val="22"/>
                <w:szCs w:val="22"/>
              </w:rPr>
            </w:pPr>
            <w:r w:rsidRPr="001851E8">
              <w:rPr>
                <w:sz w:val="22"/>
                <w:szCs w:val="22"/>
              </w:rPr>
              <w:t>Iš viso dirbančių pedagogų</w:t>
            </w:r>
          </w:p>
        </w:tc>
        <w:tc>
          <w:tcPr>
            <w:tcW w:w="1254" w:type="dxa"/>
            <w:tcBorders>
              <w:top w:val="single" w:sz="4" w:space="0" w:color="auto"/>
              <w:left w:val="nil"/>
              <w:bottom w:val="single" w:sz="4" w:space="0" w:color="auto"/>
              <w:right w:val="single" w:sz="4" w:space="0" w:color="auto"/>
            </w:tcBorders>
            <w:shd w:val="clear" w:color="auto" w:fill="auto"/>
            <w:noWrap/>
          </w:tcPr>
          <w:p w14:paraId="5A56929C" w14:textId="77777777" w:rsidR="00824DEF" w:rsidRPr="001851E8" w:rsidRDefault="00824DEF" w:rsidP="005C39E9">
            <w:pPr>
              <w:jc w:val="both"/>
              <w:rPr>
                <w:sz w:val="22"/>
                <w:szCs w:val="22"/>
              </w:rPr>
            </w:pPr>
            <w:r w:rsidRPr="001851E8">
              <w:rPr>
                <w:sz w:val="22"/>
                <w:szCs w:val="22"/>
              </w:rPr>
              <w:t>sk./</w:t>
            </w:r>
            <w:r w:rsidRPr="001851E8">
              <w:rPr>
                <w:b/>
                <w:bCs/>
                <w:sz w:val="22"/>
                <w:szCs w:val="22"/>
              </w:rPr>
              <w:t xml:space="preserve"> pens.</w:t>
            </w:r>
          </w:p>
        </w:tc>
        <w:tc>
          <w:tcPr>
            <w:tcW w:w="855" w:type="dxa"/>
            <w:tcBorders>
              <w:top w:val="single" w:sz="4" w:space="0" w:color="auto"/>
              <w:left w:val="nil"/>
              <w:bottom w:val="single" w:sz="4" w:space="0" w:color="auto"/>
              <w:right w:val="single" w:sz="4" w:space="0" w:color="auto"/>
            </w:tcBorders>
            <w:shd w:val="clear" w:color="auto" w:fill="auto"/>
            <w:noWrap/>
          </w:tcPr>
          <w:p w14:paraId="464358BE" w14:textId="77777777" w:rsidR="00824DEF" w:rsidRPr="001851E8" w:rsidRDefault="00B052FB" w:rsidP="00824DEF">
            <w:pPr>
              <w:jc w:val="both"/>
              <w:rPr>
                <w:sz w:val="22"/>
                <w:szCs w:val="22"/>
                <w:highlight w:val="yellow"/>
              </w:rPr>
            </w:pPr>
            <w:r w:rsidRPr="001851E8">
              <w:rPr>
                <w:sz w:val="22"/>
                <w:szCs w:val="22"/>
              </w:rPr>
              <w:t>30</w:t>
            </w:r>
            <w:r w:rsidR="00824DEF" w:rsidRPr="001851E8">
              <w:rPr>
                <w:sz w:val="22"/>
                <w:szCs w:val="22"/>
              </w:rPr>
              <w:t>/</w:t>
            </w:r>
            <w:r w:rsidR="00824DEF" w:rsidRPr="001851E8">
              <w:rPr>
                <w:b/>
                <w:bCs/>
                <w:sz w:val="22"/>
                <w:szCs w:val="22"/>
              </w:rPr>
              <w:t>3</w:t>
            </w:r>
          </w:p>
        </w:tc>
        <w:tc>
          <w:tcPr>
            <w:tcW w:w="684" w:type="dxa"/>
            <w:tcBorders>
              <w:top w:val="single" w:sz="4" w:space="0" w:color="auto"/>
              <w:left w:val="nil"/>
              <w:bottom w:val="single" w:sz="4" w:space="0" w:color="auto"/>
              <w:right w:val="single" w:sz="4" w:space="0" w:color="auto"/>
            </w:tcBorders>
            <w:shd w:val="clear" w:color="auto" w:fill="auto"/>
            <w:noWrap/>
          </w:tcPr>
          <w:p w14:paraId="20B04459" w14:textId="77777777" w:rsidR="00824DEF" w:rsidRPr="001851E8" w:rsidRDefault="00550140" w:rsidP="005C39E9">
            <w:pPr>
              <w:jc w:val="both"/>
              <w:rPr>
                <w:sz w:val="22"/>
                <w:szCs w:val="22"/>
              </w:rPr>
            </w:pPr>
            <w:r w:rsidRPr="001851E8">
              <w:rPr>
                <w:sz w:val="22"/>
                <w:szCs w:val="22"/>
              </w:rPr>
              <w:t>20</w:t>
            </w:r>
          </w:p>
        </w:tc>
        <w:tc>
          <w:tcPr>
            <w:tcW w:w="741" w:type="dxa"/>
            <w:tcBorders>
              <w:top w:val="single" w:sz="4" w:space="0" w:color="auto"/>
              <w:left w:val="nil"/>
              <w:bottom w:val="single" w:sz="4" w:space="0" w:color="auto"/>
              <w:right w:val="single" w:sz="4" w:space="0" w:color="auto"/>
            </w:tcBorders>
            <w:shd w:val="clear" w:color="auto" w:fill="auto"/>
            <w:noWrap/>
          </w:tcPr>
          <w:p w14:paraId="253ABD36" w14:textId="77777777" w:rsidR="00824DEF" w:rsidRPr="001851E8" w:rsidRDefault="00550140" w:rsidP="00824DEF">
            <w:pPr>
              <w:jc w:val="both"/>
              <w:rPr>
                <w:sz w:val="22"/>
                <w:szCs w:val="22"/>
              </w:rPr>
            </w:pPr>
            <w:r w:rsidRPr="001851E8">
              <w:rPr>
                <w:sz w:val="22"/>
                <w:szCs w:val="22"/>
              </w:rPr>
              <w:t>21</w:t>
            </w:r>
            <w:r w:rsidR="00824DEF" w:rsidRPr="001851E8">
              <w:rPr>
                <w:sz w:val="22"/>
                <w:szCs w:val="22"/>
              </w:rPr>
              <w:t>/</w:t>
            </w:r>
            <w:r w:rsidR="00824DEF" w:rsidRPr="001851E8">
              <w:rPr>
                <w:b/>
                <w:bCs/>
                <w:sz w:val="22"/>
                <w:szCs w:val="22"/>
              </w:rPr>
              <w:t>2</w:t>
            </w:r>
          </w:p>
        </w:tc>
        <w:tc>
          <w:tcPr>
            <w:tcW w:w="912" w:type="dxa"/>
            <w:tcBorders>
              <w:top w:val="single" w:sz="4" w:space="0" w:color="auto"/>
              <w:left w:val="nil"/>
              <w:bottom w:val="single" w:sz="4" w:space="0" w:color="auto"/>
              <w:right w:val="single" w:sz="4" w:space="0" w:color="auto"/>
            </w:tcBorders>
            <w:shd w:val="clear" w:color="auto" w:fill="auto"/>
            <w:noWrap/>
          </w:tcPr>
          <w:p w14:paraId="597980E8" w14:textId="77777777" w:rsidR="00824DEF" w:rsidRPr="001851E8" w:rsidRDefault="00824DEF" w:rsidP="00824DEF">
            <w:pPr>
              <w:jc w:val="both"/>
              <w:rPr>
                <w:sz w:val="22"/>
                <w:szCs w:val="22"/>
              </w:rPr>
            </w:pPr>
            <w:r w:rsidRPr="001851E8">
              <w:rPr>
                <w:sz w:val="22"/>
                <w:szCs w:val="22"/>
              </w:rPr>
              <w:t>4/</w:t>
            </w:r>
            <w:r w:rsidRPr="001851E8">
              <w:rPr>
                <w:b/>
                <w:bCs/>
                <w:sz w:val="22"/>
                <w:szCs w:val="22"/>
              </w:rPr>
              <w:t>1</w:t>
            </w:r>
          </w:p>
        </w:tc>
        <w:tc>
          <w:tcPr>
            <w:tcW w:w="798" w:type="dxa"/>
            <w:tcBorders>
              <w:top w:val="single" w:sz="4" w:space="0" w:color="auto"/>
              <w:left w:val="nil"/>
              <w:bottom w:val="single" w:sz="4" w:space="0" w:color="auto"/>
              <w:right w:val="single" w:sz="4" w:space="0" w:color="auto"/>
            </w:tcBorders>
            <w:shd w:val="clear" w:color="auto" w:fill="auto"/>
            <w:noWrap/>
          </w:tcPr>
          <w:p w14:paraId="25531847" w14:textId="77777777" w:rsidR="00824DEF" w:rsidRPr="001851E8" w:rsidRDefault="00824DEF" w:rsidP="001851E8">
            <w:pPr>
              <w:jc w:val="both"/>
              <w:rPr>
                <w:sz w:val="22"/>
                <w:szCs w:val="22"/>
              </w:rPr>
            </w:pPr>
            <w:r w:rsidRPr="001851E8">
              <w:rPr>
                <w:sz w:val="22"/>
                <w:szCs w:val="22"/>
              </w:rPr>
              <w:t>1</w:t>
            </w:r>
            <w:r w:rsidR="001851E8" w:rsidRPr="001851E8">
              <w:rPr>
                <w:sz w:val="22"/>
                <w:szCs w:val="22"/>
              </w:rPr>
              <w:t>3</w:t>
            </w:r>
          </w:p>
        </w:tc>
        <w:tc>
          <w:tcPr>
            <w:tcW w:w="867" w:type="dxa"/>
            <w:tcBorders>
              <w:top w:val="single" w:sz="4" w:space="0" w:color="auto"/>
              <w:left w:val="single" w:sz="4" w:space="0" w:color="auto"/>
              <w:bottom w:val="single" w:sz="4" w:space="0" w:color="auto"/>
              <w:right w:val="single" w:sz="4" w:space="0" w:color="auto"/>
            </w:tcBorders>
            <w:shd w:val="clear" w:color="auto" w:fill="auto"/>
            <w:noWrap/>
          </w:tcPr>
          <w:p w14:paraId="7FD72704" w14:textId="77777777" w:rsidR="00824DEF" w:rsidRPr="001851E8" w:rsidRDefault="00824DEF" w:rsidP="005C39E9">
            <w:pPr>
              <w:jc w:val="both"/>
              <w:rPr>
                <w:sz w:val="22"/>
                <w:szCs w:val="22"/>
              </w:rPr>
            </w:pPr>
            <w:r w:rsidRPr="001851E8">
              <w:rPr>
                <w:sz w:val="22"/>
                <w:szCs w:val="22"/>
              </w:rPr>
              <w:t>7</w:t>
            </w:r>
          </w:p>
        </w:tc>
      </w:tr>
    </w:tbl>
    <w:p w14:paraId="46A19A77" w14:textId="77777777" w:rsidR="00853232" w:rsidRPr="008435FD" w:rsidRDefault="00853232" w:rsidP="005C39E9">
      <w:pPr>
        <w:tabs>
          <w:tab w:val="left" w:pos="900"/>
        </w:tabs>
        <w:jc w:val="both"/>
        <w:rPr>
          <w:sz w:val="22"/>
          <w:szCs w:val="22"/>
        </w:rPr>
      </w:pPr>
    </w:p>
    <w:p w14:paraId="40AFA02C" w14:textId="77777777" w:rsidR="00853232" w:rsidRPr="008435FD" w:rsidRDefault="00853232" w:rsidP="00456883">
      <w:pPr>
        <w:tabs>
          <w:tab w:val="left" w:pos="900"/>
        </w:tabs>
        <w:ind w:firstLine="1298"/>
        <w:jc w:val="both"/>
      </w:pPr>
      <w:r w:rsidRPr="008435FD">
        <w:t>Ateityje Nidos vidurinėje mokykloje gali trūkti šių specialistų – pradinio mokymo, geografijos, rusų kalbos.</w:t>
      </w:r>
      <w:r w:rsidR="00824DEF" w:rsidRPr="008435FD">
        <w:t xml:space="preserve"> </w:t>
      </w:r>
      <w:r w:rsidRPr="008435FD">
        <w:t xml:space="preserve">Juodkrantės mokykloje dirbančių mokytojų pensininkų nėra. </w:t>
      </w:r>
    </w:p>
    <w:p w14:paraId="2CA082C4" w14:textId="77777777" w:rsidR="00853232" w:rsidRPr="00824DEF" w:rsidRDefault="00853232" w:rsidP="00AD6142">
      <w:pPr>
        <w:pStyle w:val="Heading2"/>
        <w:numPr>
          <w:ilvl w:val="1"/>
          <w:numId w:val="18"/>
        </w:numPr>
        <w:tabs>
          <w:tab w:val="left" w:pos="567"/>
        </w:tabs>
        <w:spacing w:after="240"/>
        <w:ind w:left="0" w:firstLine="0"/>
        <w:jc w:val="center"/>
        <w:rPr>
          <w:rFonts w:ascii="Times New Roman" w:hAnsi="Times New Roman"/>
          <w:i w:val="0"/>
          <w:sz w:val="24"/>
          <w:szCs w:val="24"/>
        </w:rPr>
      </w:pPr>
      <w:bookmarkStart w:id="24" w:name="_Toc311632016"/>
      <w:r w:rsidRPr="00824DEF">
        <w:rPr>
          <w:rFonts w:ascii="Times New Roman" w:hAnsi="Times New Roman"/>
          <w:i w:val="0"/>
          <w:sz w:val="24"/>
          <w:szCs w:val="24"/>
        </w:rPr>
        <w:t>Mokinių vežiojimo duomenys.</w:t>
      </w:r>
      <w:bookmarkEnd w:id="24"/>
    </w:p>
    <w:p w14:paraId="24C55752" w14:textId="77777777" w:rsidR="00853232" w:rsidRPr="00824DEF" w:rsidRDefault="00853232" w:rsidP="00456883">
      <w:pPr>
        <w:tabs>
          <w:tab w:val="left" w:pos="900"/>
        </w:tabs>
        <w:ind w:firstLine="1298"/>
        <w:jc w:val="both"/>
      </w:pPr>
      <w:r w:rsidRPr="00824DEF">
        <w:t xml:space="preserve">ŠVIS duomenimis, 2006-2011 m. į mokyklą nevežiojamų mokinių nebuvo. </w:t>
      </w:r>
    </w:p>
    <w:p w14:paraId="41B3AE85" w14:textId="77777777" w:rsidR="00853232" w:rsidRPr="00824DEF" w:rsidRDefault="00853232" w:rsidP="00AD6142">
      <w:pPr>
        <w:pStyle w:val="Heading2"/>
        <w:numPr>
          <w:ilvl w:val="1"/>
          <w:numId w:val="18"/>
        </w:numPr>
        <w:tabs>
          <w:tab w:val="left" w:pos="567"/>
        </w:tabs>
        <w:spacing w:after="240"/>
        <w:ind w:left="0" w:firstLine="0"/>
        <w:jc w:val="center"/>
        <w:rPr>
          <w:rFonts w:ascii="Times New Roman" w:hAnsi="Times New Roman"/>
          <w:i w:val="0"/>
          <w:sz w:val="24"/>
          <w:szCs w:val="24"/>
        </w:rPr>
      </w:pPr>
      <w:bookmarkStart w:id="25" w:name="_Toc311632017"/>
      <w:r w:rsidRPr="00824DEF">
        <w:rPr>
          <w:rFonts w:ascii="Times New Roman" w:hAnsi="Times New Roman"/>
          <w:i w:val="0"/>
          <w:sz w:val="24"/>
          <w:szCs w:val="24"/>
        </w:rPr>
        <w:t>Mokyklų tinklo efektyvumo rodikliai</w:t>
      </w:r>
      <w:bookmarkEnd w:id="25"/>
    </w:p>
    <w:p w14:paraId="253AF3F8" w14:textId="77777777" w:rsidR="00853232" w:rsidRPr="00C16F22" w:rsidRDefault="00853232" w:rsidP="00456883">
      <w:pPr>
        <w:tabs>
          <w:tab w:val="left" w:pos="900"/>
        </w:tabs>
        <w:ind w:firstLine="1298"/>
        <w:jc w:val="both"/>
      </w:pPr>
      <w:r w:rsidRPr="00C16F22">
        <w:t xml:space="preserve">2006-2010 m. mažos mokyklos, nedidelis mokinių skaičius klasėse (vidutinis mokinių skaičius pradinio ugdymo klasėje yra 7,6 mokinio, pagrindinio ugdymo </w:t>
      </w:r>
      <w:r w:rsidR="00C16F22" w:rsidRPr="00C16F22">
        <w:t>–</w:t>
      </w:r>
      <w:r w:rsidRPr="00C16F22">
        <w:t xml:space="preserve"> 11,5, vidurinio ugdymo – 14,5 mokinio</w:t>
      </w:r>
      <w:r w:rsidR="00824DEF" w:rsidRPr="00C16F22">
        <w:t>)</w:t>
      </w:r>
      <w:r w:rsidRPr="00C16F22">
        <w:t xml:space="preserve"> </w:t>
      </w:r>
      <w:r w:rsidR="00824DEF" w:rsidRPr="00C16F22">
        <w:t>sąlygoja tai, kad</w:t>
      </w:r>
      <w:r w:rsidRPr="00C16F22">
        <w:t xml:space="preserve"> iš savivaldybės biudžeto bendrojo ugdymo mokyklų ugdymo aplinkai užtikrinti ir kitoms bendrojo ugdymo mokyklų reikmėms finansuoti vienam mokiniui skiriama daugiau lėšų nei vidutiniškai. </w:t>
      </w:r>
    </w:p>
    <w:p w14:paraId="61AE27CA" w14:textId="77777777" w:rsidR="00853232" w:rsidRPr="00C16F22" w:rsidRDefault="00853232" w:rsidP="00456883">
      <w:pPr>
        <w:tabs>
          <w:tab w:val="left" w:pos="900"/>
        </w:tabs>
        <w:ind w:firstLine="1298"/>
        <w:jc w:val="both"/>
      </w:pPr>
      <w:r w:rsidRPr="00C16F22">
        <w:t>2008 m. skaičiuojant vienam mokiniui, tiesiogiai ugdymui panaudota 3779 (šalyje 3012 Lt)</w:t>
      </w:r>
      <w:r w:rsidR="00824DEF" w:rsidRPr="00C16F22">
        <w:t xml:space="preserve"> </w:t>
      </w:r>
      <w:r w:rsidRPr="00C16F22">
        <w:t>mokinio krepšelio lėšų, iš jų 72 (61) Lt.</w:t>
      </w:r>
      <w:r w:rsidR="00824DEF" w:rsidRPr="00C16F22">
        <w:t xml:space="preserve"> </w:t>
      </w:r>
      <w:r w:rsidR="00C16F22" w:rsidRPr="00C16F22">
        <w:t>–</w:t>
      </w:r>
      <w:r w:rsidRPr="00C16F22">
        <w:t xml:space="preserve"> vadovėliams bei 17 (41)</w:t>
      </w:r>
      <w:r w:rsidR="00824DEF" w:rsidRPr="00C16F22">
        <w:t xml:space="preserve"> </w:t>
      </w:r>
      <w:r w:rsidRPr="00C16F22">
        <w:t>Lt.</w:t>
      </w:r>
      <w:r w:rsidR="00824DEF" w:rsidRPr="00C16F22">
        <w:t xml:space="preserve"> </w:t>
      </w:r>
      <w:r w:rsidR="00C16F22" w:rsidRPr="00C16F22">
        <w:t>–</w:t>
      </w:r>
      <w:r w:rsidR="00824DEF" w:rsidRPr="00C16F22">
        <w:t xml:space="preserve"> </w:t>
      </w:r>
      <w:r w:rsidRPr="00C16F22">
        <w:t>mokymo priemonėms įsigyti, 15 (7) Lt</w:t>
      </w:r>
      <w:r w:rsidR="00824DEF" w:rsidRPr="00C16F22">
        <w:t xml:space="preserve"> </w:t>
      </w:r>
      <w:r w:rsidR="00C16F22" w:rsidRPr="00C16F22">
        <w:t>–</w:t>
      </w:r>
      <w:r w:rsidRPr="00C16F22">
        <w:t xml:space="preserve">  pažintinei veiklai, 2 (17 Lt) – pedagoginei psichologinei tarnybai finansuoti, 0 (2 Lt)</w:t>
      </w:r>
      <w:r w:rsidR="00824DEF" w:rsidRPr="00C16F22">
        <w:t xml:space="preserve"> </w:t>
      </w:r>
      <w:r w:rsidR="00C16F22" w:rsidRPr="00C16F22">
        <w:t>–</w:t>
      </w:r>
      <w:r w:rsidRPr="00C16F22">
        <w:t xml:space="preserve"> mokinių profesijos pasirinkimo konsultavimui. </w:t>
      </w:r>
    </w:p>
    <w:p w14:paraId="71396126" w14:textId="77777777" w:rsidR="00DD4F0E" w:rsidRPr="00C16F22" w:rsidRDefault="00BF79B6" w:rsidP="00FE09F4">
      <w:pPr>
        <w:tabs>
          <w:tab w:val="left" w:pos="900"/>
        </w:tabs>
        <w:ind w:firstLine="1298"/>
        <w:jc w:val="both"/>
      </w:pPr>
      <w:r w:rsidRPr="00C16F22">
        <w:t>M</w:t>
      </w:r>
      <w:r w:rsidR="00853232" w:rsidRPr="00C16F22">
        <w:t>okyklos pritraukia ir kitus finansavimo šaltinius: nuomoja patalpas, dalyvauja MTP</w:t>
      </w:r>
      <w:r w:rsidRPr="00C16F22">
        <w:rPr>
          <w:lang w:val="en-US"/>
        </w:rPr>
        <w:t>+</w:t>
      </w:r>
      <w:r w:rsidR="00853232" w:rsidRPr="00C16F22">
        <w:t xml:space="preserve"> projektuose, vykdo 2 proc. gyventojų pajamų mokesčio surinkim</w:t>
      </w:r>
      <w:r w:rsidR="00B26DA3" w:rsidRPr="00C16F22">
        <w:t>ą</w:t>
      </w:r>
      <w:r w:rsidR="00853232" w:rsidRPr="00C16F22">
        <w:t xml:space="preserve">, </w:t>
      </w:r>
      <w:r w:rsidR="00B26DA3" w:rsidRPr="00C16F22">
        <w:t xml:space="preserve">pritraukiama </w:t>
      </w:r>
      <w:r w:rsidR="00853232" w:rsidRPr="00C16F22">
        <w:t xml:space="preserve">privačių asmenų, fondų parama.  </w:t>
      </w:r>
    </w:p>
    <w:p w14:paraId="4150D6CE" w14:textId="77777777" w:rsidR="00DD4F0E" w:rsidRPr="00DD4F0E" w:rsidRDefault="00DD4F0E" w:rsidP="00DD29CC">
      <w:pPr>
        <w:pStyle w:val="Heading1"/>
        <w:numPr>
          <w:ilvl w:val="0"/>
          <w:numId w:val="10"/>
        </w:numPr>
        <w:tabs>
          <w:tab w:val="clear" w:pos="9638"/>
          <w:tab w:val="clear" w:pos="9720"/>
          <w:tab w:val="left" w:pos="426"/>
        </w:tabs>
        <w:ind w:left="0" w:firstLine="0"/>
        <w:rPr>
          <w:b/>
          <w:sz w:val="24"/>
        </w:rPr>
      </w:pPr>
      <w:r>
        <w:rPr>
          <w:color w:val="993300"/>
        </w:rPr>
        <w:br w:type="page"/>
      </w:r>
      <w:bookmarkStart w:id="26" w:name="_Toc311632018"/>
      <w:r w:rsidRPr="00DD4F0E">
        <w:rPr>
          <w:b/>
          <w:sz w:val="24"/>
        </w:rPr>
        <w:lastRenderedPageBreak/>
        <w:t>MOKYKLŲ TINKLO PERTVARKOS PAGRINDIMAS</w:t>
      </w:r>
      <w:bookmarkEnd w:id="26"/>
    </w:p>
    <w:p w14:paraId="554D7B2B" w14:textId="77777777" w:rsidR="00DD4F0E" w:rsidRPr="005E63F8" w:rsidRDefault="00DD4F0E" w:rsidP="00AD6142">
      <w:pPr>
        <w:pStyle w:val="Heading2"/>
        <w:numPr>
          <w:ilvl w:val="1"/>
          <w:numId w:val="25"/>
        </w:numPr>
        <w:tabs>
          <w:tab w:val="left" w:pos="567"/>
        </w:tabs>
        <w:ind w:left="0" w:firstLine="0"/>
        <w:jc w:val="center"/>
        <w:rPr>
          <w:rFonts w:ascii="Times New Roman" w:hAnsi="Times New Roman"/>
          <w:i w:val="0"/>
          <w:sz w:val="24"/>
          <w:szCs w:val="24"/>
        </w:rPr>
      </w:pPr>
      <w:bookmarkStart w:id="27" w:name="_Toc311632019"/>
      <w:r w:rsidRPr="005E63F8">
        <w:rPr>
          <w:rFonts w:ascii="Times New Roman" w:hAnsi="Times New Roman"/>
          <w:i w:val="0"/>
          <w:sz w:val="24"/>
          <w:szCs w:val="24"/>
        </w:rPr>
        <w:t>Bendrojo ugdymo mokyklų pertvark</w:t>
      </w:r>
      <w:r w:rsidR="005E63F8" w:rsidRPr="005E63F8">
        <w:rPr>
          <w:rFonts w:ascii="Times New Roman" w:hAnsi="Times New Roman"/>
          <w:i w:val="0"/>
          <w:sz w:val="24"/>
          <w:szCs w:val="24"/>
        </w:rPr>
        <w:t>os</w:t>
      </w:r>
      <w:r w:rsidRPr="005E63F8">
        <w:rPr>
          <w:rFonts w:ascii="Times New Roman" w:hAnsi="Times New Roman"/>
          <w:i w:val="0"/>
          <w:sz w:val="24"/>
          <w:szCs w:val="24"/>
        </w:rPr>
        <w:t xml:space="preserve"> būtin</w:t>
      </w:r>
      <w:r w:rsidR="005E63F8" w:rsidRPr="005E63F8">
        <w:rPr>
          <w:rFonts w:ascii="Times New Roman" w:hAnsi="Times New Roman"/>
          <w:i w:val="0"/>
          <w:sz w:val="24"/>
          <w:szCs w:val="24"/>
        </w:rPr>
        <w:t>umas</w:t>
      </w:r>
      <w:bookmarkEnd w:id="27"/>
    </w:p>
    <w:p w14:paraId="187B14C3" w14:textId="77777777" w:rsidR="00DD4F0E" w:rsidRPr="005E63F8" w:rsidRDefault="00DD4F0E" w:rsidP="00DD29CC">
      <w:pPr>
        <w:numPr>
          <w:ilvl w:val="0"/>
          <w:numId w:val="20"/>
        </w:numPr>
        <w:tabs>
          <w:tab w:val="clear" w:pos="720"/>
        </w:tabs>
        <w:ind w:left="0" w:right="6" w:firstLine="900"/>
        <w:jc w:val="both"/>
      </w:pPr>
      <w:r w:rsidRPr="005E63F8">
        <w:t>Mažėja mokinių skaičius (200</w:t>
      </w:r>
      <w:r w:rsidR="008E1368" w:rsidRPr="005E63F8">
        <w:t>6</w:t>
      </w:r>
      <w:r w:rsidRPr="005E63F8">
        <w:t xml:space="preserve">–2011 metais sumažėjo </w:t>
      </w:r>
      <w:r w:rsidR="008E1368" w:rsidRPr="005E63F8">
        <w:t>109</w:t>
      </w:r>
      <w:r w:rsidRPr="005E63F8">
        <w:t xml:space="preserve"> mokini</w:t>
      </w:r>
      <w:r w:rsidR="008E1368" w:rsidRPr="005E63F8">
        <w:t>ais</w:t>
      </w:r>
      <w:r w:rsidRPr="005E63F8">
        <w:t xml:space="preserve">. </w:t>
      </w:r>
      <w:r w:rsidR="008E1368" w:rsidRPr="005E63F8">
        <w:t>2011</w:t>
      </w:r>
      <w:r w:rsidRPr="005E63F8">
        <w:t xml:space="preserve">-2015 metais numatomas </w:t>
      </w:r>
      <w:r w:rsidR="0030157F" w:rsidRPr="005E63F8">
        <w:t xml:space="preserve">natūralus </w:t>
      </w:r>
      <w:r w:rsidRPr="005E63F8">
        <w:t xml:space="preserve">sumažėjimas apie </w:t>
      </w:r>
      <w:r w:rsidR="0030157F" w:rsidRPr="005E63F8">
        <w:t>36</w:t>
      </w:r>
      <w:r w:rsidRPr="005E63F8">
        <w:t xml:space="preserve"> mokinius).</w:t>
      </w:r>
    </w:p>
    <w:p w14:paraId="44D84525" w14:textId="77777777" w:rsidR="0030157F" w:rsidRPr="005E63F8" w:rsidRDefault="0030157F" w:rsidP="00DD29CC">
      <w:pPr>
        <w:numPr>
          <w:ilvl w:val="0"/>
          <w:numId w:val="20"/>
        </w:numPr>
        <w:tabs>
          <w:tab w:val="clear" w:pos="720"/>
        </w:tabs>
        <w:ind w:left="0" w:right="6" w:firstLine="900"/>
        <w:jc w:val="both"/>
      </w:pPr>
      <w:r w:rsidRPr="005E63F8">
        <w:t>M</w:t>
      </w:r>
      <w:r w:rsidR="00DD4F0E" w:rsidRPr="005E63F8">
        <w:t xml:space="preserve">okyklose mokinių skaičiaus vidurkis </w:t>
      </w:r>
      <w:r w:rsidRPr="005E63F8">
        <w:t xml:space="preserve">kai kuriose </w:t>
      </w:r>
      <w:r w:rsidR="00DD4F0E" w:rsidRPr="005E63F8">
        <w:t xml:space="preserve">klasėse mažesnis, negu nustatytas Mokinio krepšelio lėšų apskaičiavimo ir paskirstymo metodikoje, todėl reikalinga skirti papildomas lėšas pedagogų darbo užmokesčiui ir socialinio draudimo įmokoms. </w:t>
      </w:r>
    </w:p>
    <w:p w14:paraId="37E18125" w14:textId="77777777" w:rsidR="00DD4F0E" w:rsidRPr="005E63F8" w:rsidRDefault="00DD4F0E" w:rsidP="00DD29CC">
      <w:pPr>
        <w:numPr>
          <w:ilvl w:val="0"/>
          <w:numId w:val="20"/>
        </w:numPr>
        <w:tabs>
          <w:tab w:val="clear" w:pos="720"/>
        </w:tabs>
        <w:ind w:left="0" w:right="6" w:firstLine="900"/>
        <w:jc w:val="both"/>
      </w:pPr>
      <w:r w:rsidRPr="005E63F8">
        <w:t>P</w:t>
      </w:r>
      <w:r w:rsidR="0030157F" w:rsidRPr="005E63F8">
        <w:t xml:space="preserve">apildomai iš savivaldybės biudžeto mokykloms skirta </w:t>
      </w:r>
      <w:r w:rsidRPr="005E63F8">
        <w:t>mokinio krepšelio lėš</w:t>
      </w:r>
      <w:r w:rsidR="0030157F" w:rsidRPr="005E63F8">
        <w:t>ų</w:t>
      </w:r>
      <w:r w:rsidRPr="005E63F8">
        <w:t xml:space="preserve">: 2008 metais – </w:t>
      </w:r>
      <w:r w:rsidR="009C028D">
        <w:t>110,8</w:t>
      </w:r>
      <w:r w:rsidRPr="005E63F8">
        <w:t xml:space="preserve"> tūkst. litų, 2009 metais – </w:t>
      </w:r>
      <w:r w:rsidR="009C028D">
        <w:t>145,2</w:t>
      </w:r>
      <w:r w:rsidRPr="005E63F8">
        <w:t xml:space="preserve"> tūkst. litų, 2010 metais – </w:t>
      </w:r>
      <w:r w:rsidR="009C028D">
        <w:t>227,1</w:t>
      </w:r>
      <w:r w:rsidRPr="005E63F8">
        <w:t xml:space="preserve"> tūkst. </w:t>
      </w:r>
      <w:r w:rsidR="0030157F" w:rsidRPr="005E63F8">
        <w:t xml:space="preserve">litų, </w:t>
      </w:r>
      <w:r w:rsidR="0030157F" w:rsidRPr="009C028D">
        <w:t>20</w:t>
      </w:r>
      <w:r w:rsidR="005E63F8" w:rsidRPr="009C028D">
        <w:t>11</w:t>
      </w:r>
      <w:r w:rsidR="0030157F" w:rsidRPr="009C028D">
        <w:t xml:space="preserve"> metais – </w:t>
      </w:r>
      <w:r w:rsidR="009C028D" w:rsidRPr="009C028D">
        <w:t>340,5</w:t>
      </w:r>
      <w:r w:rsidR="0030157F" w:rsidRPr="009C028D">
        <w:t xml:space="preserve"> tūkst. litų</w:t>
      </w:r>
      <w:r w:rsidRPr="009C028D">
        <w:t>.  </w:t>
      </w:r>
      <w:r w:rsidR="004F22B2" w:rsidRPr="009C028D">
        <w:t>Esant ribotiems finansiniams ištekliams būtinas kryptingas jų</w:t>
      </w:r>
      <w:r w:rsidR="004F22B2">
        <w:t xml:space="preserve"> finansavimas, pritaikant švietimo infrastruktūrą mokinių amžiui, konkrečiai ugdymo programai įgyvendinti.</w:t>
      </w:r>
    </w:p>
    <w:p w14:paraId="61244713" w14:textId="77777777" w:rsidR="00DD4F0E" w:rsidRDefault="00DD4F0E" w:rsidP="00DD29CC">
      <w:pPr>
        <w:numPr>
          <w:ilvl w:val="0"/>
          <w:numId w:val="20"/>
        </w:numPr>
        <w:tabs>
          <w:tab w:val="clear" w:pos="720"/>
        </w:tabs>
        <w:ind w:left="0" w:right="6" w:firstLine="900"/>
        <w:jc w:val="both"/>
      </w:pPr>
      <w:r w:rsidRPr="005E63F8">
        <w:t xml:space="preserve">Esant mažam mokinių skaičiui 11-12 klasėse, </w:t>
      </w:r>
      <w:r w:rsidR="004F22B2">
        <w:t>vidurinio ugdymo programoje neužtikrinamas laisvas ugdymo programų pasirinkimas, mažin</w:t>
      </w:r>
      <w:r w:rsidR="00F314F1">
        <w:t xml:space="preserve">amos neformalaus ugdymo apimtys, </w:t>
      </w:r>
      <w:r w:rsidRPr="005E63F8">
        <w:t>ribojamos įvairių mokymosi poreikių ir polinkių turintiems mokiniams ugdymo turinio pasirinkimo bei individualizavimo galimybės.</w:t>
      </w:r>
    </w:p>
    <w:p w14:paraId="47C78D8D" w14:textId="77777777" w:rsidR="004F22B2" w:rsidRDefault="004F22B2" w:rsidP="00DD29CC">
      <w:pPr>
        <w:numPr>
          <w:ilvl w:val="0"/>
          <w:numId w:val="20"/>
        </w:numPr>
        <w:tabs>
          <w:tab w:val="clear" w:pos="720"/>
        </w:tabs>
        <w:ind w:left="0" w:right="6" w:firstLine="900"/>
        <w:jc w:val="both"/>
      </w:pPr>
      <w:r>
        <w:t>Pasikeitusi švietimą reglamentuojanti teisinė bazė imperatyviai įtakoja esamo teisinio švietimo reglamentavimo pakeitimus.</w:t>
      </w:r>
    </w:p>
    <w:p w14:paraId="4D8E3868" w14:textId="77777777" w:rsidR="00DD4F0E" w:rsidRPr="00DD29CC" w:rsidRDefault="00DD4F0E" w:rsidP="00DD29CC">
      <w:pPr>
        <w:pStyle w:val="Heading2"/>
        <w:numPr>
          <w:ilvl w:val="1"/>
          <w:numId w:val="25"/>
        </w:numPr>
        <w:tabs>
          <w:tab w:val="left" w:pos="567"/>
        </w:tabs>
        <w:spacing w:after="240"/>
        <w:ind w:hanging="900"/>
        <w:jc w:val="center"/>
        <w:rPr>
          <w:rFonts w:ascii="Times New Roman" w:hAnsi="Times New Roman"/>
          <w:i w:val="0"/>
          <w:sz w:val="24"/>
          <w:szCs w:val="24"/>
        </w:rPr>
      </w:pPr>
      <w:bookmarkStart w:id="28" w:name="_Toc311632020"/>
      <w:r w:rsidRPr="00DD29CC">
        <w:rPr>
          <w:rFonts w:ascii="Times New Roman" w:hAnsi="Times New Roman"/>
          <w:i w:val="0"/>
          <w:sz w:val="24"/>
          <w:szCs w:val="24"/>
        </w:rPr>
        <w:t>Bendrojo ugdymo mokyklų tink</w:t>
      </w:r>
      <w:r w:rsidR="00DD29CC">
        <w:rPr>
          <w:rFonts w:ascii="Times New Roman" w:hAnsi="Times New Roman"/>
          <w:i w:val="0"/>
          <w:sz w:val="24"/>
          <w:szCs w:val="24"/>
        </w:rPr>
        <w:t>lo kūrimo pagrindinės nuostatos</w:t>
      </w:r>
      <w:bookmarkEnd w:id="28"/>
    </w:p>
    <w:p w14:paraId="6416D3FB" w14:textId="77777777" w:rsidR="00D04EDA" w:rsidRPr="00C9519F" w:rsidRDefault="00C51F4D" w:rsidP="00D04EDA">
      <w:pPr>
        <w:numPr>
          <w:ilvl w:val="0"/>
          <w:numId w:val="32"/>
        </w:numPr>
        <w:tabs>
          <w:tab w:val="left" w:pos="1276"/>
        </w:tabs>
        <w:spacing w:line="360" w:lineRule="atLeast"/>
        <w:ind w:left="0" w:firstLine="851"/>
        <w:jc w:val="both"/>
      </w:pPr>
      <w:r>
        <w:t>Mokyklose v</w:t>
      </w:r>
      <w:r w:rsidR="00D04EDA" w:rsidRPr="00C9519F">
        <w:t>ykdomos bendrojo ugdymo programos, įregistruotos Studijų, mokymo pro</w:t>
      </w:r>
      <w:r w:rsidR="00E222F5">
        <w:t>gramų ir kvalifikacijų registre; Savivaldybės mokyklos užtikrina nemokamą mokymą pagal bendrojo ugdymo programas.</w:t>
      </w:r>
    </w:p>
    <w:p w14:paraId="5ACF3B18" w14:textId="77777777" w:rsidR="00D04EDA" w:rsidRPr="00C9519F" w:rsidRDefault="00D04EDA" w:rsidP="00D04EDA">
      <w:pPr>
        <w:pStyle w:val="CommentText"/>
        <w:numPr>
          <w:ilvl w:val="0"/>
          <w:numId w:val="32"/>
        </w:numPr>
        <w:tabs>
          <w:tab w:val="left" w:pos="1276"/>
        </w:tabs>
        <w:suppressAutoHyphens w:val="0"/>
        <w:spacing w:line="360" w:lineRule="atLeast"/>
        <w:ind w:left="0" w:firstLine="851"/>
        <w:jc w:val="both"/>
        <w:rPr>
          <w:sz w:val="24"/>
          <w:szCs w:val="24"/>
        </w:rPr>
      </w:pPr>
      <w:r w:rsidRPr="00C9519F">
        <w:rPr>
          <w:sz w:val="24"/>
          <w:szCs w:val="24"/>
        </w:rPr>
        <w:t>Mokyklos vadovo, jo pavaduotojų ugdymui mokytojų ir švietimo pagalbos specialistų turimas išsilavinimas ir kvalifikacija atitinka Švietimo įstatyme ir Švietimo ir mokslo m</w:t>
      </w:r>
      <w:r w:rsidR="000F46A3">
        <w:rPr>
          <w:sz w:val="24"/>
          <w:szCs w:val="24"/>
        </w:rPr>
        <w:t>inistro nustatytus reikalavimus.</w:t>
      </w:r>
    </w:p>
    <w:p w14:paraId="5B1AEBAC" w14:textId="77777777" w:rsidR="00D04EDA" w:rsidRPr="00C9519F" w:rsidRDefault="00D04EDA" w:rsidP="00D04EDA">
      <w:pPr>
        <w:numPr>
          <w:ilvl w:val="0"/>
          <w:numId w:val="32"/>
        </w:numPr>
        <w:tabs>
          <w:tab w:val="left" w:pos="1276"/>
        </w:tabs>
        <w:spacing w:line="360" w:lineRule="atLeast"/>
        <w:ind w:left="0" w:firstLine="851"/>
        <w:jc w:val="both"/>
      </w:pPr>
      <w:r w:rsidRPr="00C9519F">
        <w:t>Mokykla aprūpinta bendrojo ugdymo programoms įgyvendinti reikalinga mokymo įranga ir mokymo priemonėmis,</w:t>
      </w:r>
      <w:r w:rsidR="000F46A3">
        <w:t xml:space="preserve"> sukurta tinkama saugi aplinka.</w:t>
      </w:r>
    </w:p>
    <w:p w14:paraId="32D00B2A" w14:textId="77777777" w:rsidR="00D04EDA" w:rsidRPr="00C9519F" w:rsidRDefault="00C51F4D" w:rsidP="00D04EDA">
      <w:pPr>
        <w:numPr>
          <w:ilvl w:val="0"/>
          <w:numId w:val="32"/>
        </w:numPr>
        <w:tabs>
          <w:tab w:val="left" w:pos="1276"/>
        </w:tabs>
        <w:spacing w:line="360" w:lineRule="atLeast"/>
        <w:ind w:left="0" w:firstLine="851"/>
        <w:jc w:val="both"/>
      </w:pPr>
      <w:r>
        <w:t>Mokyklose į</w:t>
      </w:r>
      <w:r w:rsidR="00D04EDA" w:rsidRPr="00C9519F">
        <w:t xml:space="preserve">gyvendinama teisė rinktis vieną iš privalomojo dorinio ugdymo dalykų: tradicinės religinės bendruomenės </w:t>
      </w:r>
      <w:r w:rsidR="000F46A3">
        <w:t>ar bendrijos tikybą arba etiką.</w:t>
      </w:r>
    </w:p>
    <w:p w14:paraId="72491063" w14:textId="77777777" w:rsidR="00D04EDA" w:rsidRPr="00C9519F" w:rsidRDefault="00C51F4D" w:rsidP="00D04EDA">
      <w:pPr>
        <w:numPr>
          <w:ilvl w:val="0"/>
          <w:numId w:val="32"/>
        </w:numPr>
        <w:tabs>
          <w:tab w:val="left" w:pos="1276"/>
        </w:tabs>
        <w:spacing w:line="360" w:lineRule="atLeast"/>
        <w:ind w:left="0" w:firstLine="851"/>
        <w:jc w:val="both"/>
      </w:pPr>
      <w:r>
        <w:t>Mokyklose t</w:t>
      </w:r>
      <w:r w:rsidR="00D04EDA" w:rsidRPr="00C9519F">
        <w:t>eikiama psichologinė, specialioji pedagoginė, specialioji, socialinė pedagoginė reikalinga pagalba, vykdomas profesinis orientavimas ir sveikatos priežiūra; mokyklos sudariusios šių paslaugų teikimo sutartis su atitinkamas paslaugas teikiančiomis įstaigomis.</w:t>
      </w:r>
    </w:p>
    <w:p w14:paraId="7806A6C3" w14:textId="77777777" w:rsidR="00D04EDA" w:rsidRPr="00C9519F" w:rsidRDefault="00D04EDA" w:rsidP="00D04EDA">
      <w:pPr>
        <w:numPr>
          <w:ilvl w:val="0"/>
          <w:numId w:val="32"/>
        </w:numPr>
        <w:tabs>
          <w:tab w:val="left" w:pos="1276"/>
        </w:tabs>
        <w:spacing w:line="360" w:lineRule="atLeast"/>
        <w:ind w:left="0" w:firstLine="851"/>
        <w:jc w:val="both"/>
      </w:pPr>
      <w:r w:rsidRPr="00C9519F">
        <w:lastRenderedPageBreak/>
        <w:t xml:space="preserve">Klasės, tam tikrais atvejais jungtinės klasės, sudaromos taip, kad užtikrintų bendrųjų ugdymo programų ir bendrųjų ugdymo planų įgyvendinimą ir atitiktų klasių, jungtinių klasių bendrosiose bendrojo ugdymo mokyklose sudarymo mokslo metų pradžioje kriterijus. </w:t>
      </w:r>
    </w:p>
    <w:p w14:paraId="32389056" w14:textId="77777777" w:rsidR="00D04EDA" w:rsidRPr="00C9519F" w:rsidRDefault="00D04EDA" w:rsidP="00C9519F">
      <w:pPr>
        <w:numPr>
          <w:ilvl w:val="0"/>
          <w:numId w:val="32"/>
        </w:numPr>
        <w:tabs>
          <w:tab w:val="left" w:pos="1276"/>
        </w:tabs>
        <w:spacing w:line="360" w:lineRule="atLeast"/>
        <w:ind w:left="0" w:firstLine="851"/>
        <w:jc w:val="both"/>
      </w:pPr>
      <w:r w:rsidRPr="00C9519F">
        <w:t>Progimnazijos tipo bendrojo ugdymo mokykla, mokydama pagal pagrindinio ugdymo programos pirmąją dalį, nesudaro jungtinių klas</w:t>
      </w:r>
      <w:r w:rsidR="00E222F5">
        <w:t>ių.</w:t>
      </w:r>
    </w:p>
    <w:p w14:paraId="3F05F2B5" w14:textId="77777777" w:rsidR="00C9519F" w:rsidRPr="00C9519F" w:rsidRDefault="00D04EDA" w:rsidP="00D04EDA">
      <w:pPr>
        <w:numPr>
          <w:ilvl w:val="0"/>
          <w:numId w:val="32"/>
        </w:numPr>
        <w:tabs>
          <w:tab w:val="left" w:pos="1276"/>
        </w:tabs>
        <w:spacing w:line="360" w:lineRule="atLeast"/>
        <w:ind w:left="0" w:firstLine="851"/>
        <w:jc w:val="both"/>
      </w:pPr>
      <w:r w:rsidRPr="00C9519F">
        <w:t>Gimnazijos tipo bendrojo ugdymo mokykla vykdo akredituotą vidurinio ugdymo programą.</w:t>
      </w:r>
    </w:p>
    <w:p w14:paraId="623CDDD2" w14:textId="77777777" w:rsidR="00D04EDA" w:rsidRDefault="00D04EDA" w:rsidP="00D04EDA">
      <w:pPr>
        <w:numPr>
          <w:ilvl w:val="0"/>
          <w:numId w:val="32"/>
        </w:numPr>
        <w:tabs>
          <w:tab w:val="left" w:pos="1276"/>
        </w:tabs>
        <w:spacing w:line="360" w:lineRule="atLeast"/>
        <w:ind w:left="0" w:firstLine="851"/>
        <w:jc w:val="both"/>
      </w:pPr>
      <w:r w:rsidRPr="00C9519F">
        <w:t>Vidurinės mokyklos tipo mokykla gali pretenduoti tapti gimnazija</w:t>
      </w:r>
      <w:r w:rsidR="00C9519F">
        <w:t>,</w:t>
      </w:r>
      <w:r w:rsidR="00C9519F" w:rsidRPr="00C9519F">
        <w:t xml:space="preserve"> kai m</w:t>
      </w:r>
      <w:r w:rsidRPr="00C9519F">
        <w:t xml:space="preserve">iesto ar kaimo gyvenamojoje vietovėje esanti vienintelė valstybine kalba mokykla sudaro vienuoliktąją klasę esant ne mažiau kaip 15 mokinių. </w:t>
      </w:r>
    </w:p>
    <w:p w14:paraId="5416B9D9" w14:textId="77777777" w:rsidR="00491F7E" w:rsidRDefault="00491F7E" w:rsidP="00D04EDA">
      <w:pPr>
        <w:numPr>
          <w:ilvl w:val="0"/>
          <w:numId w:val="32"/>
        </w:numPr>
        <w:tabs>
          <w:tab w:val="left" w:pos="1276"/>
        </w:tabs>
        <w:spacing w:line="360" w:lineRule="atLeast"/>
        <w:ind w:left="0" w:firstLine="851"/>
        <w:jc w:val="both"/>
      </w:pPr>
      <w:r>
        <w:t>Visų tipų mokyklos, kurioms dėl mažo mokinių skaičiaus nebepakanka lėšų, gali būti prijungiams prie kitų mokyklų, vykdančių atitinkmo lygmens mokyklas, ir toliau veikti toe pačiose patalpose kaip Mokyklos struktūrinis padalinys.</w:t>
      </w:r>
    </w:p>
    <w:p w14:paraId="06E49DA4" w14:textId="77777777" w:rsidR="00491F7E" w:rsidRPr="00C9519F" w:rsidRDefault="00902453" w:rsidP="00D04EDA">
      <w:pPr>
        <w:numPr>
          <w:ilvl w:val="0"/>
          <w:numId w:val="32"/>
        </w:numPr>
        <w:tabs>
          <w:tab w:val="left" w:pos="1276"/>
        </w:tabs>
        <w:spacing w:line="360" w:lineRule="atLeast"/>
        <w:ind w:left="0" w:firstLine="851"/>
        <w:jc w:val="both"/>
      </w:pPr>
      <w:r>
        <w:rPr>
          <w:spacing w:val="-1"/>
        </w:rPr>
        <w:t>S</w:t>
      </w:r>
      <w:r w:rsidRPr="00607E32">
        <w:rPr>
          <w:spacing w:val="-1"/>
        </w:rPr>
        <w:t xml:space="preserve">avivaldybių mokyklose gali būti įgyvendinami atskiri savitos pedagoginės </w:t>
      </w:r>
      <w:r w:rsidRPr="00607E32">
        <w:rPr>
          <w:spacing w:val="1"/>
        </w:rPr>
        <w:t xml:space="preserve">sistemos </w:t>
      </w:r>
      <w:r w:rsidRPr="00607E32">
        <w:rPr>
          <w:spacing w:val="-1"/>
        </w:rPr>
        <w:t>elementai, jei</w:t>
      </w:r>
      <w:r>
        <w:rPr>
          <w:spacing w:val="-1"/>
        </w:rPr>
        <w:t>gu</w:t>
      </w:r>
      <w:r w:rsidRPr="00607E32">
        <w:rPr>
          <w:spacing w:val="-1"/>
        </w:rPr>
        <w:t xml:space="preserve"> jie dera su bendrosiomis ugdymo programomis, bendraisiais ugdymo planais ir yra tėvų</w:t>
      </w:r>
      <w:r>
        <w:rPr>
          <w:spacing w:val="-1"/>
        </w:rPr>
        <w:t xml:space="preserve"> (</w:t>
      </w:r>
      <w:r w:rsidRPr="00607E32">
        <w:rPr>
          <w:spacing w:val="-1"/>
        </w:rPr>
        <w:t>globėjų, rūpintojų) sutikimai.</w:t>
      </w:r>
    </w:p>
    <w:p w14:paraId="0B804DF6" w14:textId="77777777" w:rsidR="00D04EDA" w:rsidRPr="00902453" w:rsidRDefault="00902453" w:rsidP="004F22B2">
      <w:pPr>
        <w:pStyle w:val="Heading2"/>
        <w:numPr>
          <w:ilvl w:val="1"/>
          <w:numId w:val="25"/>
        </w:numPr>
        <w:spacing w:after="240"/>
        <w:ind w:left="896" w:hanging="357"/>
        <w:jc w:val="center"/>
        <w:rPr>
          <w:rFonts w:ascii="Times New Roman" w:hAnsi="Times New Roman"/>
          <w:i w:val="0"/>
          <w:iCs w:val="0"/>
          <w:sz w:val="24"/>
        </w:rPr>
      </w:pPr>
      <w:bookmarkStart w:id="29" w:name="_Toc311632021"/>
      <w:r w:rsidRPr="00902453">
        <w:rPr>
          <w:rFonts w:ascii="Times New Roman" w:hAnsi="Times New Roman"/>
          <w:i w:val="0"/>
          <w:iCs w:val="0"/>
          <w:sz w:val="24"/>
        </w:rPr>
        <w:t>Neringos savivaldybės mokyklų tinklo kūrimo pagrindinės nuostatos</w:t>
      </w:r>
      <w:bookmarkEnd w:id="29"/>
    </w:p>
    <w:p w14:paraId="543B7E61" w14:textId="77777777" w:rsidR="00D1394F" w:rsidRPr="006D3351" w:rsidRDefault="00D1394F" w:rsidP="006D3351">
      <w:pPr>
        <w:pStyle w:val="Stilius1"/>
        <w:numPr>
          <w:ilvl w:val="0"/>
          <w:numId w:val="0"/>
        </w:numPr>
        <w:tabs>
          <w:tab w:val="left" w:pos="378"/>
        </w:tabs>
        <w:spacing w:line="360" w:lineRule="auto"/>
        <w:ind w:firstLine="851"/>
        <w:jc w:val="both"/>
      </w:pPr>
      <w:r w:rsidRPr="006D3351">
        <w:t xml:space="preserve">Juodkrantės </w:t>
      </w:r>
      <w:r w:rsidR="009C028D">
        <w:t>Liudviko Rėzos jūrų kadetų</w:t>
      </w:r>
      <w:r w:rsidRPr="006D3351">
        <w:t xml:space="preserve"> mokykloje nuo 2012/2013 m. m. organizuojamas mokinių iš kitų savivaldybių priėmimas į 5, 6 klases. Tam reikalingas mokinių apgyvendinimas bendrabutyje.</w:t>
      </w:r>
    </w:p>
    <w:p w14:paraId="096C28EE" w14:textId="77777777" w:rsidR="00D1394F" w:rsidRPr="006D3351" w:rsidRDefault="00D1394F" w:rsidP="006D3351">
      <w:pPr>
        <w:pStyle w:val="Stilius1"/>
        <w:numPr>
          <w:ilvl w:val="0"/>
          <w:numId w:val="0"/>
        </w:numPr>
        <w:tabs>
          <w:tab w:val="left" w:pos="378"/>
        </w:tabs>
        <w:spacing w:line="360" w:lineRule="auto"/>
        <w:ind w:firstLine="851"/>
        <w:jc w:val="both"/>
      </w:pPr>
      <w:r w:rsidRPr="006D3351">
        <w:t>2013/2014 m. m. Juodkrantės mokykla reorganizuojama, prijungiant ją prie Nidos vidurinės m-klos. Mokykla veikia tose pačiose patalpose (Juodkrantėje) kaip Nidos vidurinės m-klos pagrindinio ugdymo skyrius 7-16 metų mokiniams.</w:t>
      </w:r>
    </w:p>
    <w:p w14:paraId="156AF633" w14:textId="77777777" w:rsidR="00D1394F" w:rsidRPr="006D3351" w:rsidRDefault="00D1394F" w:rsidP="006D3351">
      <w:pPr>
        <w:pStyle w:val="Stilius1"/>
        <w:numPr>
          <w:ilvl w:val="0"/>
          <w:numId w:val="0"/>
        </w:numPr>
        <w:tabs>
          <w:tab w:val="left" w:pos="416"/>
        </w:tabs>
        <w:spacing w:line="360" w:lineRule="auto"/>
        <w:ind w:firstLine="851"/>
        <w:jc w:val="both"/>
      </w:pPr>
      <w:r w:rsidRPr="006D3351">
        <w:t>Nidos vidurinės mokyklo</w:t>
      </w:r>
      <w:r w:rsidR="006B390F">
        <w:t xml:space="preserve">je 2012–2013 </w:t>
      </w:r>
      <w:proofErr w:type="spellStart"/>
      <w:r w:rsidR="006B390F">
        <w:t>m.m</w:t>
      </w:r>
      <w:proofErr w:type="spellEnd"/>
      <w:r w:rsidR="006B390F">
        <w:t>. tęsiamas neformalus jūrų kadetų ugdymas. Šios mokyklo</w:t>
      </w:r>
      <w:r w:rsidRPr="006D3351">
        <w:t>s vidurinio ugdymo programa 2014 m. teikiama akreditacijai. Akreditavus vidurinio ugdymo programą, mokykla tampa Neringos gimnazija.</w:t>
      </w:r>
    </w:p>
    <w:p w14:paraId="4373BDCC" w14:textId="77777777" w:rsidR="00D1394F" w:rsidRPr="00D1394F" w:rsidRDefault="00D1394F" w:rsidP="006D3351">
      <w:pPr>
        <w:pStyle w:val="Stilius1"/>
        <w:numPr>
          <w:ilvl w:val="0"/>
          <w:numId w:val="0"/>
        </w:numPr>
        <w:tabs>
          <w:tab w:val="left" w:pos="378"/>
        </w:tabs>
        <w:spacing w:line="360" w:lineRule="auto"/>
        <w:ind w:firstLine="851"/>
        <w:jc w:val="both"/>
      </w:pPr>
      <w:r w:rsidRPr="006D3351">
        <w:t xml:space="preserve">2014/2015 m. m. Juodkrantės pagrindinio ugdymo skyriuje vykdoma struktūrinė pertvarka, mokosi </w:t>
      </w:r>
      <w:r w:rsidR="009C028D">
        <w:t>7</w:t>
      </w:r>
      <w:r w:rsidRPr="006D3351">
        <w:t>-16 metų mokiniai; nekomplektuojama 9 klasė</w:t>
      </w:r>
      <w:r w:rsidR="006D3351" w:rsidRPr="006D3351">
        <w:t xml:space="preserve">. </w:t>
      </w:r>
      <w:r w:rsidRPr="006D3351">
        <w:t xml:space="preserve">Nuo 2014-09-01  iš Juodkrantės </w:t>
      </w:r>
      <w:r w:rsidR="006D3351" w:rsidRPr="006D3351">
        <w:t xml:space="preserve">į Neringos gimnaziją </w:t>
      </w:r>
      <w:r w:rsidRPr="006D3351">
        <w:t xml:space="preserve">atvyksta 9 kl. </w:t>
      </w:r>
      <w:r w:rsidR="006D3351" w:rsidRPr="006D3351">
        <w:t>mokiniai</w:t>
      </w:r>
      <w:r w:rsidR="006D3351">
        <w:t xml:space="preserve">, nuo </w:t>
      </w:r>
      <w:r w:rsidRPr="00D1394F">
        <w:t xml:space="preserve">2015-09-01 </w:t>
      </w:r>
      <w:r w:rsidR="006D3351">
        <w:t>–</w:t>
      </w:r>
      <w:r w:rsidRPr="00D1394F">
        <w:t xml:space="preserve"> 9</w:t>
      </w:r>
      <w:r w:rsidR="006D3351">
        <w:t xml:space="preserve"> </w:t>
      </w:r>
      <w:r w:rsidRPr="00D1394F">
        <w:t xml:space="preserve">ir 10 kl. </w:t>
      </w:r>
      <w:r w:rsidR="006D3351">
        <w:t>m</w:t>
      </w:r>
      <w:r w:rsidRPr="00D1394F">
        <w:t>okiniai.</w:t>
      </w:r>
    </w:p>
    <w:p w14:paraId="4A450896" w14:textId="77777777" w:rsidR="00D1394F" w:rsidRPr="006D3351" w:rsidRDefault="00D1394F" w:rsidP="006D3351">
      <w:pPr>
        <w:pStyle w:val="Stilius1"/>
        <w:numPr>
          <w:ilvl w:val="0"/>
          <w:numId w:val="0"/>
        </w:numPr>
        <w:tabs>
          <w:tab w:val="left" w:pos="378"/>
        </w:tabs>
        <w:spacing w:line="360" w:lineRule="auto"/>
        <w:ind w:firstLine="851"/>
        <w:jc w:val="both"/>
      </w:pPr>
      <w:r w:rsidRPr="006D3351">
        <w:t xml:space="preserve">Nuo 2014 m. rugsėjo </w:t>
      </w:r>
      <w:r w:rsidR="006D3351" w:rsidRPr="006D3351">
        <w:t xml:space="preserve">Nidoje </w:t>
      </w:r>
      <w:r w:rsidRPr="006D3351">
        <w:t xml:space="preserve">atvykstantiems mokiniams </w:t>
      </w:r>
      <w:r w:rsidR="006D3351" w:rsidRPr="006D3351">
        <w:t xml:space="preserve">reikalingas </w:t>
      </w:r>
      <w:r w:rsidRPr="006D3351">
        <w:t>bendrabutis</w:t>
      </w:r>
      <w:r w:rsidR="006D3351" w:rsidRPr="006D3351">
        <w:t xml:space="preserve"> arba </w:t>
      </w:r>
      <w:r w:rsidRPr="006D3351">
        <w:t>geltonasis autobusas.</w:t>
      </w:r>
    </w:p>
    <w:p w14:paraId="55673549" w14:textId="77777777" w:rsidR="00D1394F" w:rsidRPr="006D3351" w:rsidRDefault="006D3351" w:rsidP="006D3351">
      <w:pPr>
        <w:pStyle w:val="Stilius1"/>
        <w:numPr>
          <w:ilvl w:val="0"/>
          <w:numId w:val="0"/>
        </w:numPr>
        <w:tabs>
          <w:tab w:val="left" w:pos="378"/>
        </w:tabs>
        <w:spacing w:line="360" w:lineRule="auto"/>
        <w:ind w:firstLine="851"/>
        <w:jc w:val="both"/>
      </w:pPr>
      <w:r w:rsidRPr="006D3351">
        <w:t>2015/2016 m.m. Juodkrantės pagrindinio ugdymo skyriuje vykdoma struktūrinė pertvarka; slyrius tampa progimnazija, skirta 11-14 metų mokiniams. Progimnazijoje komplektuojama po du  5-8 kl. komplektus. Mokiniai (</w:t>
      </w:r>
      <w:r w:rsidRPr="006D3351">
        <w:rPr>
          <w:lang w:val="en-US"/>
        </w:rPr>
        <w:t>~100)</w:t>
      </w:r>
      <w:r w:rsidRPr="006D3351">
        <w:t>, atvykę iš kitų savivaldybių, apgyvendinami bendrabutyje.</w:t>
      </w:r>
    </w:p>
    <w:p w14:paraId="737426B4" w14:textId="77777777" w:rsidR="00DD4F0E" w:rsidRPr="006D3351" w:rsidRDefault="006D3351" w:rsidP="006D3351">
      <w:pPr>
        <w:ind w:right="6" w:firstLine="851"/>
        <w:jc w:val="both"/>
        <w:rPr>
          <w:color w:val="76923C"/>
        </w:rPr>
      </w:pPr>
      <w:r w:rsidRPr="006D3351">
        <w:lastRenderedPageBreak/>
        <w:t>Juodkrantės lopšelyje-darželyje „Vyturėlis“, įgyvendinančiame ikimokyklinio ir priešmokyklinio ugdymo programas nuo 201</w:t>
      </w:r>
      <w:r w:rsidR="009C028D">
        <w:t>5</w:t>
      </w:r>
      <w:r w:rsidRPr="006D3351">
        <w:t>-09-01 keičiamas mokyklos tipas į mokyklą-darželį, skirtą vaikams nuo 1,5 m. iki 10 metų; pradinės jungtinės klasės perkeliamos iš Juodkrantės pagrindinio ugdymo skyriaus į mokyklos-darželio patalpas.</w:t>
      </w:r>
      <w:r w:rsidR="00920941">
        <w:t xml:space="preserve"> Mokykla-darželis vykdo i</w:t>
      </w:r>
      <w:r w:rsidR="00920941" w:rsidRPr="00CC5EC4">
        <w:rPr>
          <w:sz w:val="22"/>
          <w:szCs w:val="22"/>
        </w:rPr>
        <w:t>kimokyklinio, priešmokyklinio ir pradinio ugdymo program</w:t>
      </w:r>
      <w:r w:rsidR="00920941">
        <w:rPr>
          <w:sz w:val="22"/>
          <w:szCs w:val="22"/>
        </w:rPr>
        <w:t>a</w:t>
      </w:r>
      <w:r w:rsidR="00920941" w:rsidRPr="00CC5EC4">
        <w:rPr>
          <w:sz w:val="22"/>
          <w:szCs w:val="22"/>
        </w:rPr>
        <w:t>s</w:t>
      </w:r>
      <w:r w:rsidR="00920941">
        <w:rPr>
          <w:sz w:val="22"/>
          <w:szCs w:val="22"/>
        </w:rPr>
        <w:t>.</w:t>
      </w:r>
    </w:p>
    <w:p w14:paraId="49FDCAE4" w14:textId="77777777" w:rsidR="00DD4F0E" w:rsidRPr="00920941" w:rsidRDefault="00920941" w:rsidP="00920941">
      <w:pPr>
        <w:pStyle w:val="Heading2"/>
        <w:numPr>
          <w:ilvl w:val="1"/>
          <w:numId w:val="25"/>
        </w:numPr>
        <w:tabs>
          <w:tab w:val="left" w:pos="567"/>
        </w:tabs>
        <w:spacing w:after="240"/>
        <w:ind w:left="0" w:firstLine="0"/>
        <w:jc w:val="center"/>
        <w:rPr>
          <w:rFonts w:ascii="Times New Roman" w:hAnsi="Times New Roman"/>
          <w:i w:val="0"/>
          <w:sz w:val="24"/>
          <w:szCs w:val="24"/>
        </w:rPr>
      </w:pPr>
      <w:bookmarkStart w:id="30" w:name="_Toc311632022"/>
      <w:r>
        <w:rPr>
          <w:rFonts w:ascii="Times New Roman" w:hAnsi="Times New Roman"/>
          <w:i w:val="0"/>
          <w:iCs w:val="0"/>
          <w:sz w:val="24"/>
          <w:szCs w:val="24"/>
        </w:rPr>
        <w:t>M</w:t>
      </w:r>
      <w:r w:rsidRPr="00920941">
        <w:rPr>
          <w:rFonts w:ascii="Times New Roman" w:hAnsi="Times New Roman"/>
          <w:i w:val="0"/>
          <w:iCs w:val="0"/>
          <w:sz w:val="24"/>
          <w:szCs w:val="24"/>
        </w:rPr>
        <w:t xml:space="preserve">okyklų tinklo kūrimo </w:t>
      </w:r>
      <w:r w:rsidRPr="00920941">
        <w:rPr>
          <w:rFonts w:ascii="Times New Roman" w:hAnsi="Times New Roman"/>
          <w:i w:val="0"/>
          <w:sz w:val="24"/>
          <w:szCs w:val="24"/>
        </w:rPr>
        <w:t>rezultatai</w:t>
      </w:r>
      <w:bookmarkEnd w:id="30"/>
    </w:p>
    <w:p w14:paraId="285D5E47" w14:textId="77777777" w:rsidR="00920941" w:rsidRPr="003123C9" w:rsidRDefault="00474616" w:rsidP="003123C9">
      <w:pPr>
        <w:numPr>
          <w:ilvl w:val="0"/>
          <w:numId w:val="24"/>
        </w:numPr>
        <w:tabs>
          <w:tab w:val="clear" w:pos="1080"/>
          <w:tab w:val="left" w:pos="1260"/>
        </w:tabs>
        <w:ind w:left="0" w:right="6" w:firstLine="902"/>
        <w:jc w:val="both"/>
      </w:pPr>
      <w:r w:rsidRPr="003123C9">
        <w:t xml:space="preserve">Sujungus mokyklas </w:t>
      </w:r>
      <w:r w:rsidR="001E5D96" w:rsidRPr="003123C9">
        <w:t>į vieną juridinį asmenį, sumažės</w:t>
      </w:r>
      <w:r w:rsidRPr="003123C9">
        <w:t xml:space="preserve"> mokyklų valdymo išlaidos, </w:t>
      </w:r>
      <w:r w:rsidR="001E5D96" w:rsidRPr="003123C9">
        <w:t xml:space="preserve">bus </w:t>
      </w:r>
      <w:r w:rsidRPr="003123C9">
        <w:t>vykdomos bendros jūrų kadetų programos, rengiami bendri valdymo dokumentai.</w:t>
      </w:r>
    </w:p>
    <w:p w14:paraId="20F68E48" w14:textId="77777777" w:rsidR="00474616" w:rsidRPr="003123C9" w:rsidRDefault="00474616" w:rsidP="003123C9">
      <w:pPr>
        <w:numPr>
          <w:ilvl w:val="0"/>
          <w:numId w:val="24"/>
        </w:numPr>
        <w:tabs>
          <w:tab w:val="clear" w:pos="1080"/>
          <w:tab w:val="left" w:pos="1260"/>
        </w:tabs>
        <w:ind w:left="0" w:right="6" w:firstLine="902"/>
        <w:jc w:val="both"/>
      </w:pPr>
      <w:r w:rsidRPr="003123C9">
        <w:t xml:space="preserve">Priėmus papildomai mokinių į Juodkrantės </w:t>
      </w:r>
      <w:r w:rsidRPr="003123C9">
        <w:rPr>
          <w:lang w:val="en-US"/>
        </w:rPr>
        <w:t xml:space="preserve">5-7 </w:t>
      </w:r>
      <w:r w:rsidRPr="003123C9">
        <w:t>klases, mokinių apgyvendiniui bus reikalingas bendrabutis bei aptarnaujantis personalas, kas reikalaus lėšų, todėl papildomos Mokinio krepšelio lėšos, atėjusios paskui mokinį, gali nepadengti savivaldybės išlaidų.</w:t>
      </w:r>
    </w:p>
    <w:p w14:paraId="2DBD1462" w14:textId="77777777" w:rsidR="00474616" w:rsidRPr="003123C9" w:rsidRDefault="00474616" w:rsidP="003123C9">
      <w:pPr>
        <w:numPr>
          <w:ilvl w:val="0"/>
          <w:numId w:val="24"/>
        </w:numPr>
        <w:tabs>
          <w:tab w:val="clear" w:pos="1080"/>
          <w:tab w:val="left" w:pos="1260"/>
        </w:tabs>
        <w:ind w:left="0" w:right="6" w:firstLine="902"/>
        <w:jc w:val="both"/>
      </w:pPr>
      <w:r w:rsidRPr="003123C9">
        <w:t>Nidos mokykl</w:t>
      </w:r>
      <w:r w:rsidR="001E5D96" w:rsidRPr="003123C9">
        <w:t>oj</w:t>
      </w:r>
      <w:r w:rsidRPr="003123C9">
        <w:t>e</w:t>
      </w:r>
      <w:r w:rsidR="001E5D96" w:rsidRPr="003123C9">
        <w:t>,</w:t>
      </w:r>
      <w:r w:rsidRPr="003123C9">
        <w:t xml:space="preserve"> pr</w:t>
      </w:r>
      <w:r w:rsidR="004F22B2">
        <w:t>a</w:t>
      </w:r>
      <w:r w:rsidRPr="003123C9">
        <w:t xml:space="preserve">dėjus vykdyti tas pačias jūrų kadetų ugdymo programas, laukiamas </w:t>
      </w:r>
      <w:r w:rsidR="001E5D96" w:rsidRPr="003123C9">
        <w:t xml:space="preserve">9 ir </w:t>
      </w:r>
      <w:r w:rsidR="001E5D96" w:rsidRPr="003123C9">
        <w:rPr>
          <w:lang w:val="en-US"/>
        </w:rPr>
        <w:t xml:space="preserve">10 </w:t>
      </w:r>
      <w:r w:rsidR="001E5D96" w:rsidRPr="003123C9">
        <w:t xml:space="preserve">klasių </w:t>
      </w:r>
      <w:r w:rsidRPr="003123C9">
        <w:t>mokinių</w:t>
      </w:r>
      <w:r w:rsidR="001E5D96" w:rsidRPr="003123C9">
        <w:t xml:space="preserve"> iš Juodkrantės atvykimas į Nidos mokyklą, kas užtikrins laisvų mokymosi vietų užėmimą ir padengimą Mokonio krepšelio lėšomis. Taip užtikrinamas tolygesnis mokinių pasiskirstymas bendrojo ugdymo mokyklose ir mokinių skaičius klasėse, atitinkantis Mokinio krepšelio metodikos reikalavimus.</w:t>
      </w:r>
    </w:p>
    <w:p w14:paraId="49C3BE3B" w14:textId="77777777" w:rsidR="004A02D7" w:rsidRDefault="001E5D96" w:rsidP="003123C9">
      <w:pPr>
        <w:numPr>
          <w:ilvl w:val="0"/>
          <w:numId w:val="24"/>
        </w:numPr>
        <w:tabs>
          <w:tab w:val="clear" w:pos="1080"/>
          <w:tab w:val="left" w:pos="1260"/>
        </w:tabs>
        <w:ind w:left="0" w:right="6" w:firstLine="902"/>
        <w:jc w:val="both"/>
      </w:pPr>
      <w:r w:rsidRPr="003123C9">
        <w:t xml:space="preserve">Perkėlus į Juodkrantės darželį Juodkrantės mokyklos pradines jungtines klases, Juodkrantės mokykloje bus galima komplektuoti po du komplektus </w:t>
      </w:r>
      <w:r w:rsidRPr="003123C9">
        <w:rPr>
          <w:lang w:val="en-US"/>
        </w:rPr>
        <w:t xml:space="preserve">5-8 </w:t>
      </w:r>
      <w:r w:rsidRPr="003123C9">
        <w:t>klasėse, kas užtikrins mokytojams pakankamus darbo krūvius</w:t>
      </w:r>
      <w:r w:rsidR="004A02D7">
        <w:t>.</w:t>
      </w:r>
    </w:p>
    <w:p w14:paraId="7565B3F9" w14:textId="77777777" w:rsidR="00DD4F0E" w:rsidRPr="004A02D7" w:rsidRDefault="001E5D96" w:rsidP="003123C9">
      <w:pPr>
        <w:numPr>
          <w:ilvl w:val="0"/>
          <w:numId w:val="24"/>
        </w:numPr>
        <w:tabs>
          <w:tab w:val="clear" w:pos="1080"/>
          <w:tab w:val="left" w:pos="1260"/>
        </w:tabs>
        <w:ind w:left="0" w:right="6" w:firstLine="902"/>
        <w:jc w:val="both"/>
        <w:rPr>
          <w:b/>
        </w:rPr>
      </w:pPr>
      <w:r w:rsidRPr="003123C9">
        <w:t>Juodkrantės darželyje-mokykl</w:t>
      </w:r>
      <w:r w:rsidR="004A02D7">
        <w:t>o</w:t>
      </w:r>
      <w:r w:rsidRPr="003123C9">
        <w:t>je bus racionaliau išnaudotos patalpos, taip p</w:t>
      </w:r>
      <w:r w:rsidR="00DD4F0E" w:rsidRPr="003123C9">
        <w:t xml:space="preserve">adidės mokyklų </w:t>
      </w:r>
      <w:proofErr w:type="spellStart"/>
      <w:r w:rsidR="00DD4F0E" w:rsidRPr="003123C9">
        <w:t>užpildomumas</w:t>
      </w:r>
      <w:proofErr w:type="spellEnd"/>
      <w:r w:rsidR="003123C9" w:rsidRPr="003123C9">
        <w:t>.</w:t>
      </w:r>
      <w:r w:rsidR="004A02D7">
        <w:t xml:space="preserve"> Juodkrantės darželis–mokykla, vykdydama ikimokyklinio, priešmokyklinio ir pradinio ugdymo programas, sustiprės kaip institucija. </w:t>
      </w:r>
    </w:p>
    <w:p w14:paraId="59B64FCA" w14:textId="77777777" w:rsidR="00DD4F0E" w:rsidRPr="00671DF5" w:rsidRDefault="00DD4F0E" w:rsidP="00DA6BBA">
      <w:pPr>
        <w:pStyle w:val="Heading1"/>
        <w:numPr>
          <w:ilvl w:val="0"/>
          <w:numId w:val="25"/>
        </w:numPr>
        <w:tabs>
          <w:tab w:val="clear" w:pos="9638"/>
          <w:tab w:val="clear" w:pos="9720"/>
          <w:tab w:val="left" w:pos="567"/>
        </w:tabs>
        <w:rPr>
          <w:b/>
          <w:sz w:val="24"/>
        </w:rPr>
      </w:pPr>
      <w:r>
        <w:br w:type="page"/>
      </w:r>
      <w:bookmarkStart w:id="31" w:name="_Toc311632023"/>
      <w:r w:rsidRPr="00671DF5">
        <w:rPr>
          <w:b/>
          <w:sz w:val="24"/>
        </w:rPr>
        <w:lastRenderedPageBreak/>
        <w:t>ESAMOS ŠVIETIMO BŪKLĖS PRIVALUMAI IR TRŪKUMAI</w:t>
      </w:r>
      <w:bookmarkEnd w:id="31"/>
    </w:p>
    <w:p w14:paraId="421FEDCC" w14:textId="77777777" w:rsidR="00DD4F0E" w:rsidRPr="00AE7321" w:rsidRDefault="00AE7321" w:rsidP="00AD6142">
      <w:pPr>
        <w:pStyle w:val="Heading2"/>
        <w:numPr>
          <w:ilvl w:val="0"/>
          <w:numId w:val="28"/>
        </w:numPr>
        <w:jc w:val="center"/>
        <w:rPr>
          <w:rFonts w:ascii="Times New Roman" w:hAnsi="Times New Roman"/>
          <w:bCs w:val="0"/>
          <w:i w:val="0"/>
          <w:iCs w:val="0"/>
          <w:sz w:val="24"/>
        </w:rPr>
      </w:pPr>
      <w:r>
        <w:rPr>
          <w:rFonts w:ascii="Times New Roman" w:hAnsi="Times New Roman"/>
          <w:bCs w:val="0"/>
          <w:i w:val="0"/>
          <w:iCs w:val="0"/>
          <w:sz w:val="24"/>
          <w:lang w:val="en-US"/>
        </w:rPr>
        <w:t xml:space="preserve"> </w:t>
      </w:r>
      <w:bookmarkStart w:id="32" w:name="_Toc311632024"/>
      <w:r w:rsidR="00DD4F0E" w:rsidRPr="00AE7321">
        <w:rPr>
          <w:rFonts w:ascii="Times New Roman" w:hAnsi="Times New Roman"/>
          <w:bCs w:val="0"/>
          <w:i w:val="0"/>
          <w:iCs w:val="0"/>
          <w:sz w:val="24"/>
        </w:rPr>
        <w:t>Privalumai</w:t>
      </w:r>
      <w:bookmarkEnd w:id="32"/>
    </w:p>
    <w:p w14:paraId="5DF276C9" w14:textId="77777777" w:rsidR="004F22B2" w:rsidRDefault="004F22B2" w:rsidP="0015630E">
      <w:pPr>
        <w:pStyle w:val="Subtitle"/>
        <w:numPr>
          <w:ilvl w:val="0"/>
          <w:numId w:val="36"/>
        </w:numPr>
        <w:tabs>
          <w:tab w:val="left" w:pos="426"/>
        </w:tabs>
        <w:spacing w:line="360" w:lineRule="auto"/>
        <w:ind w:left="0" w:firstLine="0"/>
        <w:jc w:val="both"/>
        <w:rPr>
          <w:b w:val="0"/>
        </w:rPr>
      </w:pPr>
      <w:r>
        <w:rPr>
          <w:b w:val="0"/>
        </w:rPr>
        <w:t>Pakankamas mokyklų kiekis.</w:t>
      </w:r>
    </w:p>
    <w:p w14:paraId="39C3E864" w14:textId="77777777" w:rsidR="00DD4F0E" w:rsidRPr="007126ED" w:rsidRDefault="00DD4F0E" w:rsidP="0015630E">
      <w:pPr>
        <w:pStyle w:val="Subtitle"/>
        <w:numPr>
          <w:ilvl w:val="0"/>
          <w:numId w:val="36"/>
        </w:numPr>
        <w:tabs>
          <w:tab w:val="left" w:pos="426"/>
        </w:tabs>
        <w:spacing w:line="360" w:lineRule="auto"/>
        <w:ind w:left="0" w:firstLine="0"/>
        <w:jc w:val="both"/>
        <w:rPr>
          <w:b w:val="0"/>
        </w:rPr>
      </w:pPr>
      <w:r w:rsidRPr="007126ED">
        <w:rPr>
          <w:b w:val="0"/>
        </w:rPr>
        <w:t>Pakankamai integruoti į švietimo įstaigų tinklą</w:t>
      </w:r>
      <w:r w:rsidR="00DA6BBA">
        <w:rPr>
          <w:b w:val="0"/>
        </w:rPr>
        <w:t xml:space="preserve"> spec. poreikių turintys vaikai.</w:t>
      </w:r>
    </w:p>
    <w:p w14:paraId="2BB72955" w14:textId="77777777" w:rsidR="00DD4F0E" w:rsidRPr="007126ED" w:rsidRDefault="00DD4F0E" w:rsidP="0015630E">
      <w:pPr>
        <w:pStyle w:val="Subtitle"/>
        <w:numPr>
          <w:ilvl w:val="0"/>
          <w:numId w:val="36"/>
        </w:numPr>
        <w:tabs>
          <w:tab w:val="left" w:pos="426"/>
        </w:tabs>
        <w:spacing w:line="360" w:lineRule="auto"/>
        <w:ind w:left="0" w:firstLine="0"/>
        <w:jc w:val="both"/>
        <w:rPr>
          <w:b w:val="0"/>
        </w:rPr>
      </w:pPr>
      <w:r w:rsidRPr="007126ED">
        <w:rPr>
          <w:b w:val="0"/>
        </w:rPr>
        <w:t>Visi mokykl</w:t>
      </w:r>
      <w:r w:rsidR="00076723">
        <w:rPr>
          <w:b w:val="0"/>
        </w:rPr>
        <w:t>i</w:t>
      </w:r>
      <w:r w:rsidRPr="007126ED">
        <w:rPr>
          <w:b w:val="0"/>
        </w:rPr>
        <w:t>nio amžiaus vaikai iki 1</w:t>
      </w:r>
      <w:r w:rsidR="00DA6BBA">
        <w:rPr>
          <w:b w:val="0"/>
        </w:rPr>
        <w:t>6 metų lanko mokyklas.</w:t>
      </w:r>
    </w:p>
    <w:p w14:paraId="2CB97606" w14:textId="77777777" w:rsidR="00DD4F0E" w:rsidRPr="007126ED" w:rsidRDefault="00DD4F0E" w:rsidP="0015630E">
      <w:pPr>
        <w:pStyle w:val="Subtitle"/>
        <w:numPr>
          <w:ilvl w:val="0"/>
          <w:numId w:val="36"/>
        </w:numPr>
        <w:tabs>
          <w:tab w:val="left" w:pos="426"/>
        </w:tabs>
        <w:spacing w:line="360" w:lineRule="auto"/>
        <w:ind w:left="0" w:firstLine="0"/>
        <w:jc w:val="both"/>
        <w:rPr>
          <w:b w:val="0"/>
        </w:rPr>
      </w:pPr>
      <w:r w:rsidRPr="007126ED">
        <w:rPr>
          <w:b w:val="0"/>
        </w:rPr>
        <w:t>Mokykloms finansuoti sav</w:t>
      </w:r>
      <w:r w:rsidR="00DA6BBA">
        <w:rPr>
          <w:b w:val="0"/>
        </w:rPr>
        <w:t>ivaldybė skiria pakankamai lėšų.</w:t>
      </w:r>
    </w:p>
    <w:p w14:paraId="61F19D58" w14:textId="77777777" w:rsidR="00DD4F0E" w:rsidRPr="007126ED" w:rsidRDefault="00DD4F0E" w:rsidP="0015630E">
      <w:pPr>
        <w:pStyle w:val="Subtitle"/>
        <w:numPr>
          <w:ilvl w:val="0"/>
          <w:numId w:val="36"/>
        </w:numPr>
        <w:tabs>
          <w:tab w:val="left" w:pos="426"/>
        </w:tabs>
        <w:spacing w:line="360" w:lineRule="auto"/>
        <w:ind w:left="0" w:firstLine="0"/>
        <w:jc w:val="both"/>
        <w:rPr>
          <w:b w:val="0"/>
        </w:rPr>
      </w:pPr>
      <w:r w:rsidRPr="007126ED">
        <w:rPr>
          <w:b w:val="0"/>
        </w:rPr>
        <w:t>Mokyklose gerai or</w:t>
      </w:r>
      <w:r w:rsidR="00DA6BBA">
        <w:rPr>
          <w:b w:val="0"/>
        </w:rPr>
        <w:t>ganizuotas neformalusis ugdymas.</w:t>
      </w:r>
    </w:p>
    <w:p w14:paraId="0D2E18A8" w14:textId="77777777" w:rsidR="00DD4F0E" w:rsidRDefault="00DD4F0E" w:rsidP="0015630E">
      <w:pPr>
        <w:pStyle w:val="Subtitle"/>
        <w:numPr>
          <w:ilvl w:val="0"/>
          <w:numId w:val="36"/>
        </w:numPr>
        <w:tabs>
          <w:tab w:val="left" w:pos="426"/>
        </w:tabs>
        <w:spacing w:line="360" w:lineRule="auto"/>
        <w:ind w:left="0" w:firstLine="0"/>
        <w:jc w:val="both"/>
        <w:rPr>
          <w:b w:val="0"/>
        </w:rPr>
      </w:pPr>
      <w:r w:rsidRPr="007126ED">
        <w:rPr>
          <w:b w:val="0"/>
        </w:rPr>
        <w:t>Mokyklos gerai aprūpintos mokymo priemonėmi</w:t>
      </w:r>
      <w:r w:rsidR="00DA6BBA">
        <w:rPr>
          <w:b w:val="0"/>
        </w:rPr>
        <w:t>s ir įranga, pastatai renovuoti.</w:t>
      </w:r>
    </w:p>
    <w:p w14:paraId="3C7496C9" w14:textId="77777777" w:rsidR="004F22B2" w:rsidRPr="007126ED" w:rsidRDefault="004F22B2" w:rsidP="0015630E">
      <w:pPr>
        <w:pStyle w:val="Subtitle"/>
        <w:numPr>
          <w:ilvl w:val="0"/>
          <w:numId w:val="36"/>
        </w:numPr>
        <w:tabs>
          <w:tab w:val="left" w:pos="426"/>
        </w:tabs>
        <w:spacing w:line="360" w:lineRule="auto"/>
        <w:ind w:left="0" w:firstLine="0"/>
        <w:jc w:val="both"/>
        <w:rPr>
          <w:b w:val="0"/>
        </w:rPr>
      </w:pPr>
      <w:r>
        <w:rPr>
          <w:b w:val="0"/>
        </w:rPr>
        <w:t xml:space="preserve">Atnaujinta dalis mokyklų (išskyrus Neringos sporto mokykla), panaudojant </w:t>
      </w:r>
      <w:r w:rsidR="00076723">
        <w:rPr>
          <w:b w:val="0"/>
        </w:rPr>
        <w:t>V</w:t>
      </w:r>
      <w:r>
        <w:rPr>
          <w:b w:val="0"/>
        </w:rPr>
        <w:t>alstybės investicijų programos, ES paramos, valstybės tikslinės dotacijos ir savivaldybės lėšas</w:t>
      </w:r>
    </w:p>
    <w:p w14:paraId="5FC967DF" w14:textId="77777777" w:rsidR="00DD4F0E" w:rsidRPr="007126ED" w:rsidRDefault="00DD4F0E" w:rsidP="0015630E">
      <w:pPr>
        <w:pStyle w:val="Subtitle"/>
        <w:numPr>
          <w:ilvl w:val="0"/>
          <w:numId w:val="36"/>
        </w:numPr>
        <w:tabs>
          <w:tab w:val="left" w:pos="426"/>
          <w:tab w:val="left" w:pos="540"/>
        </w:tabs>
        <w:spacing w:line="360" w:lineRule="auto"/>
        <w:ind w:left="0" w:firstLine="0"/>
        <w:jc w:val="both"/>
        <w:rPr>
          <w:b w:val="0"/>
        </w:rPr>
      </w:pPr>
      <w:r w:rsidRPr="007126ED">
        <w:rPr>
          <w:b w:val="0"/>
        </w:rPr>
        <w:t>Mokyklos</w:t>
      </w:r>
      <w:r w:rsidR="00DA6BBA">
        <w:rPr>
          <w:b w:val="0"/>
        </w:rPr>
        <w:t>e dirba pagalbos mokiniui ir mokytojui specialistai; mokyklos</w:t>
      </w:r>
      <w:r w:rsidRPr="007126ED">
        <w:rPr>
          <w:b w:val="0"/>
        </w:rPr>
        <w:t xml:space="preserve"> yra sudariusios sutartis su Klaipėdos savivaldybės Pedagoginė psichologinė tarnyba, teikiančia mokiniams ped</w:t>
      </w:r>
      <w:r w:rsidR="00DA6BBA">
        <w:rPr>
          <w:b w:val="0"/>
        </w:rPr>
        <w:t>agoginę ir psichologinę pagalbą.</w:t>
      </w:r>
    </w:p>
    <w:p w14:paraId="4CA2C175" w14:textId="77777777" w:rsidR="00DD4F0E" w:rsidRPr="007126ED" w:rsidRDefault="00DD4F0E" w:rsidP="0015630E">
      <w:pPr>
        <w:pStyle w:val="Subtitle"/>
        <w:numPr>
          <w:ilvl w:val="0"/>
          <w:numId w:val="36"/>
        </w:numPr>
        <w:tabs>
          <w:tab w:val="left" w:pos="426"/>
          <w:tab w:val="left" w:pos="540"/>
        </w:tabs>
        <w:spacing w:line="360" w:lineRule="auto"/>
        <w:ind w:left="0" w:firstLine="0"/>
        <w:jc w:val="both"/>
        <w:rPr>
          <w:b w:val="0"/>
        </w:rPr>
      </w:pPr>
      <w:r w:rsidRPr="007126ED">
        <w:rPr>
          <w:b w:val="0"/>
        </w:rPr>
        <w:t>Mokytojams sudarytos pakankamai geros sąlygos kelti kvalifikaciją Klaipėdos ar kitų m</w:t>
      </w:r>
      <w:r w:rsidR="00DA6BBA">
        <w:rPr>
          <w:b w:val="0"/>
        </w:rPr>
        <w:t>iestų kvalifikacijos centruose.</w:t>
      </w:r>
    </w:p>
    <w:p w14:paraId="1AE4917A" w14:textId="77777777" w:rsidR="00DD4F0E" w:rsidRDefault="00DD4F0E" w:rsidP="0015630E">
      <w:pPr>
        <w:pStyle w:val="Subtitle"/>
        <w:numPr>
          <w:ilvl w:val="0"/>
          <w:numId w:val="36"/>
        </w:numPr>
        <w:tabs>
          <w:tab w:val="left" w:pos="426"/>
          <w:tab w:val="left" w:pos="540"/>
        </w:tabs>
        <w:spacing w:line="360" w:lineRule="auto"/>
        <w:ind w:left="0" w:firstLine="0"/>
        <w:jc w:val="both"/>
        <w:rPr>
          <w:b w:val="0"/>
        </w:rPr>
      </w:pPr>
      <w:r w:rsidRPr="007126ED">
        <w:rPr>
          <w:b w:val="0"/>
        </w:rPr>
        <w:t>Mažas pajamas turinčių šeimų mokiniams skiriamas nemokamas maitinimas ir par</w:t>
      </w:r>
      <w:r w:rsidR="00DA6BBA">
        <w:rPr>
          <w:b w:val="0"/>
        </w:rPr>
        <w:t>ama mokinio reikmenims įsigyti.</w:t>
      </w:r>
    </w:p>
    <w:p w14:paraId="4DADC558" w14:textId="77777777" w:rsidR="00DA6BBA" w:rsidRPr="007126ED" w:rsidRDefault="00DA6BBA" w:rsidP="0015630E">
      <w:pPr>
        <w:pStyle w:val="Subtitle"/>
        <w:numPr>
          <w:ilvl w:val="0"/>
          <w:numId w:val="36"/>
        </w:numPr>
        <w:tabs>
          <w:tab w:val="left" w:pos="426"/>
          <w:tab w:val="left" w:pos="540"/>
        </w:tabs>
        <w:spacing w:line="360" w:lineRule="auto"/>
        <w:ind w:left="0" w:firstLine="0"/>
        <w:jc w:val="both"/>
        <w:rPr>
          <w:b w:val="0"/>
        </w:rPr>
      </w:pPr>
      <w:r>
        <w:rPr>
          <w:b w:val="0"/>
        </w:rPr>
        <w:t>Mokyklose veikia mokiniams skirti akredituoti profesinio orientavimo taškai.</w:t>
      </w:r>
    </w:p>
    <w:p w14:paraId="1E789A83" w14:textId="77777777" w:rsidR="00DD4F0E" w:rsidRPr="00763CB1" w:rsidRDefault="00DD4F0E" w:rsidP="0015630E">
      <w:pPr>
        <w:pStyle w:val="Subtitle"/>
        <w:numPr>
          <w:ilvl w:val="0"/>
          <w:numId w:val="36"/>
        </w:numPr>
        <w:tabs>
          <w:tab w:val="left" w:pos="426"/>
          <w:tab w:val="left" w:pos="540"/>
        </w:tabs>
        <w:spacing w:line="360" w:lineRule="auto"/>
        <w:ind w:left="0" w:firstLine="0"/>
        <w:jc w:val="both"/>
        <w:rPr>
          <w:b w:val="0"/>
        </w:rPr>
      </w:pPr>
      <w:r w:rsidRPr="00763CB1">
        <w:rPr>
          <w:b w:val="0"/>
        </w:rPr>
        <w:t xml:space="preserve">Įgyvendinta mokyklų tobulinimo programa plius: bendrojo lavinimo mokyklų bibliotekų modernizavimo (dalyvavo </w:t>
      </w:r>
      <w:r w:rsidR="004F22B2" w:rsidRPr="00763CB1">
        <w:rPr>
          <w:b w:val="0"/>
        </w:rPr>
        <w:t>Juodkrantės jūrų kadetų mokykla</w:t>
      </w:r>
      <w:r w:rsidRPr="00763CB1">
        <w:rPr>
          <w:b w:val="0"/>
        </w:rPr>
        <w:t xml:space="preserve">), bendrojo lavinimo mokyklų modernizavimo (dalyvavo </w:t>
      </w:r>
      <w:r w:rsidR="004F22B2" w:rsidRPr="00763CB1">
        <w:rPr>
          <w:b w:val="0"/>
        </w:rPr>
        <w:t>Nidos vidurinė mokykla</w:t>
      </w:r>
      <w:r w:rsidRPr="00763CB1">
        <w:rPr>
          <w:b w:val="0"/>
        </w:rPr>
        <w:t>), technologijų, menų ir gamtos mokslų infrastruktūra (dalyva</w:t>
      </w:r>
      <w:r w:rsidR="004F22B2" w:rsidRPr="00763CB1">
        <w:rPr>
          <w:b w:val="0"/>
        </w:rPr>
        <w:t>uja</w:t>
      </w:r>
      <w:r w:rsidRPr="00763CB1">
        <w:rPr>
          <w:b w:val="0"/>
        </w:rPr>
        <w:t xml:space="preserve"> </w:t>
      </w:r>
      <w:r w:rsidR="004F22B2" w:rsidRPr="00763CB1">
        <w:rPr>
          <w:b w:val="0"/>
        </w:rPr>
        <w:t>Nidos vidurinė mokykla</w:t>
      </w:r>
      <w:r w:rsidRPr="00763CB1">
        <w:rPr>
          <w:b w:val="0"/>
        </w:rPr>
        <w:t xml:space="preserve">). </w:t>
      </w:r>
    </w:p>
    <w:p w14:paraId="13CC4964" w14:textId="77777777" w:rsidR="00DD4F0E" w:rsidRPr="00820D55" w:rsidRDefault="00763CB1" w:rsidP="0015630E">
      <w:pPr>
        <w:pStyle w:val="Subtitle"/>
        <w:numPr>
          <w:ilvl w:val="0"/>
          <w:numId w:val="36"/>
        </w:numPr>
        <w:tabs>
          <w:tab w:val="left" w:pos="426"/>
          <w:tab w:val="left" w:pos="540"/>
        </w:tabs>
        <w:spacing w:line="360" w:lineRule="auto"/>
        <w:ind w:left="0" w:firstLine="0"/>
        <w:jc w:val="both"/>
        <w:rPr>
          <w:b w:val="0"/>
        </w:rPr>
      </w:pPr>
      <w:r w:rsidRPr="00763CB1">
        <w:rPr>
          <w:b w:val="0"/>
        </w:rPr>
        <w:t>Įgyvendinamas 20</w:t>
      </w:r>
      <w:r w:rsidRPr="00763CB1">
        <w:rPr>
          <w:b w:val="0"/>
          <w:lang w:val="en-US"/>
        </w:rPr>
        <w:t>11</w:t>
      </w:r>
      <w:r w:rsidR="00DD4F0E" w:rsidRPr="00763CB1">
        <w:rPr>
          <w:b w:val="0"/>
        </w:rPr>
        <w:t>-2013 m. projektas „Pedagoginių psichologinių tarnybų infrastruktūros, švietimo įstaigose dirbančių specialiųjų pedagogų, socialinių pedagogų, psichologų, logopedų darbo aplinkos medernizavimas.  Bus skiriama</w:t>
      </w:r>
      <w:r w:rsidR="007126ED" w:rsidRPr="00763CB1">
        <w:rPr>
          <w:b w:val="0"/>
        </w:rPr>
        <w:t xml:space="preserve"> baldų ir kompiuterinės</w:t>
      </w:r>
      <w:r w:rsidR="00DD4F0E" w:rsidRPr="00763CB1">
        <w:rPr>
          <w:b w:val="0"/>
        </w:rPr>
        <w:t xml:space="preserve"> </w:t>
      </w:r>
      <w:r w:rsidR="007126ED" w:rsidRPr="00763CB1">
        <w:rPr>
          <w:b w:val="0"/>
        </w:rPr>
        <w:t xml:space="preserve">įrangos bei priemonių už </w:t>
      </w:r>
      <w:r w:rsidR="00820D55" w:rsidRPr="00820D55">
        <w:rPr>
          <w:b w:val="0"/>
        </w:rPr>
        <w:t>76082,46</w:t>
      </w:r>
      <w:r w:rsidR="00DD4F0E" w:rsidRPr="00820D55">
        <w:rPr>
          <w:b w:val="0"/>
        </w:rPr>
        <w:t xml:space="preserve"> Lt</w:t>
      </w:r>
      <w:r w:rsidR="007126ED" w:rsidRPr="00820D55">
        <w:rPr>
          <w:b w:val="0"/>
        </w:rPr>
        <w:t>.</w:t>
      </w:r>
      <w:r w:rsidR="00DD4F0E" w:rsidRPr="00820D55">
        <w:rPr>
          <w:b w:val="0"/>
        </w:rPr>
        <w:t xml:space="preserve"> </w:t>
      </w:r>
    </w:p>
    <w:p w14:paraId="1F2844D7" w14:textId="77777777" w:rsidR="00DD4F0E" w:rsidRPr="00AE7321" w:rsidRDefault="00DD4F0E" w:rsidP="00AD6142">
      <w:pPr>
        <w:pStyle w:val="Heading2"/>
        <w:numPr>
          <w:ilvl w:val="0"/>
          <w:numId w:val="29"/>
        </w:numPr>
        <w:spacing w:before="120" w:after="120"/>
        <w:jc w:val="center"/>
        <w:rPr>
          <w:rFonts w:ascii="Times New Roman" w:hAnsi="Times New Roman"/>
          <w:bCs w:val="0"/>
          <w:i w:val="0"/>
          <w:iCs w:val="0"/>
          <w:sz w:val="24"/>
        </w:rPr>
      </w:pPr>
      <w:bookmarkStart w:id="33" w:name="_Toc311632025"/>
      <w:r w:rsidRPr="00AE7321">
        <w:rPr>
          <w:rFonts w:ascii="Times New Roman" w:hAnsi="Times New Roman"/>
          <w:bCs w:val="0"/>
          <w:i w:val="0"/>
          <w:iCs w:val="0"/>
          <w:sz w:val="24"/>
        </w:rPr>
        <w:t>Trūkumai</w:t>
      </w:r>
      <w:bookmarkEnd w:id="33"/>
    </w:p>
    <w:p w14:paraId="66E5B8D4" w14:textId="77777777" w:rsidR="00DD4F0E" w:rsidRPr="0015630E" w:rsidRDefault="00DD4F0E" w:rsidP="0015630E">
      <w:pPr>
        <w:pStyle w:val="Subtitle"/>
        <w:numPr>
          <w:ilvl w:val="0"/>
          <w:numId w:val="37"/>
        </w:numPr>
        <w:tabs>
          <w:tab w:val="left" w:pos="426"/>
        </w:tabs>
        <w:spacing w:line="360" w:lineRule="auto"/>
        <w:ind w:left="0" w:firstLine="0"/>
        <w:jc w:val="both"/>
        <w:rPr>
          <w:b w:val="0"/>
        </w:rPr>
      </w:pPr>
      <w:r w:rsidRPr="0015630E">
        <w:rPr>
          <w:b w:val="0"/>
        </w:rPr>
        <w:t>Retai apgyvendintose vietovėse mokyklos yra mažos, todėl joms išlaikyti reikia daugiau lėšų, taigi išsilavinimo įgijimas yra brangesnis</w:t>
      </w:r>
      <w:r w:rsidR="00763CB1">
        <w:rPr>
          <w:b w:val="0"/>
        </w:rPr>
        <w:t>.</w:t>
      </w:r>
    </w:p>
    <w:p w14:paraId="15F09D39" w14:textId="77777777" w:rsidR="00DD4F0E" w:rsidRPr="0015630E" w:rsidRDefault="00DD4F0E" w:rsidP="0015630E">
      <w:pPr>
        <w:pStyle w:val="Subtitle"/>
        <w:numPr>
          <w:ilvl w:val="0"/>
          <w:numId w:val="37"/>
        </w:numPr>
        <w:tabs>
          <w:tab w:val="left" w:pos="426"/>
        </w:tabs>
        <w:spacing w:line="360" w:lineRule="auto"/>
        <w:ind w:left="0" w:firstLine="0"/>
        <w:jc w:val="both"/>
        <w:rPr>
          <w:b w:val="0"/>
        </w:rPr>
      </w:pPr>
      <w:r w:rsidRPr="0015630E">
        <w:rPr>
          <w:b w:val="0"/>
        </w:rPr>
        <w:t>Neoptimalus mokyklų, įgyvendinančiųjų formaliojo švietimo programas, tinklas turi įtakos neefektyviam Mokinio krepšelio ir mokyklos aplinkai išlaiky</w:t>
      </w:r>
      <w:r w:rsidR="00763CB1">
        <w:rPr>
          <w:b w:val="0"/>
        </w:rPr>
        <w:t>ti skiriamų lėšų panaudojimui.</w:t>
      </w:r>
    </w:p>
    <w:p w14:paraId="4ACC3F04" w14:textId="77777777" w:rsidR="00DD4F0E" w:rsidRPr="0015630E" w:rsidRDefault="00DD4F0E" w:rsidP="0015630E">
      <w:pPr>
        <w:numPr>
          <w:ilvl w:val="0"/>
          <w:numId w:val="37"/>
        </w:numPr>
        <w:tabs>
          <w:tab w:val="left" w:pos="426"/>
        </w:tabs>
        <w:ind w:left="0" w:firstLine="0"/>
        <w:jc w:val="both"/>
      </w:pPr>
      <w:r w:rsidRPr="0015630E">
        <w:lastRenderedPageBreak/>
        <w:t xml:space="preserve">Dėl mažo mokinių skaičiaus 11-12 klasėse, ribojamos įvairių mokymosi poreikių ir polinkių turintiems mokiniams ugdymo turinio pasirinkimo bei individualizavimo galimybės. </w:t>
      </w:r>
    </w:p>
    <w:p w14:paraId="189A55D8" w14:textId="77777777" w:rsidR="00AE7321" w:rsidRPr="00DA6BBA" w:rsidRDefault="008A0151" w:rsidP="00AD6142">
      <w:pPr>
        <w:pStyle w:val="Heading2"/>
        <w:numPr>
          <w:ilvl w:val="0"/>
          <w:numId w:val="30"/>
        </w:numPr>
        <w:tabs>
          <w:tab w:val="left" w:pos="567"/>
        </w:tabs>
        <w:spacing w:before="120" w:after="120"/>
        <w:ind w:left="0" w:firstLine="0"/>
        <w:jc w:val="center"/>
        <w:rPr>
          <w:rFonts w:ascii="Times New Roman" w:hAnsi="Times New Roman"/>
          <w:i w:val="0"/>
          <w:sz w:val="24"/>
          <w:szCs w:val="24"/>
        </w:rPr>
      </w:pPr>
      <w:bookmarkStart w:id="34" w:name="_Toc311632026"/>
      <w:r w:rsidRPr="00DA6BBA">
        <w:rPr>
          <w:rFonts w:ascii="Times New Roman" w:hAnsi="Times New Roman"/>
          <w:i w:val="0"/>
          <w:sz w:val="24"/>
          <w:szCs w:val="24"/>
        </w:rPr>
        <w:t>Pavojai</w:t>
      </w:r>
      <w:bookmarkEnd w:id="34"/>
    </w:p>
    <w:p w14:paraId="73DC0DB1" w14:textId="77777777" w:rsidR="00DD4F0E" w:rsidRPr="007A60FB" w:rsidRDefault="00DD4F0E" w:rsidP="00AE7321">
      <w:pPr>
        <w:tabs>
          <w:tab w:val="left" w:pos="9638"/>
          <w:tab w:val="left" w:pos="9720"/>
        </w:tabs>
        <w:ind w:right="-82"/>
        <w:jc w:val="center"/>
        <w:rPr>
          <w:u w:val="single"/>
        </w:rPr>
      </w:pPr>
      <w:r w:rsidRPr="007A60FB">
        <w:rPr>
          <w:u w:val="single"/>
        </w:rPr>
        <w:t>(prognozuojama situacija nekeičiant mokyklų tinklo)</w:t>
      </w:r>
    </w:p>
    <w:p w14:paraId="5C06316A" w14:textId="77777777" w:rsidR="00DD4F0E" w:rsidRDefault="00DD4F0E" w:rsidP="0036020C">
      <w:pPr>
        <w:numPr>
          <w:ilvl w:val="0"/>
          <w:numId w:val="38"/>
        </w:numPr>
        <w:tabs>
          <w:tab w:val="left" w:pos="426"/>
        </w:tabs>
        <w:ind w:left="0" w:firstLine="0"/>
        <w:jc w:val="both"/>
      </w:pPr>
      <w:r w:rsidRPr="00DA6BBA">
        <w:t xml:space="preserve">Mokyklose mokysis labai mažas mokinių skaičius, sumažės vidutinis mokinių skaičius klasėje ir nesieks Mokinio krepšelio metodikoje nustatyto minimalaus mokinių skaičiaus. Papildomai lėšas reikės </w:t>
      </w:r>
      <w:r w:rsidR="00DA6BBA" w:rsidRPr="00DA6BBA">
        <w:t>skirti iš savivaldybės biudžeto.</w:t>
      </w:r>
    </w:p>
    <w:p w14:paraId="74A2A1EC" w14:textId="77777777" w:rsidR="00C50B2D" w:rsidRPr="00DA6BBA" w:rsidRDefault="00C50B2D" w:rsidP="0036020C">
      <w:pPr>
        <w:numPr>
          <w:ilvl w:val="0"/>
          <w:numId w:val="38"/>
        </w:numPr>
        <w:tabs>
          <w:tab w:val="left" w:pos="426"/>
        </w:tabs>
        <w:ind w:left="0" w:firstLine="0"/>
        <w:jc w:val="both"/>
      </w:pPr>
      <w:r>
        <w:t xml:space="preserve">Negerės ugdymo kokybė ir sąlygos, nes lėšų trūkumas neleis mokyklų aprūpinti ne tik naujomis mokymo priemonėmis, </w:t>
      </w:r>
      <w:r>
        <w:rPr>
          <w:color w:val="000000"/>
        </w:rPr>
        <w:t>bet ir atnaujinti senų, ugdymą individualizuoti, diferencijuoti, teikti pagalbą mokiniams.</w:t>
      </w:r>
      <w:r>
        <w:t xml:space="preserve"> Nepakaks lėšų patalpų remontui, renovacijai</w:t>
      </w:r>
      <w:r w:rsidR="000F46A3">
        <w:t>.</w:t>
      </w:r>
    </w:p>
    <w:p w14:paraId="1E2AC296" w14:textId="77777777" w:rsidR="00DD4F0E" w:rsidRDefault="00DD4F0E" w:rsidP="0036020C">
      <w:pPr>
        <w:numPr>
          <w:ilvl w:val="0"/>
          <w:numId w:val="38"/>
        </w:numPr>
        <w:tabs>
          <w:tab w:val="left" w:pos="426"/>
        </w:tabs>
        <w:ind w:left="0" w:firstLine="0"/>
        <w:jc w:val="both"/>
      </w:pPr>
      <w:r w:rsidRPr="00DA6BBA">
        <w:t>Mokyklos tinklas neperpektyvus kokybės ir efektyvumo požiūriu, daugės gret</w:t>
      </w:r>
      <w:r w:rsidR="00DA6BBA" w:rsidRPr="00DA6BBA">
        <w:t>imų klasių jungtinių komplektų.</w:t>
      </w:r>
    </w:p>
    <w:p w14:paraId="6977C50A" w14:textId="77777777" w:rsidR="0036020C" w:rsidRDefault="0036020C" w:rsidP="0036020C">
      <w:pPr>
        <w:numPr>
          <w:ilvl w:val="0"/>
          <w:numId w:val="38"/>
        </w:numPr>
        <w:tabs>
          <w:tab w:val="left" w:pos="426"/>
        </w:tabs>
        <w:ind w:left="0" w:firstLine="0"/>
        <w:jc w:val="both"/>
      </w:pPr>
      <w:r>
        <w:t xml:space="preserve">Neliberalizavus Mokyklų vidurinio ugdymo programos </w:t>
      </w:r>
      <w:r w:rsidR="00076723">
        <w:t xml:space="preserve">akreditavimo </w:t>
      </w:r>
      <w:r>
        <w:t>kriterijų, gali būti neakredituota Nidos vidurinė mokykla.</w:t>
      </w:r>
    </w:p>
    <w:p w14:paraId="32CEF497" w14:textId="77777777" w:rsidR="0036020C" w:rsidRDefault="0036020C" w:rsidP="0036020C">
      <w:pPr>
        <w:tabs>
          <w:tab w:val="left" w:pos="426"/>
        </w:tabs>
        <w:jc w:val="both"/>
      </w:pPr>
    </w:p>
    <w:p w14:paraId="488A042B" w14:textId="77777777" w:rsidR="007A60FB" w:rsidRPr="007A60FB" w:rsidRDefault="007A60FB" w:rsidP="007A60FB">
      <w:pPr>
        <w:tabs>
          <w:tab w:val="left" w:pos="9638"/>
          <w:tab w:val="left" w:pos="9720"/>
        </w:tabs>
        <w:ind w:left="-57" w:right="-82" w:firstLine="57"/>
        <w:jc w:val="center"/>
        <w:rPr>
          <w:b/>
          <w:u w:val="single"/>
        </w:rPr>
      </w:pPr>
      <w:r w:rsidRPr="007A60FB">
        <w:rPr>
          <w:u w:val="single"/>
        </w:rPr>
        <w:t>(prognozuojama situacija tvarkant mokyklų tinklą)</w:t>
      </w:r>
    </w:p>
    <w:p w14:paraId="71CED21D" w14:textId="77777777" w:rsidR="007A60FB" w:rsidRDefault="007A60FB" w:rsidP="0036020C">
      <w:pPr>
        <w:numPr>
          <w:ilvl w:val="0"/>
          <w:numId w:val="39"/>
        </w:numPr>
        <w:tabs>
          <w:tab w:val="left" w:pos="426"/>
        </w:tabs>
        <w:ind w:left="0" w:firstLine="0"/>
        <w:jc w:val="both"/>
      </w:pPr>
      <w:r>
        <w:t>Savivaldybė investuos dideles lėšas mokyklos bazės ir bendrabučio statybai.</w:t>
      </w:r>
    </w:p>
    <w:p w14:paraId="265FA357" w14:textId="77777777" w:rsidR="007A60FB" w:rsidRDefault="007A60FB" w:rsidP="0036020C">
      <w:pPr>
        <w:numPr>
          <w:ilvl w:val="0"/>
          <w:numId w:val="39"/>
        </w:numPr>
        <w:tabs>
          <w:tab w:val="left" w:pos="426"/>
        </w:tabs>
        <w:ind w:left="0" w:firstLine="0"/>
        <w:jc w:val="both"/>
      </w:pPr>
      <w:r>
        <w:t>Jūrų kadetų programos gali būti nepatrauklios daliai Neringos bendruomenės mokinių.</w:t>
      </w:r>
    </w:p>
    <w:p w14:paraId="3E09FD5F" w14:textId="77777777" w:rsidR="0036020C" w:rsidRDefault="007A60FB" w:rsidP="0036020C">
      <w:pPr>
        <w:numPr>
          <w:ilvl w:val="0"/>
          <w:numId w:val="39"/>
        </w:numPr>
        <w:tabs>
          <w:tab w:val="left" w:pos="426"/>
        </w:tabs>
        <w:ind w:left="0" w:firstLine="0"/>
        <w:jc w:val="both"/>
      </w:pPr>
      <w:r>
        <w:t xml:space="preserve">Sujungus abi bendrojo ugdymo mokyklas į vieną mokyklą ir joje pradėjus taikyti savita pedagogine sistema paremtą jūrų kadetų ugdymą, </w:t>
      </w:r>
      <w:r w:rsidR="00076723">
        <w:t xml:space="preserve">gali būti </w:t>
      </w:r>
      <w:r w:rsidR="000B43BB">
        <w:t>sudėtingiau</w:t>
      </w:r>
      <w:r w:rsidR="00DD4F0E" w:rsidRPr="00DA6BBA">
        <w:t xml:space="preserve"> užtikrin</w:t>
      </w:r>
      <w:r w:rsidR="00076723">
        <w:t>ti</w:t>
      </w:r>
      <w:r w:rsidR="00DD4F0E" w:rsidRPr="00DA6BBA">
        <w:t xml:space="preserve"> prieinamum</w:t>
      </w:r>
      <w:r w:rsidR="00076723">
        <w:t>ą</w:t>
      </w:r>
      <w:r w:rsidR="00DD4F0E" w:rsidRPr="00DA6BBA">
        <w:t xml:space="preserve"> ir lygi</w:t>
      </w:r>
      <w:r w:rsidR="00076723">
        <w:t>a</w:t>
      </w:r>
      <w:r w:rsidR="00DD4F0E" w:rsidRPr="00DA6BBA">
        <w:t>s galimyb</w:t>
      </w:r>
      <w:r w:rsidR="00076723">
        <w:t>e</w:t>
      </w:r>
      <w:r w:rsidR="00DD4F0E" w:rsidRPr="00DA6BBA">
        <w:t>s</w:t>
      </w:r>
      <w:r>
        <w:t>, nes</w:t>
      </w:r>
      <w:r w:rsidR="003B03B5">
        <w:t>,</w:t>
      </w:r>
      <w:r>
        <w:t xml:space="preserve"> </w:t>
      </w:r>
      <w:r w:rsidR="003B03B5">
        <w:t xml:space="preserve">nesukomplektavus dviejų paralelų klasių, kuriose mokiniai laisvanoriškai pasirinktų </w:t>
      </w:r>
      <w:r w:rsidR="000B43BB">
        <w:t xml:space="preserve">arba bendrojo ugdymo programas, </w:t>
      </w:r>
      <w:r w:rsidR="003B03B5">
        <w:t xml:space="preserve">arba </w:t>
      </w:r>
      <w:r w:rsidR="000B43BB">
        <w:t xml:space="preserve">bendrąjį ugdymą kartu su </w:t>
      </w:r>
      <w:r w:rsidR="003B03B5">
        <w:t>jūrų kadetų</w:t>
      </w:r>
      <w:r w:rsidR="000B43BB">
        <w:t xml:space="preserve"> programomis</w:t>
      </w:r>
      <w:r w:rsidR="003B03B5">
        <w:t>, mokiniai būtų ugdomi bendrai</w:t>
      </w:r>
      <w:r w:rsidR="000B43BB">
        <w:t xml:space="preserve"> – vieno ugdomojo proceso metu</w:t>
      </w:r>
      <w:r w:rsidR="003B03B5">
        <w:t>.</w:t>
      </w:r>
    </w:p>
    <w:p w14:paraId="204A0B44" w14:textId="77777777" w:rsidR="00DD4F0E" w:rsidRPr="00DA6BBA" w:rsidRDefault="0036020C" w:rsidP="0036020C">
      <w:pPr>
        <w:numPr>
          <w:ilvl w:val="0"/>
          <w:numId w:val="39"/>
        </w:numPr>
        <w:tabs>
          <w:tab w:val="left" w:pos="426"/>
        </w:tabs>
        <w:ind w:left="0" w:firstLine="0"/>
        <w:jc w:val="both"/>
      </w:pPr>
      <w:r>
        <w:t>Mokyklų pedagogams gali būti keliami papildomi kvalifikaciniai reikalavimai.</w:t>
      </w:r>
    </w:p>
    <w:p w14:paraId="539EFCCE" w14:textId="77777777" w:rsidR="008A0151" w:rsidRPr="00DA6BBA" w:rsidRDefault="00DD4F0E" w:rsidP="00AD6142">
      <w:pPr>
        <w:pStyle w:val="Heading2"/>
        <w:numPr>
          <w:ilvl w:val="0"/>
          <w:numId w:val="31"/>
        </w:numPr>
        <w:spacing w:before="120" w:after="120"/>
        <w:jc w:val="center"/>
        <w:rPr>
          <w:rFonts w:ascii="Times New Roman" w:hAnsi="Times New Roman"/>
          <w:i w:val="0"/>
          <w:iCs w:val="0"/>
          <w:sz w:val="24"/>
        </w:rPr>
      </w:pPr>
      <w:bookmarkStart w:id="35" w:name="_Toc311632027"/>
      <w:r w:rsidRPr="00DA6BBA">
        <w:rPr>
          <w:rFonts w:ascii="Times New Roman" w:hAnsi="Times New Roman"/>
          <w:i w:val="0"/>
          <w:iCs w:val="0"/>
          <w:sz w:val="24"/>
        </w:rPr>
        <w:t>Galimybės</w:t>
      </w:r>
      <w:bookmarkEnd w:id="35"/>
    </w:p>
    <w:p w14:paraId="15554128" w14:textId="77777777" w:rsidR="00DD4F0E" w:rsidRPr="0036020C" w:rsidRDefault="00DD4F0E" w:rsidP="0036020C">
      <w:pPr>
        <w:tabs>
          <w:tab w:val="left" w:pos="9638"/>
          <w:tab w:val="left" w:pos="9720"/>
        </w:tabs>
        <w:ind w:left="-57" w:right="-82" w:firstLine="57"/>
        <w:jc w:val="center"/>
        <w:rPr>
          <w:b/>
          <w:u w:val="single"/>
        </w:rPr>
      </w:pPr>
      <w:r w:rsidRPr="0036020C">
        <w:rPr>
          <w:u w:val="single"/>
        </w:rPr>
        <w:t>(prognozuojama situacija tvarkant mokyklų tinklą)</w:t>
      </w:r>
    </w:p>
    <w:p w14:paraId="02B1589A" w14:textId="77777777" w:rsidR="00DD4F0E" w:rsidRPr="0036020C" w:rsidRDefault="00DD4F0E" w:rsidP="0036020C">
      <w:pPr>
        <w:numPr>
          <w:ilvl w:val="0"/>
          <w:numId w:val="40"/>
        </w:numPr>
        <w:tabs>
          <w:tab w:val="left" w:pos="426"/>
        </w:tabs>
        <w:ind w:left="0" w:right="-2" w:firstLine="0"/>
        <w:jc w:val="both"/>
      </w:pPr>
      <w:r w:rsidRPr="0036020C">
        <w:t>Didės bendrojo lavinimo prieinamumas ir lygios galimybės įgyti kokybišką išsilavinimą  (mokiniai galės mokytis gimnazij</w:t>
      </w:r>
      <w:r w:rsidR="0036020C" w:rsidRPr="0036020C">
        <w:t>os</w:t>
      </w:r>
      <w:r w:rsidRPr="0036020C">
        <w:t xml:space="preserve"> 1– </w:t>
      </w:r>
      <w:r w:rsidR="0036020C">
        <w:t>4 klasėse).</w:t>
      </w:r>
    </w:p>
    <w:p w14:paraId="68A0C0D8" w14:textId="77777777" w:rsidR="00DD4F0E" w:rsidRPr="0036020C" w:rsidRDefault="00DD4F0E" w:rsidP="0036020C">
      <w:pPr>
        <w:pStyle w:val="BodyTextIndent3"/>
        <w:numPr>
          <w:ilvl w:val="0"/>
          <w:numId w:val="40"/>
        </w:numPr>
        <w:tabs>
          <w:tab w:val="left" w:pos="426"/>
        </w:tabs>
        <w:spacing w:after="0"/>
        <w:ind w:left="0" w:right="-2" w:firstLine="0"/>
        <w:jc w:val="both"/>
        <w:rPr>
          <w:sz w:val="24"/>
          <w:szCs w:val="24"/>
        </w:rPr>
      </w:pPr>
      <w:r w:rsidRPr="0036020C">
        <w:rPr>
          <w:sz w:val="24"/>
          <w:szCs w:val="24"/>
        </w:rPr>
        <w:t>Sureguliavus mokinių srautus</w:t>
      </w:r>
      <w:r w:rsidR="008A0151" w:rsidRPr="0036020C">
        <w:rPr>
          <w:sz w:val="24"/>
          <w:szCs w:val="24"/>
        </w:rPr>
        <w:t>,</w:t>
      </w:r>
      <w:r w:rsidRPr="0036020C">
        <w:rPr>
          <w:sz w:val="24"/>
          <w:szCs w:val="24"/>
        </w:rPr>
        <w:t xml:space="preserve"> lėšas, kurios tenka laisvoms mokymosi vietoms finansuoti, bus galima panaudoti ugdymo bazei atnaujinti ir modernizuoti, pagalbai teikti, ugdymui diferencijuoti ir individualizuoti</w:t>
      </w:r>
      <w:r w:rsidR="0036020C">
        <w:rPr>
          <w:sz w:val="24"/>
          <w:szCs w:val="24"/>
        </w:rPr>
        <w:t>, mokytojų kvalifikacijai kelti.</w:t>
      </w:r>
    </w:p>
    <w:p w14:paraId="7A130173" w14:textId="77777777" w:rsidR="00DD4F0E" w:rsidRPr="0036020C" w:rsidRDefault="00DD4F0E" w:rsidP="0036020C">
      <w:pPr>
        <w:numPr>
          <w:ilvl w:val="0"/>
          <w:numId w:val="40"/>
        </w:numPr>
        <w:tabs>
          <w:tab w:val="left" w:pos="426"/>
        </w:tabs>
        <w:ind w:left="0" w:right="-2" w:firstLine="0"/>
        <w:jc w:val="both"/>
      </w:pPr>
      <w:r w:rsidRPr="0036020C">
        <w:t xml:space="preserve">Mokyklų patalpos bus </w:t>
      </w:r>
      <w:r w:rsidR="0036020C">
        <w:t>atnaujinamos ir modernizuojamos.</w:t>
      </w:r>
    </w:p>
    <w:p w14:paraId="462B8799" w14:textId="77777777" w:rsidR="00DD4F0E" w:rsidRPr="0036020C" w:rsidRDefault="00DD4F0E" w:rsidP="0036020C">
      <w:pPr>
        <w:numPr>
          <w:ilvl w:val="0"/>
          <w:numId w:val="40"/>
        </w:numPr>
        <w:tabs>
          <w:tab w:val="left" w:pos="426"/>
        </w:tabs>
        <w:ind w:left="0" w:right="-2" w:firstLine="0"/>
        <w:jc w:val="both"/>
      </w:pPr>
      <w:r w:rsidRPr="0036020C">
        <w:t>Pertvarkant mokyklų tinklą, nebu</w:t>
      </w:r>
      <w:r w:rsidR="0036020C">
        <w:t>s mokytojų įdarbinimo problemų.</w:t>
      </w:r>
    </w:p>
    <w:p w14:paraId="0EFDC4F0" w14:textId="77777777" w:rsidR="00DD4F0E" w:rsidRPr="0036020C" w:rsidRDefault="00DD4F0E" w:rsidP="0036020C">
      <w:pPr>
        <w:jc w:val="both"/>
      </w:pPr>
    </w:p>
    <w:p w14:paraId="3878E230" w14:textId="77777777" w:rsidR="00DD4F0E" w:rsidRPr="006B1EEE" w:rsidRDefault="00DD4F0E" w:rsidP="007A60FB">
      <w:pPr>
        <w:pStyle w:val="Heading1"/>
        <w:numPr>
          <w:ilvl w:val="0"/>
          <w:numId w:val="25"/>
        </w:numPr>
        <w:tabs>
          <w:tab w:val="left" w:pos="567"/>
        </w:tabs>
        <w:rPr>
          <w:b/>
          <w:sz w:val="24"/>
        </w:rPr>
      </w:pPr>
      <w:bookmarkStart w:id="36" w:name="_Toc311632028"/>
      <w:r w:rsidRPr="006B1EEE">
        <w:rPr>
          <w:b/>
          <w:sz w:val="24"/>
        </w:rPr>
        <w:t>TIKSLAI IR UŽDAVINIAI</w:t>
      </w:r>
      <w:bookmarkEnd w:id="36"/>
    </w:p>
    <w:p w14:paraId="108A0B5B" w14:textId="77777777" w:rsidR="00DD4F0E" w:rsidRPr="006B1EEE" w:rsidRDefault="00DD4F0E" w:rsidP="00816073">
      <w:pPr>
        <w:pStyle w:val="Heading2"/>
        <w:numPr>
          <w:ilvl w:val="1"/>
          <w:numId w:val="25"/>
        </w:numPr>
        <w:tabs>
          <w:tab w:val="left" w:pos="567"/>
        </w:tabs>
        <w:ind w:left="0" w:firstLine="0"/>
        <w:jc w:val="center"/>
        <w:rPr>
          <w:rFonts w:ascii="Times New Roman" w:hAnsi="Times New Roman"/>
          <w:i w:val="0"/>
          <w:iCs w:val="0"/>
          <w:sz w:val="24"/>
        </w:rPr>
      </w:pPr>
      <w:bookmarkStart w:id="37" w:name="_Toc311632029"/>
      <w:r w:rsidRPr="006B1EEE">
        <w:rPr>
          <w:rFonts w:ascii="Times New Roman" w:hAnsi="Times New Roman"/>
          <w:i w:val="0"/>
          <w:iCs w:val="0"/>
          <w:sz w:val="24"/>
        </w:rPr>
        <w:t>Strateginis tikslas</w:t>
      </w:r>
      <w:bookmarkEnd w:id="37"/>
    </w:p>
    <w:p w14:paraId="1AE25337" w14:textId="77777777" w:rsidR="006B1EEE" w:rsidRPr="006B1EEE" w:rsidRDefault="006B1EEE" w:rsidP="00816073">
      <w:pPr>
        <w:pStyle w:val="Title"/>
        <w:spacing w:line="360" w:lineRule="auto"/>
        <w:ind w:firstLine="1134"/>
        <w:jc w:val="both"/>
        <w:rPr>
          <w:b w:val="0"/>
          <w:szCs w:val="24"/>
        </w:rPr>
      </w:pPr>
      <w:r w:rsidRPr="006B1EEE">
        <w:rPr>
          <w:b w:val="0"/>
          <w:szCs w:val="24"/>
        </w:rPr>
        <w:t>Neringos jūrų kadetų gimnazijos, skirtos Neringos bendruomenės įvairių gebėjimų vaikams ugdyti ir geros kokybės privalomajam bei visuotinam švietimui, teikiamų programų įvairovei užtikrinti sukūrimas iki 2015 m.</w:t>
      </w:r>
    </w:p>
    <w:p w14:paraId="779F1E73" w14:textId="77777777" w:rsidR="00DD4F0E" w:rsidRPr="00816073" w:rsidRDefault="00DD4F0E" w:rsidP="00816073">
      <w:pPr>
        <w:pStyle w:val="Heading2"/>
        <w:numPr>
          <w:ilvl w:val="1"/>
          <w:numId w:val="25"/>
        </w:numPr>
        <w:tabs>
          <w:tab w:val="left" w:pos="567"/>
        </w:tabs>
        <w:ind w:left="0" w:firstLine="0"/>
        <w:jc w:val="center"/>
        <w:rPr>
          <w:rFonts w:ascii="Times New Roman" w:hAnsi="Times New Roman"/>
          <w:i w:val="0"/>
          <w:iCs w:val="0"/>
          <w:sz w:val="24"/>
        </w:rPr>
      </w:pPr>
      <w:bookmarkStart w:id="38" w:name="_Toc311632030"/>
      <w:r w:rsidRPr="00816073">
        <w:rPr>
          <w:rFonts w:ascii="Times New Roman" w:hAnsi="Times New Roman"/>
          <w:i w:val="0"/>
          <w:iCs w:val="0"/>
          <w:sz w:val="24"/>
        </w:rPr>
        <w:t>Uždaviniai</w:t>
      </w:r>
      <w:bookmarkEnd w:id="38"/>
    </w:p>
    <w:p w14:paraId="2E6007D5" w14:textId="77777777" w:rsidR="00DD4F0E" w:rsidRPr="000A220D" w:rsidRDefault="000A220D" w:rsidP="00AD6142">
      <w:pPr>
        <w:numPr>
          <w:ilvl w:val="0"/>
          <w:numId w:val="26"/>
        </w:numPr>
        <w:tabs>
          <w:tab w:val="left" w:pos="426"/>
        </w:tabs>
        <w:ind w:left="0" w:right="-82" w:firstLine="0"/>
        <w:jc w:val="both"/>
      </w:pPr>
      <w:r w:rsidRPr="000A220D">
        <w:t>Sudaryti sąlygas visose švietimo įstaigose kiekvienam moksleiviui gauti valstybės reglamentuotą ugdymo turinį.</w:t>
      </w:r>
    </w:p>
    <w:p w14:paraId="35193924" w14:textId="77777777" w:rsidR="000A220D" w:rsidRPr="006B1EEE" w:rsidRDefault="000A220D" w:rsidP="000A220D">
      <w:pPr>
        <w:numPr>
          <w:ilvl w:val="0"/>
          <w:numId w:val="26"/>
        </w:numPr>
        <w:tabs>
          <w:tab w:val="left" w:pos="426"/>
          <w:tab w:val="left" w:pos="900"/>
        </w:tabs>
        <w:ind w:left="0" w:right="-82" w:firstLine="0"/>
        <w:jc w:val="both"/>
      </w:pPr>
      <w:r w:rsidRPr="006B1EEE">
        <w:t>Gerinti ugdymo kokybę, plečiant ugdymo programų įvairovę ir pasirinkimą.</w:t>
      </w:r>
    </w:p>
    <w:p w14:paraId="23B1EDDA" w14:textId="77777777" w:rsidR="00DD4F0E" w:rsidRPr="006B1EEE" w:rsidRDefault="00DD4F0E" w:rsidP="00AD6142">
      <w:pPr>
        <w:numPr>
          <w:ilvl w:val="0"/>
          <w:numId w:val="26"/>
        </w:numPr>
        <w:tabs>
          <w:tab w:val="left" w:pos="426"/>
          <w:tab w:val="left" w:pos="900"/>
        </w:tabs>
        <w:ind w:left="0" w:right="-82" w:firstLine="0"/>
        <w:jc w:val="both"/>
      </w:pPr>
      <w:r w:rsidRPr="006B1EEE">
        <w:t>Veiksmingiau panaudoti Mokinio krepšelio ir Savivaldybės mokyklų aplinkai išlaikyti skirt</w:t>
      </w:r>
      <w:r w:rsidR="00CA2276">
        <w:t>as</w:t>
      </w:r>
      <w:r w:rsidRPr="006B1EEE">
        <w:t xml:space="preserve"> lėš</w:t>
      </w:r>
      <w:r w:rsidR="00CA2276">
        <w:t>as</w:t>
      </w:r>
      <w:r w:rsidRPr="006B1EEE">
        <w:t xml:space="preserve"> ugdymo kokybei ir mokymo materialinei bazei gerinti.</w:t>
      </w:r>
    </w:p>
    <w:p w14:paraId="7BFE7A84" w14:textId="77777777" w:rsidR="000A220D" w:rsidRDefault="000A220D" w:rsidP="000A220D">
      <w:pPr>
        <w:pStyle w:val="Title"/>
        <w:numPr>
          <w:ilvl w:val="0"/>
          <w:numId w:val="26"/>
        </w:numPr>
        <w:tabs>
          <w:tab w:val="left" w:pos="426"/>
          <w:tab w:val="left" w:pos="1440"/>
        </w:tabs>
        <w:spacing w:line="360" w:lineRule="auto"/>
        <w:ind w:left="0" w:firstLine="0"/>
        <w:jc w:val="both"/>
        <w:rPr>
          <w:b w:val="0"/>
        </w:rPr>
      </w:pPr>
      <w:r>
        <w:rPr>
          <w:b w:val="0"/>
        </w:rPr>
        <w:t>Pagerinti mokymosi aplinkas, praturtinant mokyklų mokymo bazę mokymo priemonėmis pagal ugdymo programas.</w:t>
      </w:r>
    </w:p>
    <w:p w14:paraId="6CAF0E3D" w14:textId="77777777" w:rsidR="000A220D" w:rsidRDefault="000A220D" w:rsidP="000A220D">
      <w:pPr>
        <w:pStyle w:val="Title"/>
        <w:numPr>
          <w:ilvl w:val="0"/>
          <w:numId w:val="26"/>
        </w:numPr>
        <w:tabs>
          <w:tab w:val="left" w:pos="426"/>
        </w:tabs>
        <w:spacing w:line="360" w:lineRule="auto"/>
        <w:ind w:hanging="720"/>
        <w:jc w:val="both"/>
        <w:rPr>
          <w:b w:val="0"/>
        </w:rPr>
      </w:pPr>
      <w:r>
        <w:rPr>
          <w:b w:val="0"/>
        </w:rPr>
        <w:t>Pasiekti, kad visose švietimo įstaigose būtų tinkamos sanitarinės higieninės sąlygos.</w:t>
      </w:r>
    </w:p>
    <w:p w14:paraId="12C236C5" w14:textId="77777777" w:rsidR="00DD4F0E" w:rsidRPr="00EB2CC9" w:rsidRDefault="00DD4F0E" w:rsidP="000A220D">
      <w:pPr>
        <w:pStyle w:val="Heading1"/>
        <w:numPr>
          <w:ilvl w:val="0"/>
          <w:numId w:val="25"/>
        </w:numPr>
        <w:tabs>
          <w:tab w:val="clear" w:pos="9638"/>
          <w:tab w:val="clear" w:pos="9720"/>
        </w:tabs>
        <w:ind w:left="363" w:hanging="363"/>
        <w:rPr>
          <w:b/>
          <w:sz w:val="24"/>
        </w:rPr>
      </w:pPr>
      <w:bookmarkStart w:id="39" w:name="_Toc311632031"/>
      <w:r w:rsidRPr="00EB2CC9">
        <w:rPr>
          <w:b/>
          <w:sz w:val="24"/>
        </w:rPr>
        <w:t>MOKYKLŲ TINKLO PERTVARKOS PRIORITETAI IKI 2015 METŲ</w:t>
      </w:r>
      <w:bookmarkEnd w:id="39"/>
    </w:p>
    <w:p w14:paraId="3FBBD9BD" w14:textId="77777777" w:rsidR="00DD4F0E" w:rsidRPr="001B1163" w:rsidRDefault="000A220D" w:rsidP="001B1163">
      <w:pPr>
        <w:pStyle w:val="Title"/>
        <w:numPr>
          <w:ilvl w:val="0"/>
          <w:numId w:val="27"/>
        </w:numPr>
        <w:tabs>
          <w:tab w:val="left" w:pos="426"/>
        </w:tabs>
        <w:spacing w:line="360" w:lineRule="auto"/>
        <w:ind w:left="0" w:firstLine="0"/>
        <w:jc w:val="both"/>
        <w:rPr>
          <w:b w:val="0"/>
        </w:rPr>
      </w:pPr>
      <w:r w:rsidRPr="001B1163">
        <w:rPr>
          <w:b w:val="0"/>
        </w:rPr>
        <w:t>Sudaromos s</w:t>
      </w:r>
      <w:r w:rsidR="00DD4F0E" w:rsidRPr="001B1163">
        <w:rPr>
          <w:b w:val="0"/>
        </w:rPr>
        <w:t>ąlyg</w:t>
      </w:r>
      <w:r w:rsidR="001B1163" w:rsidRPr="001B1163">
        <w:rPr>
          <w:b w:val="0"/>
        </w:rPr>
        <w:t>os</w:t>
      </w:r>
      <w:r w:rsidR="00DD4F0E" w:rsidRPr="001B1163">
        <w:rPr>
          <w:b w:val="0"/>
        </w:rPr>
        <w:t xml:space="preserve"> visiems norintiems</w:t>
      </w:r>
      <w:r w:rsidR="00CA2276" w:rsidRPr="001B1163">
        <w:rPr>
          <w:b w:val="0"/>
        </w:rPr>
        <w:t xml:space="preserve"> įvairių gabumų mokiniams </w:t>
      </w:r>
      <w:r w:rsidR="00DD4F0E" w:rsidRPr="001B1163">
        <w:rPr>
          <w:b w:val="0"/>
        </w:rPr>
        <w:t xml:space="preserve">mokytis </w:t>
      </w:r>
      <w:r w:rsidR="00CA2276" w:rsidRPr="001B1163">
        <w:rPr>
          <w:b w:val="0"/>
        </w:rPr>
        <w:t xml:space="preserve">Neringos </w:t>
      </w:r>
      <w:r w:rsidR="0015630E" w:rsidRPr="001B1163">
        <w:rPr>
          <w:b w:val="0"/>
        </w:rPr>
        <w:t>gimnazijoje.</w:t>
      </w:r>
    </w:p>
    <w:p w14:paraId="249D0E04" w14:textId="77777777" w:rsidR="001B1163" w:rsidRDefault="000A220D" w:rsidP="001B1163">
      <w:pPr>
        <w:pStyle w:val="Title"/>
        <w:numPr>
          <w:ilvl w:val="0"/>
          <w:numId w:val="27"/>
        </w:numPr>
        <w:tabs>
          <w:tab w:val="left" w:pos="426"/>
        </w:tabs>
        <w:spacing w:line="360" w:lineRule="auto"/>
        <w:ind w:left="0" w:firstLine="0"/>
        <w:jc w:val="both"/>
        <w:rPr>
          <w:b w:val="0"/>
        </w:rPr>
      </w:pPr>
      <w:r w:rsidRPr="001B1163">
        <w:rPr>
          <w:b w:val="0"/>
        </w:rPr>
        <w:t>Kokybiško ugdymo turinio garant</w:t>
      </w:r>
      <w:r w:rsidR="001B1163" w:rsidRPr="001B1163">
        <w:rPr>
          <w:b w:val="0"/>
        </w:rPr>
        <w:t>ija</w:t>
      </w:r>
      <w:r w:rsidRPr="001B1163">
        <w:rPr>
          <w:b w:val="0"/>
        </w:rPr>
        <w:t xml:space="preserve"> kiekvienam mokiniui</w:t>
      </w:r>
      <w:r w:rsidR="001B1163">
        <w:rPr>
          <w:b w:val="0"/>
        </w:rPr>
        <w:t>.</w:t>
      </w:r>
    </w:p>
    <w:p w14:paraId="382F6793" w14:textId="77777777" w:rsidR="00DD4F0E" w:rsidRPr="001B1163" w:rsidRDefault="001B1163" w:rsidP="001B1163">
      <w:pPr>
        <w:pStyle w:val="Title"/>
        <w:numPr>
          <w:ilvl w:val="0"/>
          <w:numId w:val="27"/>
        </w:numPr>
        <w:tabs>
          <w:tab w:val="left" w:pos="426"/>
        </w:tabs>
        <w:spacing w:line="360" w:lineRule="auto"/>
        <w:ind w:left="0" w:firstLine="0"/>
        <w:jc w:val="both"/>
        <w:rPr>
          <w:b w:val="0"/>
        </w:rPr>
      </w:pPr>
      <w:r>
        <w:rPr>
          <w:b w:val="0"/>
        </w:rPr>
        <w:t>S</w:t>
      </w:r>
      <w:r w:rsidRPr="001B1163">
        <w:rPr>
          <w:b w:val="0"/>
        </w:rPr>
        <w:t>umažin</w:t>
      </w:r>
      <w:r>
        <w:rPr>
          <w:b w:val="0"/>
        </w:rPr>
        <w:t>amos</w:t>
      </w:r>
      <w:r w:rsidRPr="001B1163">
        <w:rPr>
          <w:b w:val="0"/>
        </w:rPr>
        <w:t xml:space="preserve"> </w:t>
      </w:r>
      <w:r w:rsidR="00DD4F0E" w:rsidRPr="001B1163">
        <w:rPr>
          <w:b w:val="0"/>
        </w:rPr>
        <w:t>laisv</w:t>
      </w:r>
      <w:r>
        <w:rPr>
          <w:b w:val="0"/>
        </w:rPr>
        <w:t>os</w:t>
      </w:r>
      <w:r w:rsidR="00DD4F0E" w:rsidRPr="001B1163">
        <w:rPr>
          <w:b w:val="0"/>
        </w:rPr>
        <w:t xml:space="preserve"> mokymosi viet</w:t>
      </w:r>
      <w:r>
        <w:rPr>
          <w:b w:val="0"/>
        </w:rPr>
        <w:t>os</w:t>
      </w:r>
      <w:r w:rsidR="00DD4F0E" w:rsidRPr="001B1163">
        <w:rPr>
          <w:b w:val="0"/>
        </w:rPr>
        <w:t xml:space="preserve">, </w:t>
      </w:r>
      <w:r w:rsidR="00EB2CC9" w:rsidRPr="001B1163">
        <w:rPr>
          <w:b w:val="0"/>
        </w:rPr>
        <w:t xml:space="preserve">reorganizuojant ar </w:t>
      </w:r>
      <w:r w:rsidR="00DD4F0E" w:rsidRPr="001B1163">
        <w:rPr>
          <w:b w:val="0"/>
        </w:rPr>
        <w:t xml:space="preserve">pertvarkant </w:t>
      </w:r>
      <w:r w:rsidR="00EB2CC9" w:rsidRPr="001B1163">
        <w:rPr>
          <w:b w:val="0"/>
        </w:rPr>
        <w:t xml:space="preserve">mokyklų </w:t>
      </w:r>
      <w:r w:rsidR="00DD4F0E" w:rsidRPr="001B1163">
        <w:rPr>
          <w:b w:val="0"/>
        </w:rPr>
        <w:t>vidaus struktūrą</w:t>
      </w:r>
      <w:r w:rsidR="00EB2CC9" w:rsidRPr="001B1163">
        <w:rPr>
          <w:b w:val="0"/>
        </w:rPr>
        <w:t xml:space="preserve"> bei gerinant mokyklų mokymosi aplinką</w:t>
      </w:r>
      <w:r w:rsidR="0015630E" w:rsidRPr="001B1163">
        <w:rPr>
          <w:b w:val="0"/>
        </w:rPr>
        <w:t>.</w:t>
      </w:r>
    </w:p>
    <w:p w14:paraId="0DA54E1E" w14:textId="77777777" w:rsidR="00DD4F0E" w:rsidRPr="001B1163" w:rsidRDefault="001B1163" w:rsidP="001B1163">
      <w:pPr>
        <w:pStyle w:val="Title"/>
        <w:numPr>
          <w:ilvl w:val="0"/>
          <w:numId w:val="27"/>
        </w:numPr>
        <w:tabs>
          <w:tab w:val="left" w:pos="426"/>
        </w:tabs>
        <w:spacing w:line="360" w:lineRule="auto"/>
        <w:ind w:left="0" w:firstLine="0"/>
        <w:jc w:val="both"/>
        <w:rPr>
          <w:b w:val="0"/>
        </w:rPr>
      </w:pPr>
      <w:r w:rsidRPr="001B1163">
        <w:rPr>
          <w:b w:val="0"/>
        </w:rPr>
        <w:t xml:space="preserve">Sudaromos </w:t>
      </w:r>
      <w:r>
        <w:rPr>
          <w:b w:val="0"/>
        </w:rPr>
        <w:t>g</w:t>
      </w:r>
      <w:r w:rsidR="00DD4F0E" w:rsidRPr="001B1163">
        <w:rPr>
          <w:b w:val="0"/>
        </w:rPr>
        <w:t>alimybė</w:t>
      </w:r>
      <w:r w:rsidR="00EB2CC9" w:rsidRPr="001B1163">
        <w:rPr>
          <w:b w:val="0"/>
        </w:rPr>
        <w:t>s</w:t>
      </w:r>
      <w:r w:rsidR="00DD4F0E" w:rsidRPr="001B1163">
        <w:rPr>
          <w:b w:val="0"/>
        </w:rPr>
        <w:t xml:space="preserve"> </w:t>
      </w:r>
      <w:r w:rsidR="00EB2CC9" w:rsidRPr="001B1163">
        <w:rPr>
          <w:b w:val="0"/>
        </w:rPr>
        <w:t>dirbantiems mokyklų mokytojams ir darbuotojams</w:t>
      </w:r>
      <w:r w:rsidR="00DD4F0E" w:rsidRPr="001B1163">
        <w:rPr>
          <w:b w:val="0"/>
        </w:rPr>
        <w:t xml:space="preserve"> įsidarbinti </w:t>
      </w:r>
      <w:r w:rsidR="00EB2CC9" w:rsidRPr="001B1163">
        <w:rPr>
          <w:b w:val="0"/>
        </w:rPr>
        <w:t>Neringos gimnazijoje</w:t>
      </w:r>
      <w:r w:rsidR="0015630E" w:rsidRPr="001B1163">
        <w:rPr>
          <w:b w:val="0"/>
        </w:rPr>
        <w:t>.</w:t>
      </w:r>
    </w:p>
    <w:p w14:paraId="19B294F7" w14:textId="77777777" w:rsidR="000A220D" w:rsidRPr="001B1163" w:rsidRDefault="001B1163" w:rsidP="001B1163">
      <w:pPr>
        <w:numPr>
          <w:ilvl w:val="0"/>
          <w:numId w:val="27"/>
        </w:numPr>
        <w:tabs>
          <w:tab w:val="left" w:pos="426"/>
        </w:tabs>
        <w:ind w:left="0" w:firstLine="0"/>
        <w:jc w:val="both"/>
      </w:pPr>
      <w:r w:rsidRPr="001B1163">
        <w:t>Neringos savivaldybės</w:t>
      </w:r>
      <w:r w:rsidR="000A220D" w:rsidRPr="001B1163">
        <w:t xml:space="preserve"> mokyklų, vykdančių formaliojo švietimo programas, tinklas kuriamas vadovaujantis švietimo sistemos principais: lygių galimybių, </w:t>
      </w:r>
      <w:bookmarkStart w:id="40" w:name="p_5_0_1"/>
      <w:bookmarkEnd w:id="40"/>
      <w:r w:rsidR="000A220D" w:rsidRPr="001B1163">
        <w:t>kontekstualumo, veiksmingumo ir tęstinumo.</w:t>
      </w:r>
    </w:p>
    <w:p w14:paraId="730986D1" w14:textId="77777777" w:rsidR="00DD4F0E" w:rsidRPr="009440B8" w:rsidRDefault="00DD4F0E" w:rsidP="000A220D">
      <w:pPr>
        <w:pStyle w:val="Heading1"/>
        <w:numPr>
          <w:ilvl w:val="0"/>
          <w:numId w:val="25"/>
        </w:numPr>
        <w:tabs>
          <w:tab w:val="clear" w:pos="9638"/>
          <w:tab w:val="clear" w:pos="9720"/>
        </w:tabs>
        <w:rPr>
          <w:b/>
          <w:sz w:val="24"/>
        </w:rPr>
      </w:pPr>
      <w:bookmarkStart w:id="41" w:name="_Toc311632032"/>
      <w:r w:rsidRPr="009440B8">
        <w:rPr>
          <w:b/>
          <w:sz w:val="24"/>
        </w:rPr>
        <w:t>LAUKIAMI REZULTATAI IKI 2015 METŲ</w:t>
      </w:r>
      <w:bookmarkEnd w:id="41"/>
    </w:p>
    <w:p w14:paraId="4F85FDE1" w14:textId="77777777" w:rsidR="00DD4F0E" w:rsidRPr="00E7370F" w:rsidRDefault="00DD4F0E" w:rsidP="0015630E">
      <w:pPr>
        <w:pStyle w:val="BodyText3"/>
        <w:tabs>
          <w:tab w:val="clear" w:pos="1260"/>
          <w:tab w:val="left" w:pos="9638"/>
        </w:tabs>
        <w:ind w:firstLine="851"/>
      </w:pPr>
      <w:r w:rsidRPr="00E7370F">
        <w:t xml:space="preserve">Visi norintys </w:t>
      </w:r>
      <w:r w:rsidR="009440B8" w:rsidRPr="00E7370F">
        <w:t xml:space="preserve">Neringos bendruomenės įvairių gebėjimų vaikai </w:t>
      </w:r>
      <w:r w:rsidRPr="00E7370F">
        <w:t xml:space="preserve">galės mokytis </w:t>
      </w:r>
      <w:r w:rsidR="009440B8" w:rsidRPr="00E7370F">
        <w:t>Neringos</w:t>
      </w:r>
      <w:r w:rsidRPr="00E7370F">
        <w:t xml:space="preserve"> gimnazijo</w:t>
      </w:r>
      <w:r w:rsidR="009440B8" w:rsidRPr="00E7370F">
        <w:t>je. Juodkrantės progimnazijos skyriuje bus sudaryta po du klasių komplektus</w:t>
      </w:r>
      <w:r w:rsidRPr="00E7370F">
        <w:t>.</w:t>
      </w:r>
      <w:r w:rsidR="00E7370F" w:rsidRPr="00E7370F">
        <w:t xml:space="preserve"> Juodkrantės progimnazijos </w:t>
      </w:r>
      <w:r w:rsidR="0015630E">
        <w:t xml:space="preserve">ne mažiau nei </w:t>
      </w:r>
      <w:r w:rsidR="00E7370F" w:rsidRPr="00E7370F">
        <w:t>50 proc. mokinių atvyks mokytis į Neringos jūrų kadetų gimnaziją.</w:t>
      </w:r>
    </w:p>
    <w:p w14:paraId="6269879D" w14:textId="77777777" w:rsidR="00DD4F0E" w:rsidRDefault="00DD4F0E" w:rsidP="00855F4A">
      <w:pPr>
        <w:pStyle w:val="BodyText3"/>
        <w:tabs>
          <w:tab w:val="clear" w:pos="1260"/>
          <w:tab w:val="clear" w:pos="9720"/>
        </w:tabs>
        <w:ind w:firstLine="851"/>
      </w:pPr>
      <w:r w:rsidRPr="00E7370F">
        <w:lastRenderedPageBreak/>
        <w:t>Pagerė</w:t>
      </w:r>
      <w:r w:rsidR="009440B8" w:rsidRPr="00E7370F">
        <w:t>s</w:t>
      </w:r>
      <w:r w:rsidRPr="00E7370F">
        <w:t xml:space="preserve"> mokinių mokymosi sąlygos</w:t>
      </w:r>
      <w:r w:rsidR="009440B8" w:rsidRPr="00E7370F">
        <w:t xml:space="preserve">, nes bus </w:t>
      </w:r>
      <w:r w:rsidRPr="00E7370F">
        <w:t>užtikrin</w:t>
      </w:r>
      <w:r w:rsidR="009440B8" w:rsidRPr="00E7370F">
        <w:t>ta</w:t>
      </w:r>
      <w:r w:rsidRPr="00E7370F">
        <w:t xml:space="preserve"> programų pasirinkimo įvairov</w:t>
      </w:r>
      <w:r w:rsidR="009440B8" w:rsidRPr="00E7370F">
        <w:t>ė</w:t>
      </w:r>
      <w:r w:rsidRPr="00E7370F">
        <w:t xml:space="preserve">. </w:t>
      </w:r>
      <w:r w:rsidR="00711D8A">
        <w:t>Neringos jūrų kadetų gimnazija teiks tarptautinės jūrų kadetų asociacijos</w:t>
      </w:r>
      <w:r w:rsidR="000F13A4">
        <w:t xml:space="preserve"> (ISCA)</w:t>
      </w:r>
      <w:r w:rsidR="00711D8A">
        <w:t xml:space="preserve"> pripažintą formalųjį ir neformalųjį</w:t>
      </w:r>
      <w:r w:rsidR="000F13A4">
        <w:t xml:space="preserve"> jūrų kadetų ugdymą.</w:t>
      </w:r>
    </w:p>
    <w:p w14:paraId="05847AF0" w14:textId="77777777" w:rsidR="00855F4A" w:rsidRPr="00E7370F" w:rsidRDefault="00855F4A" w:rsidP="00855F4A">
      <w:pPr>
        <w:pStyle w:val="BodyText3"/>
        <w:tabs>
          <w:tab w:val="clear" w:pos="1260"/>
          <w:tab w:val="clear" w:pos="9720"/>
        </w:tabs>
        <w:ind w:firstLine="851"/>
      </w:pPr>
      <w:r>
        <w:t>Mokinio krepšelio lėšų užteks veikloms, numatytoms</w:t>
      </w:r>
      <w:r w:rsidRPr="00855F4A">
        <w:t xml:space="preserve"> </w:t>
      </w:r>
      <w:r>
        <w:t>Mokinio krepšelio metodikoje, finansuoti.</w:t>
      </w:r>
    </w:p>
    <w:p w14:paraId="466D080D" w14:textId="77777777" w:rsidR="00DD4F0E" w:rsidRPr="00E7370F" w:rsidRDefault="00DD4F0E" w:rsidP="0015630E">
      <w:pPr>
        <w:pStyle w:val="BodyText3"/>
        <w:tabs>
          <w:tab w:val="clear" w:pos="1260"/>
          <w:tab w:val="left" w:pos="9638"/>
        </w:tabs>
        <w:ind w:firstLine="851"/>
      </w:pPr>
      <w:r w:rsidRPr="00E7370F">
        <w:t>Pertvarkom</w:t>
      </w:r>
      <w:r w:rsidR="00737549">
        <w:t>ų</w:t>
      </w:r>
      <w:r w:rsidRPr="00E7370F">
        <w:t xml:space="preserve"> mokykl</w:t>
      </w:r>
      <w:r w:rsidR="00737549">
        <w:t>ų</w:t>
      </w:r>
      <w:r w:rsidRPr="00E7370F">
        <w:t xml:space="preserve"> mokytoja</w:t>
      </w:r>
      <w:r w:rsidR="00A21499">
        <w:t>i</w:t>
      </w:r>
      <w:r w:rsidRPr="00E7370F">
        <w:t xml:space="preserve"> pagal galimybes bus įdarbin</w:t>
      </w:r>
      <w:r w:rsidR="00A21499">
        <w:t>t</w:t>
      </w:r>
      <w:r w:rsidRPr="00E7370F">
        <w:t xml:space="preserve">i </w:t>
      </w:r>
      <w:r w:rsidR="009440B8" w:rsidRPr="00E7370F">
        <w:t>reorganizuotoje</w:t>
      </w:r>
      <w:r w:rsidR="00E7370F" w:rsidRPr="00E7370F">
        <w:t xml:space="preserve"> mokykloje</w:t>
      </w:r>
      <w:r w:rsidRPr="00E7370F">
        <w:t>.</w:t>
      </w:r>
    </w:p>
    <w:p w14:paraId="5FDAC3C5" w14:textId="77777777" w:rsidR="00DD4F0E" w:rsidRDefault="001B1163" w:rsidP="00654311">
      <w:pPr>
        <w:pStyle w:val="Heading1"/>
        <w:numPr>
          <w:ilvl w:val="0"/>
          <w:numId w:val="25"/>
        </w:numPr>
        <w:tabs>
          <w:tab w:val="clear" w:pos="9638"/>
          <w:tab w:val="clear" w:pos="9720"/>
        </w:tabs>
        <w:ind w:left="357" w:hanging="357"/>
        <w:rPr>
          <w:b/>
          <w:sz w:val="24"/>
          <w:szCs w:val="24"/>
        </w:rPr>
      </w:pPr>
      <w:bookmarkStart w:id="42" w:name="_Toc311632033"/>
      <w:r w:rsidRPr="001B1163">
        <w:rPr>
          <w:b/>
          <w:sz w:val="24"/>
          <w:szCs w:val="24"/>
        </w:rPr>
        <w:t>PAGRINDINIŲ REZULTATŲ RODIKLIAI IR NUMATOMOS MOKYKLŲ TINKLO PERTVARKOS VERTINIMAS</w:t>
      </w:r>
      <w:bookmarkEnd w:id="42"/>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996"/>
        <w:gridCol w:w="3482"/>
        <w:gridCol w:w="3686"/>
      </w:tblGrid>
      <w:tr w:rsidR="001B1163" w:rsidRPr="005B7531" w14:paraId="632809BC" w14:textId="77777777" w:rsidTr="00654311">
        <w:tc>
          <w:tcPr>
            <w:tcW w:w="556" w:type="dxa"/>
            <w:tcBorders>
              <w:top w:val="single" w:sz="4" w:space="0" w:color="auto"/>
              <w:left w:val="single" w:sz="4" w:space="0" w:color="auto"/>
              <w:bottom w:val="single" w:sz="4" w:space="0" w:color="auto"/>
              <w:right w:val="single" w:sz="4" w:space="0" w:color="auto"/>
            </w:tcBorders>
            <w:hideMark/>
          </w:tcPr>
          <w:p w14:paraId="66954FBB" w14:textId="77777777" w:rsidR="001B1163" w:rsidRPr="005B7531" w:rsidRDefault="001B1163" w:rsidP="00654311">
            <w:pPr>
              <w:jc w:val="center"/>
            </w:pPr>
            <w:r w:rsidRPr="005B7531">
              <w:t>Eil.</w:t>
            </w:r>
          </w:p>
          <w:p w14:paraId="092099BF" w14:textId="77777777" w:rsidR="001B1163" w:rsidRPr="005B7531" w:rsidRDefault="001B1163" w:rsidP="00654311">
            <w:pPr>
              <w:jc w:val="center"/>
            </w:pPr>
            <w:r w:rsidRPr="005B7531">
              <w:t>Nr.</w:t>
            </w:r>
          </w:p>
        </w:tc>
        <w:tc>
          <w:tcPr>
            <w:tcW w:w="1996" w:type="dxa"/>
            <w:tcBorders>
              <w:top w:val="single" w:sz="4" w:space="0" w:color="auto"/>
              <w:left w:val="single" w:sz="4" w:space="0" w:color="auto"/>
              <w:bottom w:val="single" w:sz="4" w:space="0" w:color="auto"/>
              <w:right w:val="single" w:sz="4" w:space="0" w:color="auto"/>
            </w:tcBorders>
            <w:hideMark/>
          </w:tcPr>
          <w:p w14:paraId="42B6DB93" w14:textId="77777777" w:rsidR="001B1163" w:rsidRPr="005B7531" w:rsidRDefault="001B1163" w:rsidP="00654311">
            <w:pPr>
              <w:jc w:val="center"/>
            </w:pPr>
            <w:r w:rsidRPr="005B7531">
              <w:t>Rodiklis</w:t>
            </w:r>
          </w:p>
        </w:tc>
        <w:tc>
          <w:tcPr>
            <w:tcW w:w="3482" w:type="dxa"/>
            <w:tcBorders>
              <w:top w:val="single" w:sz="4" w:space="0" w:color="auto"/>
              <w:left w:val="single" w:sz="4" w:space="0" w:color="auto"/>
              <w:bottom w:val="single" w:sz="4" w:space="0" w:color="auto"/>
              <w:right w:val="single" w:sz="4" w:space="0" w:color="auto"/>
            </w:tcBorders>
            <w:hideMark/>
          </w:tcPr>
          <w:p w14:paraId="7C12702A" w14:textId="77777777" w:rsidR="001B1163" w:rsidRPr="005B7531" w:rsidRDefault="001B1163" w:rsidP="00654311">
            <w:pPr>
              <w:jc w:val="center"/>
            </w:pPr>
            <w:r w:rsidRPr="005B7531">
              <w:t>Minimalus rezultatas</w:t>
            </w:r>
          </w:p>
        </w:tc>
        <w:tc>
          <w:tcPr>
            <w:tcW w:w="3686" w:type="dxa"/>
            <w:tcBorders>
              <w:top w:val="single" w:sz="4" w:space="0" w:color="auto"/>
              <w:left w:val="single" w:sz="4" w:space="0" w:color="auto"/>
              <w:bottom w:val="single" w:sz="4" w:space="0" w:color="auto"/>
              <w:right w:val="single" w:sz="4" w:space="0" w:color="auto"/>
            </w:tcBorders>
            <w:hideMark/>
          </w:tcPr>
          <w:p w14:paraId="6A65EC53" w14:textId="77777777" w:rsidR="001B1163" w:rsidRPr="005B7531" w:rsidRDefault="001B1163" w:rsidP="00654311">
            <w:pPr>
              <w:jc w:val="center"/>
            </w:pPr>
            <w:r w:rsidRPr="005B7531">
              <w:t>Maksimalus rezultatas</w:t>
            </w:r>
          </w:p>
        </w:tc>
      </w:tr>
      <w:tr w:rsidR="00A21499" w14:paraId="426D1A7A" w14:textId="77777777" w:rsidTr="00654311">
        <w:tc>
          <w:tcPr>
            <w:tcW w:w="556" w:type="dxa"/>
            <w:tcBorders>
              <w:top w:val="single" w:sz="4" w:space="0" w:color="auto"/>
              <w:left w:val="single" w:sz="4" w:space="0" w:color="auto"/>
              <w:bottom w:val="single" w:sz="4" w:space="0" w:color="auto"/>
              <w:right w:val="single" w:sz="4" w:space="0" w:color="auto"/>
            </w:tcBorders>
            <w:hideMark/>
          </w:tcPr>
          <w:p w14:paraId="120A6C7B" w14:textId="77777777" w:rsidR="00A21499" w:rsidRPr="005B7531" w:rsidRDefault="00A21499" w:rsidP="00654311">
            <w:r w:rsidRPr="005B7531">
              <w:t>1.</w:t>
            </w:r>
          </w:p>
        </w:tc>
        <w:tc>
          <w:tcPr>
            <w:tcW w:w="1996" w:type="dxa"/>
            <w:tcBorders>
              <w:top w:val="single" w:sz="4" w:space="0" w:color="auto"/>
              <w:left w:val="single" w:sz="4" w:space="0" w:color="auto"/>
              <w:bottom w:val="single" w:sz="4" w:space="0" w:color="auto"/>
              <w:right w:val="single" w:sz="4" w:space="0" w:color="auto"/>
            </w:tcBorders>
            <w:hideMark/>
          </w:tcPr>
          <w:p w14:paraId="34F075D6" w14:textId="77777777" w:rsidR="00A21499" w:rsidRPr="005B7531" w:rsidRDefault="00B55F7C" w:rsidP="00654311">
            <w:r>
              <w:t>Vidurinės mokyklos tipo pakeitimas</w:t>
            </w:r>
          </w:p>
        </w:tc>
        <w:tc>
          <w:tcPr>
            <w:tcW w:w="3482" w:type="dxa"/>
            <w:tcBorders>
              <w:top w:val="single" w:sz="4" w:space="0" w:color="auto"/>
              <w:left w:val="single" w:sz="4" w:space="0" w:color="auto"/>
              <w:bottom w:val="single" w:sz="4" w:space="0" w:color="auto"/>
              <w:right w:val="single" w:sz="4" w:space="0" w:color="auto"/>
            </w:tcBorders>
            <w:hideMark/>
          </w:tcPr>
          <w:p w14:paraId="07E573B4" w14:textId="77777777" w:rsidR="00A21499" w:rsidRPr="005B7531" w:rsidRDefault="00B55F7C" w:rsidP="00654311">
            <w:r>
              <w:t>Neak</w:t>
            </w:r>
            <w:r w:rsidR="001326FB" w:rsidRPr="005B7531">
              <w:t>redituota</w:t>
            </w:r>
            <w:r w:rsidR="001326FB">
              <w:t xml:space="preserve"> vidurinio ugdymo programa</w:t>
            </w:r>
          </w:p>
        </w:tc>
        <w:tc>
          <w:tcPr>
            <w:tcW w:w="3686" w:type="dxa"/>
            <w:tcBorders>
              <w:top w:val="single" w:sz="4" w:space="0" w:color="auto"/>
              <w:left w:val="single" w:sz="4" w:space="0" w:color="auto"/>
              <w:bottom w:val="single" w:sz="4" w:space="0" w:color="auto"/>
              <w:right w:val="single" w:sz="4" w:space="0" w:color="auto"/>
            </w:tcBorders>
            <w:hideMark/>
          </w:tcPr>
          <w:p w14:paraId="08947585" w14:textId="77777777" w:rsidR="00A21499" w:rsidRPr="005B7531" w:rsidRDefault="005B7531" w:rsidP="00654311">
            <w:r w:rsidRPr="005B7531">
              <w:t>Akredituota</w:t>
            </w:r>
            <w:r>
              <w:t xml:space="preserve"> vidurinio ugdymo programa, įsteigtos gimnazijos klasės</w:t>
            </w:r>
          </w:p>
        </w:tc>
      </w:tr>
      <w:tr w:rsidR="001326FB" w14:paraId="2B22101B" w14:textId="77777777" w:rsidTr="00654311">
        <w:tc>
          <w:tcPr>
            <w:tcW w:w="556" w:type="dxa"/>
            <w:tcBorders>
              <w:top w:val="single" w:sz="4" w:space="0" w:color="auto"/>
              <w:left w:val="single" w:sz="4" w:space="0" w:color="auto"/>
              <w:bottom w:val="single" w:sz="4" w:space="0" w:color="auto"/>
              <w:right w:val="single" w:sz="4" w:space="0" w:color="auto"/>
            </w:tcBorders>
            <w:hideMark/>
          </w:tcPr>
          <w:p w14:paraId="6E9D85C5" w14:textId="77777777" w:rsidR="001326FB" w:rsidRPr="005B7531" w:rsidRDefault="001326FB" w:rsidP="00654311">
            <w:r>
              <w:t>2.</w:t>
            </w:r>
          </w:p>
        </w:tc>
        <w:tc>
          <w:tcPr>
            <w:tcW w:w="1996" w:type="dxa"/>
            <w:tcBorders>
              <w:top w:val="single" w:sz="4" w:space="0" w:color="auto"/>
              <w:left w:val="single" w:sz="4" w:space="0" w:color="auto"/>
              <w:bottom w:val="single" w:sz="4" w:space="0" w:color="auto"/>
              <w:right w:val="single" w:sz="4" w:space="0" w:color="auto"/>
            </w:tcBorders>
            <w:hideMark/>
          </w:tcPr>
          <w:p w14:paraId="2C21D366" w14:textId="77777777" w:rsidR="001326FB" w:rsidRDefault="001326FB" w:rsidP="00654311">
            <w:r>
              <w:t>Pagrindinės mokyklos tipo pakeitimas</w:t>
            </w:r>
          </w:p>
        </w:tc>
        <w:tc>
          <w:tcPr>
            <w:tcW w:w="3482" w:type="dxa"/>
            <w:tcBorders>
              <w:top w:val="single" w:sz="4" w:space="0" w:color="auto"/>
              <w:left w:val="single" w:sz="4" w:space="0" w:color="auto"/>
              <w:bottom w:val="single" w:sz="4" w:space="0" w:color="auto"/>
              <w:right w:val="single" w:sz="4" w:space="0" w:color="auto"/>
            </w:tcBorders>
            <w:hideMark/>
          </w:tcPr>
          <w:p w14:paraId="28B7BB36" w14:textId="77777777" w:rsidR="001326FB" w:rsidRDefault="001326FB" w:rsidP="00654311">
            <w:r>
              <w:t>Pradinio ugdymo programa</w:t>
            </w:r>
          </w:p>
        </w:tc>
        <w:tc>
          <w:tcPr>
            <w:tcW w:w="3686" w:type="dxa"/>
            <w:tcBorders>
              <w:top w:val="single" w:sz="4" w:space="0" w:color="auto"/>
              <w:left w:val="single" w:sz="4" w:space="0" w:color="auto"/>
              <w:bottom w:val="single" w:sz="4" w:space="0" w:color="auto"/>
              <w:right w:val="single" w:sz="4" w:space="0" w:color="auto"/>
            </w:tcBorders>
            <w:hideMark/>
          </w:tcPr>
          <w:p w14:paraId="2B95C136" w14:textId="77777777" w:rsidR="001326FB" w:rsidRPr="005B7531" w:rsidRDefault="001326FB" w:rsidP="00654311">
            <w:r>
              <w:t>Progimnazijos įsteigimas, pagrindinio ugdymo I-</w:t>
            </w:r>
            <w:proofErr w:type="spellStart"/>
            <w:r>
              <w:t>os</w:t>
            </w:r>
            <w:proofErr w:type="spellEnd"/>
            <w:r>
              <w:t xml:space="preserve"> dalies ugdymo programa </w:t>
            </w:r>
          </w:p>
        </w:tc>
      </w:tr>
      <w:tr w:rsidR="001326FB" w14:paraId="6079E4F0" w14:textId="77777777" w:rsidTr="00654311">
        <w:tc>
          <w:tcPr>
            <w:tcW w:w="556" w:type="dxa"/>
            <w:tcBorders>
              <w:top w:val="single" w:sz="4" w:space="0" w:color="auto"/>
              <w:left w:val="single" w:sz="4" w:space="0" w:color="auto"/>
              <w:bottom w:val="single" w:sz="4" w:space="0" w:color="auto"/>
              <w:right w:val="single" w:sz="4" w:space="0" w:color="auto"/>
            </w:tcBorders>
            <w:hideMark/>
          </w:tcPr>
          <w:p w14:paraId="54D0AD54" w14:textId="77777777" w:rsidR="001326FB" w:rsidRDefault="001326FB" w:rsidP="00654311">
            <w:r>
              <w:t>3.</w:t>
            </w:r>
          </w:p>
        </w:tc>
        <w:tc>
          <w:tcPr>
            <w:tcW w:w="1996" w:type="dxa"/>
            <w:tcBorders>
              <w:top w:val="single" w:sz="4" w:space="0" w:color="auto"/>
              <w:left w:val="single" w:sz="4" w:space="0" w:color="auto"/>
              <w:bottom w:val="single" w:sz="4" w:space="0" w:color="auto"/>
              <w:right w:val="single" w:sz="4" w:space="0" w:color="auto"/>
            </w:tcBorders>
            <w:hideMark/>
          </w:tcPr>
          <w:p w14:paraId="64966154" w14:textId="77777777" w:rsidR="001326FB" w:rsidRPr="001326FB" w:rsidRDefault="001326FB" w:rsidP="00654311">
            <w:r w:rsidRPr="001326FB">
              <w:t xml:space="preserve">Mokyklų ir klasių </w:t>
            </w:r>
            <w:proofErr w:type="spellStart"/>
            <w:r w:rsidRPr="001326FB">
              <w:t>užpildomu</w:t>
            </w:r>
            <w:r w:rsidR="00737549">
              <w:t>ma</w:t>
            </w:r>
            <w:r w:rsidRPr="001326FB">
              <w:t>s</w:t>
            </w:r>
            <w:proofErr w:type="spellEnd"/>
          </w:p>
        </w:tc>
        <w:tc>
          <w:tcPr>
            <w:tcW w:w="3482" w:type="dxa"/>
            <w:tcBorders>
              <w:top w:val="single" w:sz="4" w:space="0" w:color="auto"/>
              <w:left w:val="single" w:sz="4" w:space="0" w:color="auto"/>
              <w:bottom w:val="single" w:sz="4" w:space="0" w:color="auto"/>
              <w:right w:val="single" w:sz="4" w:space="0" w:color="auto"/>
            </w:tcBorders>
            <w:hideMark/>
          </w:tcPr>
          <w:p w14:paraId="7820D058" w14:textId="77777777" w:rsidR="001326FB" w:rsidRDefault="00735EE8" w:rsidP="00654311">
            <w:r>
              <w:t>Mokinių skaičius klasėse atitinka Mokinio krepšelio metodikoje nustatytą mokinių skaičiaus klasė</w:t>
            </w:r>
            <w:r w:rsidR="00AE702D">
              <w:t>je</w:t>
            </w:r>
            <w:r>
              <w:t xml:space="preserve"> minimumą</w:t>
            </w:r>
          </w:p>
        </w:tc>
        <w:tc>
          <w:tcPr>
            <w:tcW w:w="3686" w:type="dxa"/>
            <w:tcBorders>
              <w:top w:val="single" w:sz="4" w:space="0" w:color="auto"/>
              <w:left w:val="single" w:sz="4" w:space="0" w:color="auto"/>
              <w:bottom w:val="single" w:sz="4" w:space="0" w:color="auto"/>
              <w:right w:val="single" w:sz="4" w:space="0" w:color="auto"/>
            </w:tcBorders>
            <w:hideMark/>
          </w:tcPr>
          <w:p w14:paraId="1DE5B156" w14:textId="77777777" w:rsidR="001326FB" w:rsidRDefault="00735EE8" w:rsidP="00654311">
            <w:r>
              <w:t>Progimnazijoje 4 klasės po du komplektus (</w:t>
            </w:r>
            <w:r w:rsidR="001326FB">
              <w:t>120 mokinių</w:t>
            </w:r>
            <w:r>
              <w:t>);</w:t>
            </w:r>
          </w:p>
          <w:p w14:paraId="0FD10357" w14:textId="77777777" w:rsidR="00735EE8" w:rsidRDefault="00735EE8" w:rsidP="002D2C91">
            <w:r>
              <w:t xml:space="preserve">Gimnazijoje </w:t>
            </w:r>
            <w:r w:rsidR="00AE702D">
              <w:t xml:space="preserve">12 klasių </w:t>
            </w:r>
            <w:r w:rsidR="002D2C91">
              <w:t>iki 240 mokinių</w:t>
            </w:r>
          </w:p>
        </w:tc>
      </w:tr>
      <w:tr w:rsidR="00855F4A" w:rsidRPr="00855F4A" w14:paraId="430B8665" w14:textId="77777777" w:rsidTr="00654311">
        <w:tc>
          <w:tcPr>
            <w:tcW w:w="556" w:type="dxa"/>
            <w:tcBorders>
              <w:top w:val="single" w:sz="4" w:space="0" w:color="auto"/>
              <w:left w:val="single" w:sz="4" w:space="0" w:color="auto"/>
              <w:bottom w:val="single" w:sz="4" w:space="0" w:color="auto"/>
              <w:right w:val="single" w:sz="4" w:space="0" w:color="auto"/>
            </w:tcBorders>
            <w:hideMark/>
          </w:tcPr>
          <w:p w14:paraId="3F50BE34" w14:textId="77777777" w:rsidR="00855F4A" w:rsidRPr="00855F4A" w:rsidRDefault="00855F4A" w:rsidP="00654311">
            <w:r w:rsidRPr="00855F4A">
              <w:t>4.</w:t>
            </w:r>
          </w:p>
        </w:tc>
        <w:tc>
          <w:tcPr>
            <w:tcW w:w="1996" w:type="dxa"/>
            <w:tcBorders>
              <w:top w:val="single" w:sz="4" w:space="0" w:color="auto"/>
              <w:left w:val="single" w:sz="4" w:space="0" w:color="auto"/>
              <w:bottom w:val="single" w:sz="4" w:space="0" w:color="auto"/>
              <w:right w:val="single" w:sz="4" w:space="0" w:color="auto"/>
            </w:tcBorders>
            <w:hideMark/>
          </w:tcPr>
          <w:p w14:paraId="179DA3C4" w14:textId="77777777" w:rsidR="00855F4A" w:rsidRPr="00855F4A" w:rsidRDefault="00855F4A" w:rsidP="00654311">
            <w:pPr>
              <w:pStyle w:val="BodyText3"/>
              <w:tabs>
                <w:tab w:val="clear" w:pos="1260"/>
                <w:tab w:val="left" w:pos="9638"/>
              </w:tabs>
              <w:ind w:right="0"/>
              <w:jc w:val="left"/>
            </w:pPr>
            <w:r w:rsidRPr="00855F4A">
              <w:t xml:space="preserve">Mokinių tėvų pasitenkinimas ugdymo kokybe ir programų </w:t>
            </w:r>
            <w:r>
              <w:t>įvairove</w:t>
            </w:r>
          </w:p>
        </w:tc>
        <w:tc>
          <w:tcPr>
            <w:tcW w:w="3482" w:type="dxa"/>
            <w:tcBorders>
              <w:top w:val="single" w:sz="4" w:space="0" w:color="auto"/>
              <w:left w:val="single" w:sz="4" w:space="0" w:color="auto"/>
              <w:bottom w:val="single" w:sz="4" w:space="0" w:color="auto"/>
              <w:right w:val="single" w:sz="4" w:space="0" w:color="auto"/>
            </w:tcBorders>
            <w:hideMark/>
          </w:tcPr>
          <w:p w14:paraId="15A045A3" w14:textId="77777777" w:rsidR="00855F4A" w:rsidRPr="00855F4A" w:rsidRDefault="00855F4A" w:rsidP="00654311">
            <w:r w:rsidRPr="00855F4A">
              <w:t xml:space="preserve">Didžioji dalis tėvų 60 proc. labai gerai ir gerai vertina gaunamą ugdymo kokybę ir programų </w:t>
            </w:r>
            <w:r>
              <w:t>įvairovę</w:t>
            </w:r>
          </w:p>
        </w:tc>
        <w:tc>
          <w:tcPr>
            <w:tcW w:w="3686" w:type="dxa"/>
            <w:tcBorders>
              <w:top w:val="single" w:sz="4" w:space="0" w:color="auto"/>
              <w:left w:val="single" w:sz="4" w:space="0" w:color="auto"/>
              <w:bottom w:val="single" w:sz="4" w:space="0" w:color="auto"/>
              <w:right w:val="single" w:sz="4" w:space="0" w:color="auto"/>
            </w:tcBorders>
            <w:hideMark/>
          </w:tcPr>
          <w:p w14:paraId="409C30DE" w14:textId="77777777" w:rsidR="00855F4A" w:rsidRPr="00855F4A" w:rsidRDefault="00855F4A" w:rsidP="002D2C91">
            <w:r w:rsidRPr="00855F4A">
              <w:t xml:space="preserve">Absoliuti  dauguma tėvų labai gerai ir gerai vertina gaunamą ugdymo kokybę ir programų </w:t>
            </w:r>
            <w:r>
              <w:t>įvairovę</w:t>
            </w:r>
          </w:p>
        </w:tc>
      </w:tr>
      <w:tr w:rsidR="000F13A4" w:rsidRPr="00855F4A" w14:paraId="768470D4" w14:textId="77777777" w:rsidTr="00654311">
        <w:tc>
          <w:tcPr>
            <w:tcW w:w="556" w:type="dxa"/>
            <w:tcBorders>
              <w:top w:val="single" w:sz="4" w:space="0" w:color="auto"/>
              <w:left w:val="single" w:sz="4" w:space="0" w:color="auto"/>
              <w:bottom w:val="single" w:sz="4" w:space="0" w:color="auto"/>
              <w:right w:val="single" w:sz="4" w:space="0" w:color="auto"/>
            </w:tcBorders>
            <w:hideMark/>
          </w:tcPr>
          <w:p w14:paraId="2C2FB10D" w14:textId="77777777" w:rsidR="000F13A4" w:rsidRPr="00855F4A" w:rsidRDefault="000F13A4" w:rsidP="00422DC0">
            <w:r w:rsidRPr="00855F4A">
              <w:t>5.</w:t>
            </w:r>
          </w:p>
        </w:tc>
        <w:tc>
          <w:tcPr>
            <w:tcW w:w="1996" w:type="dxa"/>
            <w:tcBorders>
              <w:top w:val="single" w:sz="4" w:space="0" w:color="auto"/>
              <w:left w:val="single" w:sz="4" w:space="0" w:color="auto"/>
              <w:bottom w:val="single" w:sz="4" w:space="0" w:color="auto"/>
              <w:right w:val="single" w:sz="4" w:space="0" w:color="auto"/>
            </w:tcBorders>
            <w:hideMark/>
          </w:tcPr>
          <w:p w14:paraId="3CA809D4" w14:textId="77777777" w:rsidR="000F13A4" w:rsidRPr="00855F4A" w:rsidRDefault="000F13A4" w:rsidP="00654311">
            <w:pPr>
              <w:pStyle w:val="BodyText3"/>
              <w:tabs>
                <w:tab w:val="clear" w:pos="1260"/>
                <w:tab w:val="left" w:pos="9638"/>
              </w:tabs>
              <w:ind w:right="0"/>
              <w:jc w:val="left"/>
            </w:pPr>
            <w:r>
              <w:t>Jūrų kadetų neformaliojo ir formaliojo ugdymo programų teikimas</w:t>
            </w:r>
          </w:p>
        </w:tc>
        <w:tc>
          <w:tcPr>
            <w:tcW w:w="3482" w:type="dxa"/>
            <w:tcBorders>
              <w:top w:val="single" w:sz="4" w:space="0" w:color="auto"/>
              <w:left w:val="single" w:sz="4" w:space="0" w:color="auto"/>
              <w:bottom w:val="single" w:sz="4" w:space="0" w:color="auto"/>
              <w:right w:val="single" w:sz="4" w:space="0" w:color="auto"/>
            </w:tcBorders>
            <w:hideMark/>
          </w:tcPr>
          <w:p w14:paraId="158DD625" w14:textId="77777777" w:rsidR="000F13A4" w:rsidRPr="00855F4A" w:rsidRDefault="000F13A4" w:rsidP="000F13A4">
            <w:r>
              <w:t>Teikiamos tik neformaliojo ugdymo programos</w:t>
            </w:r>
          </w:p>
        </w:tc>
        <w:tc>
          <w:tcPr>
            <w:tcW w:w="3686" w:type="dxa"/>
            <w:tcBorders>
              <w:top w:val="single" w:sz="4" w:space="0" w:color="auto"/>
              <w:left w:val="single" w:sz="4" w:space="0" w:color="auto"/>
              <w:bottom w:val="single" w:sz="4" w:space="0" w:color="auto"/>
              <w:right w:val="single" w:sz="4" w:space="0" w:color="auto"/>
            </w:tcBorders>
            <w:hideMark/>
          </w:tcPr>
          <w:p w14:paraId="7D5D11E5" w14:textId="77777777" w:rsidR="000F13A4" w:rsidRPr="00855F4A" w:rsidRDefault="000F13A4" w:rsidP="00654311">
            <w:r>
              <w:t>Teikiamos formaliojo ir neformaliojo ugdymo programos 5-12 klasių mokiniams</w:t>
            </w:r>
          </w:p>
        </w:tc>
      </w:tr>
      <w:tr w:rsidR="000F13A4" w:rsidRPr="00855F4A" w14:paraId="1DAFF156" w14:textId="77777777" w:rsidTr="00654311">
        <w:tc>
          <w:tcPr>
            <w:tcW w:w="556" w:type="dxa"/>
            <w:tcBorders>
              <w:top w:val="single" w:sz="4" w:space="0" w:color="auto"/>
              <w:left w:val="single" w:sz="4" w:space="0" w:color="auto"/>
              <w:bottom w:val="single" w:sz="4" w:space="0" w:color="auto"/>
              <w:right w:val="single" w:sz="4" w:space="0" w:color="auto"/>
            </w:tcBorders>
            <w:hideMark/>
          </w:tcPr>
          <w:p w14:paraId="51E971EC" w14:textId="77777777" w:rsidR="000F13A4" w:rsidRPr="00654311" w:rsidRDefault="000F13A4" w:rsidP="00422DC0">
            <w:r w:rsidRPr="00654311">
              <w:t>6.</w:t>
            </w:r>
          </w:p>
        </w:tc>
        <w:tc>
          <w:tcPr>
            <w:tcW w:w="1996" w:type="dxa"/>
            <w:tcBorders>
              <w:top w:val="single" w:sz="4" w:space="0" w:color="auto"/>
              <w:left w:val="single" w:sz="4" w:space="0" w:color="auto"/>
              <w:bottom w:val="single" w:sz="4" w:space="0" w:color="auto"/>
              <w:right w:val="single" w:sz="4" w:space="0" w:color="auto"/>
            </w:tcBorders>
            <w:hideMark/>
          </w:tcPr>
          <w:p w14:paraId="03C43CC9" w14:textId="77777777" w:rsidR="000F13A4" w:rsidRPr="00855F4A" w:rsidRDefault="000F13A4" w:rsidP="00654311">
            <w:r w:rsidRPr="00855F4A">
              <w:t>Mokinio krepšelio lėšų pakankamumas</w:t>
            </w:r>
          </w:p>
        </w:tc>
        <w:tc>
          <w:tcPr>
            <w:tcW w:w="3482" w:type="dxa"/>
            <w:tcBorders>
              <w:top w:val="single" w:sz="4" w:space="0" w:color="auto"/>
              <w:left w:val="single" w:sz="4" w:space="0" w:color="auto"/>
              <w:bottom w:val="single" w:sz="4" w:space="0" w:color="auto"/>
              <w:right w:val="single" w:sz="4" w:space="0" w:color="auto"/>
            </w:tcBorders>
          </w:tcPr>
          <w:p w14:paraId="1A5C9A87" w14:textId="77777777" w:rsidR="000F13A4" w:rsidRPr="00855F4A" w:rsidRDefault="000F13A4" w:rsidP="00654311">
            <w:r w:rsidRPr="00855F4A">
              <w:t>Mokinio krepšelio lėšų dalis darbo užmokesčiui pakankama visose švietimo įstaigose</w:t>
            </w:r>
            <w:r>
              <w:t>.</w:t>
            </w:r>
          </w:p>
          <w:p w14:paraId="6DA0E6A9" w14:textId="77777777" w:rsidR="000F13A4" w:rsidRPr="00855F4A" w:rsidRDefault="000F13A4" w:rsidP="00654311"/>
        </w:tc>
        <w:tc>
          <w:tcPr>
            <w:tcW w:w="3686" w:type="dxa"/>
            <w:tcBorders>
              <w:top w:val="single" w:sz="4" w:space="0" w:color="auto"/>
              <w:left w:val="single" w:sz="4" w:space="0" w:color="auto"/>
              <w:bottom w:val="single" w:sz="4" w:space="0" w:color="auto"/>
              <w:right w:val="single" w:sz="4" w:space="0" w:color="auto"/>
            </w:tcBorders>
            <w:hideMark/>
          </w:tcPr>
          <w:p w14:paraId="50BDD562" w14:textId="77777777" w:rsidR="000F13A4" w:rsidRPr="00855F4A" w:rsidRDefault="000F13A4" w:rsidP="00654311">
            <w:r w:rsidRPr="00855F4A">
              <w:lastRenderedPageBreak/>
              <w:t xml:space="preserve">Mokinio krepšelio lėšų pakanka darbo užmokesčiui, mokytojų kvalifikacijai ir mokymo </w:t>
            </w:r>
            <w:r w:rsidRPr="00855F4A">
              <w:lastRenderedPageBreak/>
              <w:t xml:space="preserve">priemonėms. Užtikrinamas finansavimo būtinumas švietimo įstaigos pareigybių skaičiui finansuoti. </w:t>
            </w:r>
          </w:p>
        </w:tc>
      </w:tr>
      <w:tr w:rsidR="000F13A4" w:rsidRPr="00654311" w14:paraId="1B637F4F" w14:textId="77777777" w:rsidTr="00654311">
        <w:tc>
          <w:tcPr>
            <w:tcW w:w="556" w:type="dxa"/>
            <w:tcBorders>
              <w:top w:val="single" w:sz="4" w:space="0" w:color="auto"/>
              <w:left w:val="single" w:sz="4" w:space="0" w:color="auto"/>
              <w:bottom w:val="single" w:sz="4" w:space="0" w:color="auto"/>
              <w:right w:val="single" w:sz="4" w:space="0" w:color="auto"/>
            </w:tcBorders>
            <w:hideMark/>
          </w:tcPr>
          <w:p w14:paraId="01CA36D4" w14:textId="77777777" w:rsidR="000F13A4" w:rsidRPr="00654311" w:rsidRDefault="000F13A4" w:rsidP="00654311">
            <w:r>
              <w:lastRenderedPageBreak/>
              <w:t>7.</w:t>
            </w:r>
          </w:p>
        </w:tc>
        <w:tc>
          <w:tcPr>
            <w:tcW w:w="1996" w:type="dxa"/>
            <w:tcBorders>
              <w:top w:val="single" w:sz="4" w:space="0" w:color="auto"/>
              <w:left w:val="single" w:sz="4" w:space="0" w:color="auto"/>
              <w:bottom w:val="single" w:sz="4" w:space="0" w:color="auto"/>
              <w:right w:val="single" w:sz="4" w:space="0" w:color="auto"/>
            </w:tcBorders>
            <w:hideMark/>
          </w:tcPr>
          <w:p w14:paraId="45A61A8A" w14:textId="77777777" w:rsidR="000F13A4" w:rsidRPr="00654311" w:rsidRDefault="000F13A4" w:rsidP="00654311">
            <w:pPr>
              <w:pStyle w:val="BodyText3"/>
              <w:tabs>
                <w:tab w:val="clear" w:pos="1260"/>
                <w:tab w:val="left" w:pos="9638"/>
              </w:tabs>
              <w:ind w:right="0"/>
              <w:jc w:val="left"/>
            </w:pPr>
            <w:r w:rsidRPr="00654311">
              <w:t>Mokytojų darbo vietų užtikrinimas</w:t>
            </w:r>
          </w:p>
        </w:tc>
        <w:tc>
          <w:tcPr>
            <w:tcW w:w="3482" w:type="dxa"/>
            <w:tcBorders>
              <w:top w:val="single" w:sz="4" w:space="0" w:color="auto"/>
              <w:left w:val="single" w:sz="4" w:space="0" w:color="auto"/>
              <w:bottom w:val="single" w:sz="4" w:space="0" w:color="auto"/>
              <w:right w:val="single" w:sz="4" w:space="0" w:color="auto"/>
            </w:tcBorders>
            <w:hideMark/>
          </w:tcPr>
          <w:p w14:paraId="1054EA78" w14:textId="77777777" w:rsidR="000F13A4" w:rsidRPr="00654311" w:rsidRDefault="000F13A4" w:rsidP="00654311">
            <w:r w:rsidRPr="00654311">
              <w:t>Mokytojai įdarbinami reorganizuotose mokyklose pedagogais ar kitais specialistais</w:t>
            </w:r>
            <w:r>
              <w:t>.</w:t>
            </w:r>
          </w:p>
        </w:tc>
        <w:tc>
          <w:tcPr>
            <w:tcW w:w="3686" w:type="dxa"/>
            <w:tcBorders>
              <w:top w:val="single" w:sz="4" w:space="0" w:color="auto"/>
              <w:left w:val="single" w:sz="4" w:space="0" w:color="auto"/>
              <w:bottom w:val="single" w:sz="4" w:space="0" w:color="auto"/>
              <w:right w:val="single" w:sz="4" w:space="0" w:color="auto"/>
            </w:tcBorders>
            <w:hideMark/>
          </w:tcPr>
          <w:p w14:paraId="24B3A8E8" w14:textId="77777777" w:rsidR="000F13A4" w:rsidRPr="00654311" w:rsidRDefault="000F13A4" w:rsidP="00654311">
            <w:r w:rsidRPr="00654311">
              <w:t>Mokytojams garantuojamas ne mažesnis nei 18 val. tarifikuotas darbo krūvis.</w:t>
            </w:r>
          </w:p>
        </w:tc>
      </w:tr>
    </w:tbl>
    <w:p w14:paraId="5317C7EC" w14:textId="77777777" w:rsidR="00654311" w:rsidRPr="00654311" w:rsidRDefault="00654311" w:rsidP="00DD4F0E">
      <w:pPr>
        <w:jc w:val="center"/>
        <w:rPr>
          <w:sz w:val="4"/>
          <w:szCs w:val="4"/>
        </w:rPr>
      </w:pPr>
    </w:p>
    <w:p w14:paraId="525D9AD9" w14:textId="77777777" w:rsidR="00DD4F0E" w:rsidRDefault="00DD4F0E" w:rsidP="00DD4F0E">
      <w:pPr>
        <w:jc w:val="center"/>
      </w:pPr>
      <w:r>
        <w:t>__________</w:t>
      </w:r>
      <w:r w:rsidR="00654311">
        <w:t>_________________________</w:t>
      </w:r>
    </w:p>
    <w:p w14:paraId="6C0A692C" w14:textId="77777777" w:rsidR="002118C8" w:rsidRDefault="002118C8" w:rsidP="00DD4F0E">
      <w:pPr>
        <w:jc w:val="center"/>
      </w:pPr>
    </w:p>
    <w:sectPr w:rsidR="002118C8" w:rsidSect="00F23EAD">
      <w:footerReference w:type="default" r:id="rId7"/>
      <w:pgSz w:w="11906" w:h="16838" w:code="9"/>
      <w:pgMar w:top="1134" w:right="851"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ABAD8" w14:textId="77777777" w:rsidR="00DB670C" w:rsidRDefault="00DB670C" w:rsidP="007D299A">
      <w:pPr>
        <w:spacing w:line="240" w:lineRule="auto"/>
      </w:pPr>
      <w:r>
        <w:separator/>
      </w:r>
    </w:p>
  </w:endnote>
  <w:endnote w:type="continuationSeparator" w:id="0">
    <w:p w14:paraId="711FC417" w14:textId="77777777" w:rsidR="00DB670C" w:rsidRDefault="00DB670C" w:rsidP="007D29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BF7D" w14:textId="77777777" w:rsidR="00F23EAD" w:rsidRDefault="00F23EAD">
    <w:pPr>
      <w:pStyle w:val="Footer"/>
      <w:jc w:val="center"/>
    </w:pPr>
    <w:r>
      <w:fldChar w:fldCharType="begin"/>
    </w:r>
    <w:r>
      <w:instrText xml:space="preserve"> PAGE   \* MERGEFORMAT </w:instrText>
    </w:r>
    <w:r>
      <w:fldChar w:fldCharType="separate"/>
    </w:r>
    <w:r w:rsidR="00700696">
      <w:rPr>
        <w:noProof/>
      </w:rPr>
      <w:t>2</w:t>
    </w:r>
    <w:r>
      <w:fldChar w:fldCharType="end"/>
    </w:r>
  </w:p>
  <w:p w14:paraId="0D18FAE0" w14:textId="77777777" w:rsidR="00F23EAD" w:rsidRDefault="00F23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19DDD" w14:textId="77777777" w:rsidR="00DB670C" w:rsidRDefault="00DB670C" w:rsidP="007D299A">
      <w:pPr>
        <w:spacing w:line="240" w:lineRule="auto"/>
      </w:pPr>
      <w:r>
        <w:separator/>
      </w:r>
    </w:p>
  </w:footnote>
  <w:footnote w:type="continuationSeparator" w:id="0">
    <w:p w14:paraId="45A88123" w14:textId="77777777" w:rsidR="00DB670C" w:rsidRDefault="00DB670C" w:rsidP="007D299A">
      <w:pPr>
        <w:spacing w:line="240" w:lineRule="auto"/>
      </w:pPr>
      <w:r>
        <w:continuationSeparator/>
      </w:r>
    </w:p>
  </w:footnote>
  <w:footnote w:id="1">
    <w:p w14:paraId="29CB0BF3" w14:textId="77777777" w:rsidR="00434330" w:rsidRDefault="00434330" w:rsidP="004D520E">
      <w:pPr>
        <w:pStyle w:val="FootnoteText"/>
        <w:spacing w:line="240" w:lineRule="auto"/>
      </w:pPr>
      <w:r>
        <w:rPr>
          <w:rStyle w:val="FootnoteReference"/>
        </w:rPr>
        <w:footnoteRef/>
      </w:r>
      <w:r>
        <w:t xml:space="preserve"> Lietuva. Švietimas regionuose. Ugdymo aplinka, ŠMM, 2008, p.78.</w:t>
      </w:r>
    </w:p>
  </w:footnote>
  <w:footnote w:id="2">
    <w:p w14:paraId="6D962CDC" w14:textId="77777777" w:rsidR="00434330" w:rsidRDefault="00434330" w:rsidP="004D520E">
      <w:pPr>
        <w:pStyle w:val="FootnoteText"/>
        <w:spacing w:line="240" w:lineRule="auto"/>
      </w:pPr>
      <w:r>
        <w:rPr>
          <w:rStyle w:val="FootnoteReference"/>
        </w:rPr>
        <w:footnoteRef/>
      </w:r>
      <w:r>
        <w:t xml:space="preserve"> Ten pat.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pPr>
      <w:rPr>
        <w:rFonts w:ascii="Wingdings" w:hAnsi="Wingdings"/>
      </w:rPr>
    </w:lvl>
  </w:abstractNum>
  <w:abstractNum w:abstractNumId="1" w15:restartNumberingAfterBreak="0">
    <w:nsid w:val="002C3C0F"/>
    <w:multiLevelType w:val="multilevel"/>
    <w:tmpl w:val="95961F14"/>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CD7960"/>
    <w:multiLevelType w:val="hybridMultilevel"/>
    <w:tmpl w:val="4BD0DE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97700B"/>
    <w:multiLevelType w:val="hybridMultilevel"/>
    <w:tmpl w:val="CCBAA4EC"/>
    <w:lvl w:ilvl="0" w:tplc="8F9242AA">
      <w:start w:val="7"/>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620815"/>
    <w:multiLevelType w:val="hybridMultilevel"/>
    <w:tmpl w:val="76B0C954"/>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9F1FE5"/>
    <w:multiLevelType w:val="hybridMultilevel"/>
    <w:tmpl w:val="9F1C90F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14B94077"/>
    <w:multiLevelType w:val="hybridMultilevel"/>
    <w:tmpl w:val="AAA613F8"/>
    <w:lvl w:ilvl="0" w:tplc="FFFFFFFF">
      <w:start w:val="1"/>
      <w:numFmt w:val="bullet"/>
      <w:lvlText w:val=""/>
      <w:lvlJc w:val="left"/>
      <w:pPr>
        <w:tabs>
          <w:tab w:val="num" w:pos="792"/>
        </w:tabs>
        <w:ind w:left="792" w:hanging="360"/>
      </w:pPr>
      <w:rPr>
        <w:rFonts w:ascii="Wingdings" w:hAnsi="Wingdings" w:hint="default"/>
      </w:rPr>
    </w:lvl>
    <w:lvl w:ilvl="1" w:tplc="FFFFFFFF" w:tentative="1">
      <w:start w:val="1"/>
      <w:numFmt w:val="bullet"/>
      <w:lvlText w:val="o"/>
      <w:lvlJc w:val="left"/>
      <w:pPr>
        <w:tabs>
          <w:tab w:val="num" w:pos="1512"/>
        </w:tabs>
        <w:ind w:left="1512" w:hanging="360"/>
      </w:pPr>
      <w:rPr>
        <w:rFonts w:ascii="Courier New" w:hAnsi="Courier New" w:cs="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193F45CE"/>
    <w:multiLevelType w:val="multilevel"/>
    <w:tmpl w:val="7FC66792"/>
    <w:lvl w:ilvl="0">
      <w:start w:val="1"/>
      <w:numFmt w:val="decimal"/>
      <w:lvlText w:val="%1."/>
      <w:lvlJc w:val="left"/>
      <w:pPr>
        <w:ind w:left="540" w:hanging="540"/>
      </w:pPr>
      <w:rPr>
        <w:rFonts w:hint="default"/>
      </w:rPr>
    </w:lvl>
    <w:lvl w:ilvl="1">
      <w:start w:val="3"/>
      <w:numFmt w:val="decimal"/>
      <w:lvlText w:val="%1.%2."/>
      <w:lvlJc w:val="left"/>
      <w:pPr>
        <w:ind w:left="750" w:hanging="540"/>
      </w:pPr>
      <w:rPr>
        <w:rFonts w:hint="default"/>
      </w:rPr>
    </w:lvl>
    <w:lvl w:ilvl="2">
      <w:start w:val="2"/>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8" w15:restartNumberingAfterBreak="0">
    <w:nsid w:val="196F7086"/>
    <w:multiLevelType w:val="hybridMultilevel"/>
    <w:tmpl w:val="1B120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CB68FD"/>
    <w:multiLevelType w:val="multilevel"/>
    <w:tmpl w:val="83D855AC"/>
    <w:styleLink w:val="Style1"/>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2"/>
        </w:tabs>
        <w:ind w:left="1322" w:hanging="420"/>
      </w:pPr>
      <w:rPr>
        <w:rFonts w:hint="default"/>
      </w:rPr>
    </w:lvl>
    <w:lvl w:ilvl="2">
      <w:start w:val="3"/>
      <w:numFmt w:val="decimal"/>
      <w:lvlText w:val="%1.%2.%3."/>
      <w:lvlJc w:val="left"/>
      <w:pPr>
        <w:tabs>
          <w:tab w:val="num" w:pos="2524"/>
        </w:tabs>
        <w:ind w:left="2524" w:hanging="720"/>
      </w:pPr>
      <w:rPr>
        <w:rFonts w:ascii="Times New Roman" w:hAnsi="Times New Roman" w:hint="default"/>
        <w:sz w:val="24"/>
      </w:rPr>
    </w:lvl>
    <w:lvl w:ilvl="3">
      <w:start w:val="1"/>
      <w:numFmt w:val="decimal"/>
      <w:lvlText w:val="%1.%2.%3.%4."/>
      <w:lvlJc w:val="left"/>
      <w:pPr>
        <w:tabs>
          <w:tab w:val="num" w:pos="3426"/>
        </w:tabs>
        <w:ind w:left="3426" w:hanging="720"/>
      </w:pPr>
      <w:rPr>
        <w:rFonts w:hint="default"/>
      </w:rPr>
    </w:lvl>
    <w:lvl w:ilvl="4">
      <w:start w:val="1"/>
      <w:numFmt w:val="decimal"/>
      <w:lvlText w:val="%1.%2.%3.%4.%5."/>
      <w:lvlJc w:val="left"/>
      <w:pPr>
        <w:tabs>
          <w:tab w:val="num" w:pos="4688"/>
        </w:tabs>
        <w:ind w:left="4688" w:hanging="1080"/>
      </w:pPr>
      <w:rPr>
        <w:rFonts w:hint="default"/>
      </w:rPr>
    </w:lvl>
    <w:lvl w:ilvl="5">
      <w:start w:val="1"/>
      <w:numFmt w:val="decimal"/>
      <w:lvlText w:val="%1.%2.%3.%4.%5.%6."/>
      <w:lvlJc w:val="left"/>
      <w:pPr>
        <w:tabs>
          <w:tab w:val="num" w:pos="5590"/>
        </w:tabs>
        <w:ind w:left="5590" w:hanging="1080"/>
      </w:pPr>
      <w:rPr>
        <w:rFonts w:hint="default"/>
      </w:rPr>
    </w:lvl>
    <w:lvl w:ilvl="6">
      <w:start w:val="1"/>
      <w:numFmt w:val="decimal"/>
      <w:lvlText w:val="%1.%2.%3.%4.%5.%6.%7."/>
      <w:lvlJc w:val="left"/>
      <w:pPr>
        <w:tabs>
          <w:tab w:val="num" w:pos="6852"/>
        </w:tabs>
        <w:ind w:left="6852" w:hanging="1440"/>
      </w:pPr>
      <w:rPr>
        <w:rFonts w:hint="default"/>
      </w:rPr>
    </w:lvl>
    <w:lvl w:ilvl="7">
      <w:start w:val="1"/>
      <w:numFmt w:val="decimal"/>
      <w:lvlText w:val="%1.%2.%3.%4.%5.%6.%7.%8."/>
      <w:lvlJc w:val="left"/>
      <w:pPr>
        <w:tabs>
          <w:tab w:val="num" w:pos="7754"/>
        </w:tabs>
        <w:ind w:left="7754" w:hanging="1440"/>
      </w:pPr>
      <w:rPr>
        <w:rFonts w:hint="default"/>
      </w:rPr>
    </w:lvl>
    <w:lvl w:ilvl="8">
      <w:start w:val="1"/>
      <w:numFmt w:val="decimal"/>
      <w:lvlText w:val="%1.%2.%3.%4.%5.%6.%7.%8.%9."/>
      <w:lvlJc w:val="left"/>
      <w:pPr>
        <w:tabs>
          <w:tab w:val="num" w:pos="9016"/>
        </w:tabs>
        <w:ind w:left="9016" w:hanging="1800"/>
      </w:pPr>
      <w:rPr>
        <w:rFonts w:hint="default"/>
      </w:rPr>
    </w:lvl>
  </w:abstractNum>
  <w:abstractNum w:abstractNumId="10" w15:restartNumberingAfterBreak="0">
    <w:nsid w:val="1C1C09EF"/>
    <w:multiLevelType w:val="hybridMultilevel"/>
    <w:tmpl w:val="D4EC1C56"/>
    <w:lvl w:ilvl="0" w:tplc="04270005">
      <w:start w:val="1"/>
      <w:numFmt w:val="bullet"/>
      <w:lvlText w:val=""/>
      <w:lvlJc w:val="left"/>
      <w:pPr>
        <w:tabs>
          <w:tab w:val="num" w:pos="1440"/>
        </w:tabs>
        <w:ind w:left="1440" w:hanging="360"/>
      </w:pPr>
      <w:rPr>
        <w:rFonts w:ascii="Wingdings" w:hAnsi="Wingdings" w:hint="default"/>
      </w:rPr>
    </w:lvl>
    <w:lvl w:ilvl="1" w:tplc="0427000F">
      <w:start w:val="1"/>
      <w:numFmt w:val="decimal"/>
      <w:lvlText w:val="%2."/>
      <w:lvlJc w:val="left"/>
      <w:pPr>
        <w:tabs>
          <w:tab w:val="num" w:pos="2160"/>
        </w:tabs>
        <w:ind w:left="2160" w:hanging="360"/>
      </w:pPr>
      <w:rPr>
        <w:rFonts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437C7D"/>
    <w:multiLevelType w:val="multilevel"/>
    <w:tmpl w:val="E5E4F2DC"/>
    <w:numStyleLink w:val="Style2"/>
  </w:abstractNum>
  <w:abstractNum w:abstractNumId="12" w15:restartNumberingAfterBreak="0">
    <w:nsid w:val="1E637739"/>
    <w:multiLevelType w:val="multilevel"/>
    <w:tmpl w:val="CE8A213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2"/>
        </w:tabs>
        <w:ind w:left="1322" w:hanging="420"/>
      </w:pPr>
      <w:rPr>
        <w:rFonts w:hint="default"/>
      </w:rPr>
    </w:lvl>
    <w:lvl w:ilvl="2">
      <w:start w:val="3"/>
      <w:numFmt w:val="decimal"/>
      <w:lvlText w:val="%1.%2.%3."/>
      <w:lvlJc w:val="left"/>
      <w:pPr>
        <w:tabs>
          <w:tab w:val="num" w:pos="2524"/>
        </w:tabs>
        <w:ind w:left="2524" w:hanging="720"/>
      </w:pPr>
      <w:rPr>
        <w:rFonts w:ascii="Times New Roman" w:hAnsi="Times New Roman" w:hint="default"/>
        <w:sz w:val="24"/>
      </w:rPr>
    </w:lvl>
    <w:lvl w:ilvl="3">
      <w:start w:val="1"/>
      <w:numFmt w:val="decimal"/>
      <w:lvlText w:val="%1.%2.%3.%4."/>
      <w:lvlJc w:val="left"/>
      <w:pPr>
        <w:tabs>
          <w:tab w:val="num" w:pos="3426"/>
        </w:tabs>
        <w:ind w:left="3426" w:hanging="720"/>
      </w:pPr>
      <w:rPr>
        <w:rFonts w:hint="default"/>
      </w:rPr>
    </w:lvl>
    <w:lvl w:ilvl="4">
      <w:start w:val="1"/>
      <w:numFmt w:val="decimal"/>
      <w:lvlText w:val="%1.%2.%3.%4.%5."/>
      <w:lvlJc w:val="left"/>
      <w:pPr>
        <w:tabs>
          <w:tab w:val="num" w:pos="4688"/>
        </w:tabs>
        <w:ind w:left="4688" w:hanging="1080"/>
      </w:pPr>
      <w:rPr>
        <w:rFonts w:hint="default"/>
      </w:rPr>
    </w:lvl>
    <w:lvl w:ilvl="5">
      <w:start w:val="1"/>
      <w:numFmt w:val="decimal"/>
      <w:lvlText w:val="%1.%2.%3.%4.%5.%6."/>
      <w:lvlJc w:val="left"/>
      <w:pPr>
        <w:tabs>
          <w:tab w:val="num" w:pos="5590"/>
        </w:tabs>
        <w:ind w:left="5590" w:hanging="1080"/>
      </w:pPr>
      <w:rPr>
        <w:rFonts w:hint="default"/>
      </w:rPr>
    </w:lvl>
    <w:lvl w:ilvl="6">
      <w:start w:val="1"/>
      <w:numFmt w:val="decimal"/>
      <w:lvlText w:val="%1.%2.%3.%4.%5.%6.%7."/>
      <w:lvlJc w:val="left"/>
      <w:pPr>
        <w:tabs>
          <w:tab w:val="num" w:pos="6852"/>
        </w:tabs>
        <w:ind w:left="6852" w:hanging="1440"/>
      </w:pPr>
      <w:rPr>
        <w:rFonts w:hint="default"/>
      </w:rPr>
    </w:lvl>
    <w:lvl w:ilvl="7">
      <w:start w:val="1"/>
      <w:numFmt w:val="decimal"/>
      <w:lvlText w:val="%1.%2.%3.%4.%5.%6.%7.%8."/>
      <w:lvlJc w:val="left"/>
      <w:pPr>
        <w:tabs>
          <w:tab w:val="num" w:pos="7754"/>
        </w:tabs>
        <w:ind w:left="7754" w:hanging="1440"/>
      </w:pPr>
      <w:rPr>
        <w:rFonts w:hint="default"/>
      </w:rPr>
    </w:lvl>
    <w:lvl w:ilvl="8">
      <w:start w:val="1"/>
      <w:numFmt w:val="decimal"/>
      <w:lvlText w:val="%1.%2.%3.%4.%5.%6.%7.%8.%9."/>
      <w:lvlJc w:val="left"/>
      <w:pPr>
        <w:tabs>
          <w:tab w:val="num" w:pos="9016"/>
        </w:tabs>
        <w:ind w:left="9016" w:hanging="1800"/>
      </w:pPr>
      <w:rPr>
        <w:rFonts w:hint="default"/>
      </w:rPr>
    </w:lvl>
  </w:abstractNum>
  <w:abstractNum w:abstractNumId="13" w15:restartNumberingAfterBreak="0">
    <w:nsid w:val="23507317"/>
    <w:multiLevelType w:val="multilevel"/>
    <w:tmpl w:val="83D855AC"/>
    <w:numStyleLink w:val="Style1"/>
  </w:abstractNum>
  <w:abstractNum w:abstractNumId="14" w15:restartNumberingAfterBreak="0">
    <w:nsid w:val="2537555D"/>
    <w:multiLevelType w:val="multilevel"/>
    <w:tmpl w:val="218E8B0E"/>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25C4169C"/>
    <w:multiLevelType w:val="multilevel"/>
    <w:tmpl w:val="3442478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67925CC"/>
    <w:multiLevelType w:val="hybridMultilevel"/>
    <w:tmpl w:val="F61E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72C37"/>
    <w:multiLevelType w:val="hybridMultilevel"/>
    <w:tmpl w:val="5B40236E"/>
    <w:lvl w:ilvl="0" w:tplc="0427000F">
      <w:start w:val="1"/>
      <w:numFmt w:val="decimal"/>
      <w:lvlText w:val="%1."/>
      <w:lvlJc w:val="left"/>
      <w:pPr>
        <w:tabs>
          <w:tab w:val="num" w:pos="720"/>
        </w:tabs>
        <w:ind w:left="720" w:hanging="360"/>
      </w:pPr>
      <w:rPr>
        <w:rFonts w:hint="default"/>
      </w:rPr>
    </w:lvl>
    <w:lvl w:ilvl="1" w:tplc="04270005">
      <w:start w:val="1"/>
      <w:numFmt w:val="bullet"/>
      <w:lvlText w:val=""/>
      <w:lvlJc w:val="left"/>
      <w:pPr>
        <w:tabs>
          <w:tab w:val="num" w:pos="1440"/>
        </w:tabs>
        <w:ind w:left="1440" w:hanging="360"/>
      </w:pPr>
      <w:rPr>
        <w:rFonts w:ascii="Wingdings" w:hAnsi="Wingding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2CD6528B"/>
    <w:multiLevelType w:val="hybridMultilevel"/>
    <w:tmpl w:val="D2045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1AE2479"/>
    <w:multiLevelType w:val="hybridMultilevel"/>
    <w:tmpl w:val="6B4CA3D0"/>
    <w:lvl w:ilvl="0" w:tplc="310E5196">
      <w:start w:val="1"/>
      <w:numFmt w:val="decimal"/>
      <w:pStyle w:val="StyleHeading2TimesNewRoman12ptNotItalicCenteredAft"/>
      <w:lvlText w:val="%1.4"/>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5717DEE"/>
    <w:multiLevelType w:val="multilevel"/>
    <w:tmpl w:val="E5E4F2DC"/>
    <w:styleLink w:val="Styl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2"/>
        </w:tabs>
        <w:ind w:left="1322" w:hanging="420"/>
      </w:pPr>
      <w:rPr>
        <w:rFonts w:hint="default"/>
      </w:rPr>
    </w:lvl>
    <w:lvl w:ilvl="2">
      <w:start w:val="4"/>
      <w:numFmt w:val="decimal"/>
      <w:lvlText w:val="%1.%2.%3."/>
      <w:lvlJc w:val="left"/>
      <w:pPr>
        <w:tabs>
          <w:tab w:val="num" w:pos="2524"/>
        </w:tabs>
        <w:ind w:left="2524" w:hanging="720"/>
      </w:pPr>
      <w:rPr>
        <w:rFonts w:ascii="Times New Roman" w:hAnsi="Times New Roman" w:hint="default"/>
        <w:sz w:val="24"/>
      </w:rPr>
    </w:lvl>
    <w:lvl w:ilvl="3">
      <w:start w:val="1"/>
      <w:numFmt w:val="decimal"/>
      <w:lvlText w:val="%1.%2.%3.%4."/>
      <w:lvlJc w:val="left"/>
      <w:pPr>
        <w:tabs>
          <w:tab w:val="num" w:pos="3426"/>
        </w:tabs>
        <w:ind w:left="3426" w:hanging="720"/>
      </w:pPr>
      <w:rPr>
        <w:rFonts w:hint="default"/>
      </w:rPr>
    </w:lvl>
    <w:lvl w:ilvl="4">
      <w:start w:val="1"/>
      <w:numFmt w:val="decimal"/>
      <w:lvlText w:val="%1.%2.%3.%4.%5."/>
      <w:lvlJc w:val="left"/>
      <w:pPr>
        <w:tabs>
          <w:tab w:val="num" w:pos="4688"/>
        </w:tabs>
        <w:ind w:left="4688" w:hanging="1080"/>
      </w:pPr>
      <w:rPr>
        <w:rFonts w:hint="default"/>
      </w:rPr>
    </w:lvl>
    <w:lvl w:ilvl="5">
      <w:start w:val="1"/>
      <w:numFmt w:val="decimal"/>
      <w:lvlText w:val="%1.%2.%3.%4.%5.%6."/>
      <w:lvlJc w:val="left"/>
      <w:pPr>
        <w:tabs>
          <w:tab w:val="num" w:pos="5590"/>
        </w:tabs>
        <w:ind w:left="5590" w:hanging="1080"/>
      </w:pPr>
      <w:rPr>
        <w:rFonts w:hint="default"/>
      </w:rPr>
    </w:lvl>
    <w:lvl w:ilvl="6">
      <w:start w:val="1"/>
      <w:numFmt w:val="decimal"/>
      <w:lvlText w:val="%1.%2.%3.%4.%5.%6.%7."/>
      <w:lvlJc w:val="left"/>
      <w:pPr>
        <w:tabs>
          <w:tab w:val="num" w:pos="6852"/>
        </w:tabs>
        <w:ind w:left="6852" w:hanging="1440"/>
      </w:pPr>
      <w:rPr>
        <w:rFonts w:hint="default"/>
      </w:rPr>
    </w:lvl>
    <w:lvl w:ilvl="7">
      <w:start w:val="1"/>
      <w:numFmt w:val="decimal"/>
      <w:lvlText w:val="%1.%2.%3.%4.%5.%6.%7.%8."/>
      <w:lvlJc w:val="left"/>
      <w:pPr>
        <w:tabs>
          <w:tab w:val="num" w:pos="7754"/>
        </w:tabs>
        <w:ind w:left="7754" w:hanging="1440"/>
      </w:pPr>
      <w:rPr>
        <w:rFonts w:hint="default"/>
      </w:rPr>
    </w:lvl>
    <w:lvl w:ilvl="8">
      <w:start w:val="1"/>
      <w:numFmt w:val="decimal"/>
      <w:lvlText w:val="%1.%2.%3.%4.%5.%6.%7.%8.%9."/>
      <w:lvlJc w:val="left"/>
      <w:pPr>
        <w:tabs>
          <w:tab w:val="num" w:pos="9016"/>
        </w:tabs>
        <w:ind w:left="9016" w:hanging="1800"/>
      </w:pPr>
      <w:rPr>
        <w:rFonts w:hint="default"/>
      </w:rPr>
    </w:lvl>
  </w:abstractNum>
  <w:abstractNum w:abstractNumId="21" w15:restartNumberingAfterBreak="0">
    <w:nsid w:val="357E655C"/>
    <w:multiLevelType w:val="multilevel"/>
    <w:tmpl w:val="0427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5A94551"/>
    <w:multiLevelType w:val="hybridMultilevel"/>
    <w:tmpl w:val="DED4FAA4"/>
    <w:lvl w:ilvl="0" w:tplc="C03C7830">
      <w:start w:val="3"/>
      <w:numFmt w:val="decimal"/>
      <w:lvlText w:val="%1.3"/>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379B7468"/>
    <w:multiLevelType w:val="hybridMultilevel"/>
    <w:tmpl w:val="4DA0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65B63"/>
    <w:multiLevelType w:val="hybridMultilevel"/>
    <w:tmpl w:val="C61803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01516DE"/>
    <w:multiLevelType w:val="multilevel"/>
    <w:tmpl w:val="49F8162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10C3B54"/>
    <w:multiLevelType w:val="multilevel"/>
    <w:tmpl w:val="F230D5C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86656F"/>
    <w:multiLevelType w:val="multilevel"/>
    <w:tmpl w:val="46ACC3A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3C615D"/>
    <w:multiLevelType w:val="singleLevel"/>
    <w:tmpl w:val="DD8861B0"/>
    <w:lvl w:ilvl="0">
      <w:start w:val="7"/>
      <w:numFmt w:val="upperRoman"/>
      <w:pStyle w:val="Heading6"/>
      <w:lvlText w:val="%1."/>
      <w:lvlJc w:val="left"/>
      <w:pPr>
        <w:tabs>
          <w:tab w:val="num" w:pos="720"/>
        </w:tabs>
        <w:ind w:left="720" w:hanging="720"/>
      </w:pPr>
      <w:rPr>
        <w:rFonts w:hint="default"/>
      </w:rPr>
    </w:lvl>
  </w:abstractNum>
  <w:abstractNum w:abstractNumId="29" w15:restartNumberingAfterBreak="0">
    <w:nsid w:val="448E4F24"/>
    <w:multiLevelType w:val="hybridMultilevel"/>
    <w:tmpl w:val="0B842170"/>
    <w:lvl w:ilvl="0" w:tplc="4D423D96">
      <w:start w:val="3"/>
      <w:numFmt w:val="decimal"/>
      <w:lvlText w:val="%1.4"/>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F5B180F"/>
    <w:multiLevelType w:val="multilevel"/>
    <w:tmpl w:val="2920FA72"/>
    <w:styleLink w:val="Style5"/>
    <w:lvl w:ilvl="0">
      <w:start w:val="1"/>
      <w:numFmt w:val="decimal"/>
      <w:lvlText w:val="%1.2"/>
      <w:lvlJc w:val="left"/>
      <w:pPr>
        <w:tabs>
          <w:tab w:val="num" w:pos="1322"/>
        </w:tabs>
        <w:ind w:left="1322"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0CC754F"/>
    <w:multiLevelType w:val="hybridMultilevel"/>
    <w:tmpl w:val="46ACA1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2392C11"/>
    <w:multiLevelType w:val="hybridMultilevel"/>
    <w:tmpl w:val="839E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741BFE"/>
    <w:multiLevelType w:val="hybridMultilevel"/>
    <w:tmpl w:val="14A41E1E"/>
    <w:lvl w:ilvl="0" w:tplc="D1F67A50">
      <w:start w:val="1"/>
      <w:numFmt w:val="bullet"/>
      <w:pStyle w:val="Stilius1"/>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8C5ED5"/>
    <w:multiLevelType w:val="singleLevel"/>
    <w:tmpl w:val="AAA89F64"/>
    <w:lvl w:ilvl="0">
      <w:start w:val="1"/>
      <w:numFmt w:val="decimal"/>
      <w:lvlText w:val="%1.6"/>
      <w:lvlJc w:val="left"/>
      <w:pPr>
        <w:ind w:left="720" w:hanging="360"/>
      </w:pPr>
      <w:rPr>
        <w:rFonts w:hint="default"/>
      </w:rPr>
    </w:lvl>
  </w:abstractNum>
  <w:abstractNum w:abstractNumId="35" w15:restartNumberingAfterBreak="0">
    <w:nsid w:val="5CC42284"/>
    <w:multiLevelType w:val="hybridMultilevel"/>
    <w:tmpl w:val="4608145A"/>
    <w:lvl w:ilvl="0" w:tplc="2BA0FA10">
      <w:start w:val="3"/>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663958A4"/>
    <w:multiLevelType w:val="hybridMultilevel"/>
    <w:tmpl w:val="AD7022B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7" w15:restartNumberingAfterBreak="0">
    <w:nsid w:val="6B061C7A"/>
    <w:multiLevelType w:val="hybridMultilevel"/>
    <w:tmpl w:val="30F6BE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6B804E0A"/>
    <w:multiLevelType w:val="hybridMultilevel"/>
    <w:tmpl w:val="1F08E384"/>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E7261F3"/>
    <w:multiLevelType w:val="multilevel"/>
    <w:tmpl w:val="0427001D"/>
    <w:styleLink w:val="Style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ECF42A0"/>
    <w:multiLevelType w:val="multilevel"/>
    <w:tmpl w:val="19A4247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322"/>
        </w:tabs>
        <w:ind w:left="1322" w:hanging="420"/>
      </w:pPr>
      <w:rPr>
        <w:rFonts w:hint="default"/>
      </w:rPr>
    </w:lvl>
    <w:lvl w:ilvl="2">
      <w:start w:val="1"/>
      <w:numFmt w:val="none"/>
      <w:lvlText w:val="1.3.1."/>
      <w:lvlJc w:val="left"/>
      <w:pPr>
        <w:tabs>
          <w:tab w:val="num" w:pos="2224"/>
        </w:tabs>
        <w:ind w:left="2224" w:hanging="420"/>
      </w:pPr>
      <w:rPr>
        <w:rFonts w:ascii="Times New Roman" w:hAnsi="Times New Roman" w:hint="default"/>
        <w:sz w:val="24"/>
      </w:rPr>
    </w:lvl>
    <w:lvl w:ilvl="3">
      <w:start w:val="1"/>
      <w:numFmt w:val="decimal"/>
      <w:lvlText w:val="%1.%2.%3.%4."/>
      <w:lvlJc w:val="left"/>
      <w:pPr>
        <w:tabs>
          <w:tab w:val="num" w:pos="3126"/>
        </w:tabs>
        <w:ind w:left="3126" w:hanging="420"/>
      </w:pPr>
      <w:rPr>
        <w:rFonts w:hint="default"/>
      </w:rPr>
    </w:lvl>
    <w:lvl w:ilvl="4">
      <w:start w:val="1"/>
      <w:numFmt w:val="decimal"/>
      <w:lvlText w:val="%1.%2.%3.%4.%5."/>
      <w:lvlJc w:val="left"/>
      <w:pPr>
        <w:tabs>
          <w:tab w:val="num" w:pos="4028"/>
        </w:tabs>
        <w:ind w:left="4028" w:hanging="420"/>
      </w:pPr>
      <w:rPr>
        <w:rFonts w:hint="default"/>
      </w:rPr>
    </w:lvl>
    <w:lvl w:ilvl="5">
      <w:start w:val="1"/>
      <w:numFmt w:val="decimal"/>
      <w:lvlText w:val="%1.%2.%3.%4.%5.%6."/>
      <w:lvlJc w:val="left"/>
      <w:pPr>
        <w:tabs>
          <w:tab w:val="num" w:pos="4930"/>
        </w:tabs>
        <w:ind w:left="4930" w:hanging="420"/>
      </w:pPr>
      <w:rPr>
        <w:rFonts w:hint="default"/>
      </w:rPr>
    </w:lvl>
    <w:lvl w:ilvl="6">
      <w:start w:val="1"/>
      <w:numFmt w:val="decimal"/>
      <w:lvlText w:val="%1.%2.%3.%4.%5.%6.%7."/>
      <w:lvlJc w:val="left"/>
      <w:pPr>
        <w:tabs>
          <w:tab w:val="num" w:pos="5832"/>
        </w:tabs>
        <w:ind w:left="5832" w:hanging="420"/>
      </w:pPr>
      <w:rPr>
        <w:rFonts w:hint="default"/>
      </w:rPr>
    </w:lvl>
    <w:lvl w:ilvl="7">
      <w:start w:val="1"/>
      <w:numFmt w:val="decimal"/>
      <w:lvlText w:val="%1.%2.%3.%4.%5.%6.%7.%8."/>
      <w:lvlJc w:val="left"/>
      <w:pPr>
        <w:tabs>
          <w:tab w:val="num" w:pos="6734"/>
        </w:tabs>
        <w:ind w:left="6734" w:hanging="420"/>
      </w:pPr>
      <w:rPr>
        <w:rFonts w:hint="default"/>
      </w:rPr>
    </w:lvl>
    <w:lvl w:ilvl="8">
      <w:start w:val="1"/>
      <w:numFmt w:val="decimal"/>
      <w:lvlText w:val="%1.%2.%3.%4.%5.%6.%7.%8.%9."/>
      <w:lvlJc w:val="left"/>
      <w:pPr>
        <w:tabs>
          <w:tab w:val="num" w:pos="7636"/>
        </w:tabs>
        <w:ind w:left="7636" w:hanging="420"/>
      </w:pPr>
      <w:rPr>
        <w:rFonts w:hint="default"/>
      </w:rPr>
    </w:lvl>
  </w:abstractNum>
  <w:abstractNum w:abstractNumId="41" w15:restartNumberingAfterBreak="0">
    <w:nsid w:val="735672E2"/>
    <w:multiLevelType w:val="hybridMultilevel"/>
    <w:tmpl w:val="0362208A"/>
    <w:lvl w:ilvl="0" w:tplc="7D20A4DC">
      <w:start w:val="3"/>
      <w:numFmt w:val="decimal"/>
      <w:lvlText w:val="%1.2"/>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12"/>
  </w:num>
  <w:num w:numId="3">
    <w:abstractNumId w:val="9"/>
  </w:num>
  <w:num w:numId="4">
    <w:abstractNumId w:val="11"/>
  </w:num>
  <w:num w:numId="5">
    <w:abstractNumId w:val="20"/>
  </w:num>
  <w:num w:numId="6">
    <w:abstractNumId w:val="21"/>
  </w:num>
  <w:num w:numId="7">
    <w:abstractNumId w:val="39"/>
  </w:num>
  <w:num w:numId="8">
    <w:abstractNumId w:val="30"/>
  </w:num>
  <w:num w:numId="9">
    <w:abstractNumId w:val="40"/>
  </w:num>
  <w:num w:numId="10">
    <w:abstractNumId w:val="7"/>
  </w:num>
  <w:num w:numId="11">
    <w:abstractNumId w:val="1"/>
  </w:num>
  <w:num w:numId="12">
    <w:abstractNumId w:val="2"/>
  </w:num>
  <w:num w:numId="13">
    <w:abstractNumId w:val="19"/>
  </w:num>
  <w:num w:numId="14">
    <w:abstractNumId w:val="34"/>
  </w:num>
  <w:num w:numId="15">
    <w:abstractNumId w:val="15"/>
  </w:num>
  <w:num w:numId="16">
    <w:abstractNumId w:val="27"/>
  </w:num>
  <w:num w:numId="17">
    <w:abstractNumId w:val="3"/>
  </w:num>
  <w:num w:numId="18">
    <w:abstractNumId w:val="26"/>
  </w:num>
  <w:num w:numId="19">
    <w:abstractNumId w:val="6"/>
  </w:num>
  <w:num w:numId="20">
    <w:abstractNumId w:val="25"/>
  </w:num>
  <w:num w:numId="21">
    <w:abstractNumId w:val="17"/>
  </w:num>
  <w:num w:numId="22">
    <w:abstractNumId w:val="4"/>
  </w:num>
  <w:num w:numId="23">
    <w:abstractNumId w:val="10"/>
  </w:num>
  <w:num w:numId="24">
    <w:abstractNumId w:val="38"/>
  </w:num>
  <w:num w:numId="25">
    <w:abstractNumId w:val="14"/>
  </w:num>
  <w:num w:numId="26">
    <w:abstractNumId w:val="8"/>
  </w:num>
  <w:num w:numId="27">
    <w:abstractNumId w:val="16"/>
  </w:num>
  <w:num w:numId="28">
    <w:abstractNumId w:val="35"/>
  </w:num>
  <w:num w:numId="29">
    <w:abstractNumId w:val="41"/>
  </w:num>
  <w:num w:numId="30">
    <w:abstractNumId w:val="22"/>
  </w:num>
  <w:num w:numId="31">
    <w:abstractNumId w:val="29"/>
  </w:num>
  <w:num w:numId="32">
    <w:abstractNumId w:val="24"/>
  </w:num>
  <w:num w:numId="33">
    <w:abstractNumId w:val="33"/>
  </w:num>
  <w:num w:numId="34">
    <w:abstractNumId w:val="23"/>
  </w:num>
  <w:num w:numId="35">
    <w:abstractNumId w:val="32"/>
  </w:num>
  <w:num w:numId="36">
    <w:abstractNumId w:val="31"/>
  </w:num>
  <w:num w:numId="37">
    <w:abstractNumId w:val="18"/>
  </w:num>
  <w:num w:numId="38">
    <w:abstractNumId w:val="36"/>
  </w:num>
  <w:num w:numId="39">
    <w:abstractNumId w:val="5"/>
  </w:num>
  <w:num w:numId="40">
    <w:abstractNumId w:val="37"/>
  </w:num>
  <w:num w:numId="4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32"/>
    <w:rsid w:val="00012A38"/>
    <w:rsid w:val="00035C79"/>
    <w:rsid w:val="000534FE"/>
    <w:rsid w:val="00076723"/>
    <w:rsid w:val="000856E7"/>
    <w:rsid w:val="000865B2"/>
    <w:rsid w:val="000A220D"/>
    <w:rsid w:val="000B43BB"/>
    <w:rsid w:val="000B4AA9"/>
    <w:rsid w:val="000F13A4"/>
    <w:rsid w:val="000F46A3"/>
    <w:rsid w:val="00121859"/>
    <w:rsid w:val="001326FB"/>
    <w:rsid w:val="0015630E"/>
    <w:rsid w:val="001578E9"/>
    <w:rsid w:val="0016667A"/>
    <w:rsid w:val="00171808"/>
    <w:rsid w:val="0018072F"/>
    <w:rsid w:val="001851E8"/>
    <w:rsid w:val="001B1163"/>
    <w:rsid w:val="001C3AAB"/>
    <w:rsid w:val="001D3E3D"/>
    <w:rsid w:val="001E5CEA"/>
    <w:rsid w:val="001E5D96"/>
    <w:rsid w:val="002118C8"/>
    <w:rsid w:val="00216613"/>
    <w:rsid w:val="00216E32"/>
    <w:rsid w:val="002260F0"/>
    <w:rsid w:val="00292A47"/>
    <w:rsid w:val="002B42AC"/>
    <w:rsid w:val="002C1364"/>
    <w:rsid w:val="002D2C91"/>
    <w:rsid w:val="002D5E80"/>
    <w:rsid w:val="002E1FB4"/>
    <w:rsid w:val="002E48D5"/>
    <w:rsid w:val="002F7263"/>
    <w:rsid w:val="0030157F"/>
    <w:rsid w:val="003123C9"/>
    <w:rsid w:val="00353859"/>
    <w:rsid w:val="0036020C"/>
    <w:rsid w:val="003605F0"/>
    <w:rsid w:val="00380EED"/>
    <w:rsid w:val="003B03B5"/>
    <w:rsid w:val="003D2C50"/>
    <w:rsid w:val="00410750"/>
    <w:rsid w:val="00422DC0"/>
    <w:rsid w:val="00434330"/>
    <w:rsid w:val="00456883"/>
    <w:rsid w:val="00460232"/>
    <w:rsid w:val="00467239"/>
    <w:rsid w:val="00472692"/>
    <w:rsid w:val="00474616"/>
    <w:rsid w:val="00476160"/>
    <w:rsid w:val="00491F7E"/>
    <w:rsid w:val="004A02D7"/>
    <w:rsid w:val="004A5FCD"/>
    <w:rsid w:val="004C6377"/>
    <w:rsid w:val="004D520E"/>
    <w:rsid w:val="004F22B2"/>
    <w:rsid w:val="00501199"/>
    <w:rsid w:val="00503C52"/>
    <w:rsid w:val="00514386"/>
    <w:rsid w:val="005345D7"/>
    <w:rsid w:val="0053470E"/>
    <w:rsid w:val="005365D8"/>
    <w:rsid w:val="00550140"/>
    <w:rsid w:val="00553D5B"/>
    <w:rsid w:val="0057378F"/>
    <w:rsid w:val="0059441A"/>
    <w:rsid w:val="005B7531"/>
    <w:rsid w:val="005C39E9"/>
    <w:rsid w:val="005E13BA"/>
    <w:rsid w:val="005E63F8"/>
    <w:rsid w:val="005F127F"/>
    <w:rsid w:val="006108D5"/>
    <w:rsid w:val="0063696C"/>
    <w:rsid w:val="00654311"/>
    <w:rsid w:val="00656162"/>
    <w:rsid w:val="00671DF5"/>
    <w:rsid w:val="00697842"/>
    <w:rsid w:val="006B1EEE"/>
    <w:rsid w:val="006B390F"/>
    <w:rsid w:val="006B4299"/>
    <w:rsid w:val="006D11B3"/>
    <w:rsid w:val="006D2AE2"/>
    <w:rsid w:val="006D3351"/>
    <w:rsid w:val="006E5786"/>
    <w:rsid w:val="00700696"/>
    <w:rsid w:val="00711D8A"/>
    <w:rsid w:val="007126ED"/>
    <w:rsid w:val="0072270A"/>
    <w:rsid w:val="00735EE8"/>
    <w:rsid w:val="00737549"/>
    <w:rsid w:val="0076155E"/>
    <w:rsid w:val="00763CB1"/>
    <w:rsid w:val="0079729A"/>
    <w:rsid w:val="007A12CF"/>
    <w:rsid w:val="007A342C"/>
    <w:rsid w:val="007A60FB"/>
    <w:rsid w:val="007C7BC7"/>
    <w:rsid w:val="007D299A"/>
    <w:rsid w:val="007D6EC3"/>
    <w:rsid w:val="007F4015"/>
    <w:rsid w:val="00802A57"/>
    <w:rsid w:val="00816073"/>
    <w:rsid w:val="00820D55"/>
    <w:rsid w:val="008218BF"/>
    <w:rsid w:val="00824DEF"/>
    <w:rsid w:val="00835DAB"/>
    <w:rsid w:val="008435FD"/>
    <w:rsid w:val="008456A7"/>
    <w:rsid w:val="00850013"/>
    <w:rsid w:val="00853232"/>
    <w:rsid w:val="00855F4A"/>
    <w:rsid w:val="008800E7"/>
    <w:rsid w:val="008A0151"/>
    <w:rsid w:val="008A11CC"/>
    <w:rsid w:val="008A2C9A"/>
    <w:rsid w:val="008A3D7C"/>
    <w:rsid w:val="008A6504"/>
    <w:rsid w:val="008B1B98"/>
    <w:rsid w:val="008B3C2C"/>
    <w:rsid w:val="008C6384"/>
    <w:rsid w:val="008E0707"/>
    <w:rsid w:val="008E1368"/>
    <w:rsid w:val="008F2100"/>
    <w:rsid w:val="008F2E58"/>
    <w:rsid w:val="008F40E7"/>
    <w:rsid w:val="00902453"/>
    <w:rsid w:val="00912D6A"/>
    <w:rsid w:val="00920941"/>
    <w:rsid w:val="00931E3A"/>
    <w:rsid w:val="00942449"/>
    <w:rsid w:val="009440B8"/>
    <w:rsid w:val="00965ED5"/>
    <w:rsid w:val="0097085A"/>
    <w:rsid w:val="00986B2F"/>
    <w:rsid w:val="009C028D"/>
    <w:rsid w:val="009C57B4"/>
    <w:rsid w:val="009C6EF7"/>
    <w:rsid w:val="00A21499"/>
    <w:rsid w:val="00A24E11"/>
    <w:rsid w:val="00A52D3D"/>
    <w:rsid w:val="00A62490"/>
    <w:rsid w:val="00A71A08"/>
    <w:rsid w:val="00A87ACB"/>
    <w:rsid w:val="00AD18F5"/>
    <w:rsid w:val="00AD6142"/>
    <w:rsid w:val="00AE02B8"/>
    <w:rsid w:val="00AE702D"/>
    <w:rsid w:val="00AE7321"/>
    <w:rsid w:val="00B052FB"/>
    <w:rsid w:val="00B20EDA"/>
    <w:rsid w:val="00B22410"/>
    <w:rsid w:val="00B26DA3"/>
    <w:rsid w:val="00B47CBE"/>
    <w:rsid w:val="00B50EBE"/>
    <w:rsid w:val="00B55F7C"/>
    <w:rsid w:val="00B65A4F"/>
    <w:rsid w:val="00B73405"/>
    <w:rsid w:val="00B80773"/>
    <w:rsid w:val="00B8451A"/>
    <w:rsid w:val="00B97EAD"/>
    <w:rsid w:val="00BA7247"/>
    <w:rsid w:val="00BD2920"/>
    <w:rsid w:val="00BE0DAF"/>
    <w:rsid w:val="00BF462F"/>
    <w:rsid w:val="00BF79B6"/>
    <w:rsid w:val="00C16F22"/>
    <w:rsid w:val="00C50B2D"/>
    <w:rsid w:val="00C51F4D"/>
    <w:rsid w:val="00C54CBF"/>
    <w:rsid w:val="00C72999"/>
    <w:rsid w:val="00C863DB"/>
    <w:rsid w:val="00C9519F"/>
    <w:rsid w:val="00C97A42"/>
    <w:rsid w:val="00CA2276"/>
    <w:rsid w:val="00CA4B84"/>
    <w:rsid w:val="00CC4554"/>
    <w:rsid w:val="00CD347F"/>
    <w:rsid w:val="00D04EDA"/>
    <w:rsid w:val="00D1394F"/>
    <w:rsid w:val="00D214BD"/>
    <w:rsid w:val="00D428C2"/>
    <w:rsid w:val="00D53076"/>
    <w:rsid w:val="00D63448"/>
    <w:rsid w:val="00D7166B"/>
    <w:rsid w:val="00D77200"/>
    <w:rsid w:val="00DA6BBA"/>
    <w:rsid w:val="00DB2A4E"/>
    <w:rsid w:val="00DB670C"/>
    <w:rsid w:val="00DD29CC"/>
    <w:rsid w:val="00DD4F0E"/>
    <w:rsid w:val="00DF7F8E"/>
    <w:rsid w:val="00E13918"/>
    <w:rsid w:val="00E222F5"/>
    <w:rsid w:val="00E32C84"/>
    <w:rsid w:val="00E37591"/>
    <w:rsid w:val="00E46C68"/>
    <w:rsid w:val="00E655E3"/>
    <w:rsid w:val="00E71FA5"/>
    <w:rsid w:val="00E7370F"/>
    <w:rsid w:val="00E926A3"/>
    <w:rsid w:val="00EA0E87"/>
    <w:rsid w:val="00EA4AAE"/>
    <w:rsid w:val="00EB2CC9"/>
    <w:rsid w:val="00EF2BF5"/>
    <w:rsid w:val="00F224F3"/>
    <w:rsid w:val="00F23EAD"/>
    <w:rsid w:val="00F314F1"/>
    <w:rsid w:val="00F4615B"/>
    <w:rsid w:val="00F91C2F"/>
    <w:rsid w:val="00F9480B"/>
    <w:rsid w:val="00FA05D9"/>
    <w:rsid w:val="00FA2DAB"/>
    <w:rsid w:val="00FE09F4"/>
    <w:rsid w:val="00FE6485"/>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3095B0"/>
  <w15:chartTrackingRefBased/>
  <w15:docId w15:val="{729AF3D5-C2D2-4555-BF4F-E7E91C18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6EF7"/>
    <w:pPr>
      <w:spacing w:line="360" w:lineRule="auto"/>
    </w:pPr>
    <w:rPr>
      <w:sz w:val="24"/>
      <w:szCs w:val="24"/>
      <w:lang w:val="lt-LT" w:eastAsia="lt-LT"/>
    </w:rPr>
  </w:style>
  <w:style w:type="paragraph" w:styleId="Heading1">
    <w:name w:val="heading 1"/>
    <w:basedOn w:val="Caption"/>
    <w:qFormat/>
    <w:rsid w:val="00514386"/>
    <w:pPr>
      <w:keepNext/>
      <w:tabs>
        <w:tab w:val="left" w:pos="9638"/>
        <w:tab w:val="left" w:pos="9720"/>
      </w:tabs>
      <w:spacing w:before="120" w:after="240"/>
      <w:jc w:val="center"/>
      <w:outlineLvl w:val="0"/>
    </w:pPr>
    <w:rPr>
      <w:b w:val="0"/>
    </w:rPr>
  </w:style>
  <w:style w:type="paragraph" w:styleId="Heading2">
    <w:name w:val="heading 2"/>
    <w:basedOn w:val="Normal"/>
    <w:next w:val="Normal"/>
    <w:link w:val="Heading2Char"/>
    <w:unhideWhenUsed/>
    <w:qFormat/>
    <w:rsid w:val="004568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56883"/>
    <w:pPr>
      <w:keepNext/>
      <w:spacing w:before="240" w:after="60"/>
      <w:outlineLvl w:val="2"/>
    </w:pPr>
    <w:rPr>
      <w:rFonts w:ascii="Cambria" w:hAnsi="Cambria"/>
      <w:b/>
      <w:bCs/>
      <w:sz w:val="26"/>
      <w:szCs w:val="26"/>
    </w:rPr>
  </w:style>
  <w:style w:type="paragraph" w:styleId="Heading4">
    <w:name w:val="heading 4"/>
    <w:basedOn w:val="Normal"/>
    <w:next w:val="Normal"/>
    <w:qFormat/>
    <w:rsid w:val="00853232"/>
    <w:pPr>
      <w:keepNext/>
      <w:tabs>
        <w:tab w:val="left" w:pos="9638"/>
        <w:tab w:val="left" w:pos="9720"/>
      </w:tabs>
      <w:ind w:left="900" w:right="-82"/>
      <w:jc w:val="center"/>
      <w:outlineLvl w:val="3"/>
    </w:pPr>
    <w:rPr>
      <w:b/>
    </w:rPr>
  </w:style>
  <w:style w:type="paragraph" w:styleId="Heading5">
    <w:name w:val="heading 5"/>
    <w:basedOn w:val="Normal"/>
    <w:next w:val="Normal"/>
    <w:link w:val="Heading5Char"/>
    <w:semiHidden/>
    <w:unhideWhenUsed/>
    <w:qFormat/>
    <w:rsid w:val="00DD4F0E"/>
    <w:pPr>
      <w:spacing w:before="240" w:after="60"/>
      <w:outlineLvl w:val="4"/>
    </w:pPr>
    <w:rPr>
      <w:rFonts w:ascii="Calibri" w:hAnsi="Calibri"/>
      <w:b/>
      <w:bCs/>
      <w:i/>
      <w:iCs/>
      <w:sz w:val="26"/>
      <w:szCs w:val="26"/>
    </w:rPr>
  </w:style>
  <w:style w:type="paragraph" w:styleId="Heading6">
    <w:name w:val="heading 6"/>
    <w:basedOn w:val="Normal"/>
    <w:next w:val="Normal"/>
    <w:qFormat/>
    <w:rsid w:val="00853232"/>
    <w:pPr>
      <w:keepNext/>
      <w:numPr>
        <w:numId w:val="1"/>
      </w:numPr>
      <w:tabs>
        <w:tab w:val="left" w:pos="9638"/>
        <w:tab w:val="left" w:pos="9720"/>
      </w:tabs>
      <w:ind w:right="-82"/>
      <w:jc w:val="center"/>
      <w:outlineLvl w:val="5"/>
    </w:pPr>
    <w:rPr>
      <w:b/>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rsid w:val="00853232"/>
    <w:pPr>
      <w:ind w:firstLine="720"/>
    </w:pPr>
    <w:rPr>
      <w:b/>
      <w:szCs w:val="20"/>
      <w:lang w:eastAsia="en-US"/>
    </w:rPr>
  </w:style>
  <w:style w:type="paragraph" w:styleId="BodyText">
    <w:name w:val="Body Text"/>
    <w:basedOn w:val="Normal"/>
    <w:rsid w:val="00853232"/>
    <w:pPr>
      <w:spacing w:after="120"/>
    </w:pPr>
  </w:style>
  <w:style w:type="paragraph" w:styleId="BodyText3">
    <w:name w:val="Body Text 3"/>
    <w:basedOn w:val="Normal"/>
    <w:rsid w:val="00853232"/>
    <w:pPr>
      <w:tabs>
        <w:tab w:val="left" w:pos="900"/>
        <w:tab w:val="left" w:pos="1260"/>
        <w:tab w:val="left" w:pos="9720"/>
      </w:tabs>
      <w:ind w:right="-82"/>
      <w:jc w:val="both"/>
    </w:pPr>
  </w:style>
  <w:style w:type="paragraph" w:styleId="NormalWeb">
    <w:name w:val="Normal (Web)"/>
    <w:basedOn w:val="Normal"/>
    <w:uiPriority w:val="99"/>
    <w:rsid w:val="00853232"/>
    <w:pPr>
      <w:spacing w:before="100" w:beforeAutospacing="1" w:after="100" w:afterAutospacing="1"/>
    </w:pPr>
  </w:style>
  <w:style w:type="character" w:customStyle="1" w:styleId="Heading2Char">
    <w:name w:val="Heading 2 Char"/>
    <w:basedOn w:val="DefaultParagraphFont"/>
    <w:link w:val="Heading2"/>
    <w:rsid w:val="00456883"/>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56883"/>
    <w:rPr>
      <w:rFonts w:ascii="Cambria" w:eastAsia="Times New Roman" w:hAnsi="Cambria" w:cs="Times New Roman"/>
      <w:b/>
      <w:bCs/>
      <w:sz w:val="26"/>
      <w:szCs w:val="26"/>
    </w:rPr>
  </w:style>
  <w:style w:type="numbering" w:customStyle="1" w:styleId="Style1">
    <w:name w:val="Style1"/>
    <w:rsid w:val="00A62490"/>
    <w:pPr>
      <w:numPr>
        <w:numId w:val="3"/>
      </w:numPr>
    </w:pPr>
  </w:style>
  <w:style w:type="numbering" w:customStyle="1" w:styleId="Style2">
    <w:name w:val="Style2"/>
    <w:rsid w:val="00D53076"/>
    <w:pPr>
      <w:numPr>
        <w:numId w:val="5"/>
      </w:numPr>
    </w:pPr>
  </w:style>
  <w:style w:type="numbering" w:customStyle="1" w:styleId="Style3">
    <w:name w:val="Style3"/>
    <w:rsid w:val="00DB2A4E"/>
    <w:pPr>
      <w:numPr>
        <w:numId w:val="6"/>
      </w:numPr>
    </w:pPr>
  </w:style>
  <w:style w:type="numbering" w:customStyle="1" w:styleId="Style4">
    <w:name w:val="Style4"/>
    <w:rsid w:val="00DB2A4E"/>
    <w:pPr>
      <w:numPr>
        <w:numId w:val="7"/>
      </w:numPr>
    </w:pPr>
  </w:style>
  <w:style w:type="paragraph" w:styleId="Caption">
    <w:name w:val="caption"/>
    <w:basedOn w:val="Normal"/>
    <w:next w:val="Normal"/>
    <w:unhideWhenUsed/>
    <w:qFormat/>
    <w:rsid w:val="001578E9"/>
    <w:rPr>
      <w:b/>
      <w:bCs/>
      <w:sz w:val="20"/>
      <w:szCs w:val="20"/>
    </w:rPr>
  </w:style>
  <w:style w:type="paragraph" w:styleId="TOC1">
    <w:name w:val="toc 1"/>
    <w:basedOn w:val="Normal"/>
    <w:next w:val="Normal"/>
    <w:autoRedefine/>
    <w:uiPriority w:val="39"/>
    <w:rsid w:val="00E37591"/>
    <w:pPr>
      <w:tabs>
        <w:tab w:val="left" w:leader="dot" w:pos="284"/>
        <w:tab w:val="right" w:leader="dot" w:pos="9356"/>
      </w:tabs>
      <w:spacing w:line="240" w:lineRule="auto"/>
      <w:ind w:left="284" w:hanging="284"/>
    </w:pPr>
    <w:rPr>
      <w:b/>
      <w:noProof/>
    </w:rPr>
  </w:style>
  <w:style w:type="paragraph" w:styleId="TOC2">
    <w:name w:val="toc 2"/>
    <w:basedOn w:val="Normal"/>
    <w:next w:val="Normal"/>
    <w:autoRedefine/>
    <w:uiPriority w:val="39"/>
    <w:rsid w:val="00E37591"/>
    <w:pPr>
      <w:tabs>
        <w:tab w:val="left" w:pos="880"/>
        <w:tab w:val="right" w:leader="dot" w:pos="9356"/>
      </w:tabs>
      <w:ind w:left="240"/>
    </w:pPr>
  </w:style>
  <w:style w:type="paragraph" w:styleId="TOC3">
    <w:name w:val="toc 3"/>
    <w:basedOn w:val="Normal"/>
    <w:next w:val="Normal"/>
    <w:autoRedefine/>
    <w:uiPriority w:val="39"/>
    <w:rsid w:val="00E37591"/>
    <w:pPr>
      <w:tabs>
        <w:tab w:val="left" w:pos="1320"/>
        <w:tab w:val="right" w:leader="dot" w:pos="9356"/>
      </w:tabs>
      <w:ind w:left="480"/>
    </w:pPr>
  </w:style>
  <w:style w:type="character" w:styleId="Hyperlink">
    <w:name w:val="Hyperlink"/>
    <w:basedOn w:val="DefaultParagraphFont"/>
    <w:uiPriority w:val="99"/>
    <w:unhideWhenUsed/>
    <w:rsid w:val="00835DAB"/>
    <w:rPr>
      <w:color w:val="0000FF"/>
      <w:u w:val="single"/>
    </w:rPr>
  </w:style>
  <w:style w:type="numbering" w:customStyle="1" w:styleId="Style5">
    <w:name w:val="Style5"/>
    <w:rsid w:val="00835DAB"/>
    <w:pPr>
      <w:numPr>
        <w:numId w:val="8"/>
      </w:numPr>
    </w:pPr>
  </w:style>
  <w:style w:type="paragraph" w:customStyle="1" w:styleId="StiliusAntrat1">
    <w:name w:val="Stilius Antraštė 1"/>
    <w:basedOn w:val="Heading1"/>
    <w:next w:val="Heading1"/>
    <w:autoRedefine/>
    <w:rsid w:val="00514386"/>
    <w:pPr>
      <w:spacing w:after="120"/>
    </w:pPr>
    <w:rPr>
      <w:bCs w:val="0"/>
      <w:sz w:val="28"/>
    </w:rPr>
  </w:style>
  <w:style w:type="paragraph" w:customStyle="1" w:styleId="StiliusAntrat1Kairje0cm">
    <w:name w:val="Stilius Antraštė 1 + Kairėje:  0 cm"/>
    <w:basedOn w:val="Heading1"/>
    <w:autoRedefine/>
    <w:rsid w:val="007A342C"/>
    <w:pPr>
      <w:tabs>
        <w:tab w:val="clear" w:pos="9638"/>
        <w:tab w:val="clear" w:pos="9720"/>
        <w:tab w:val="left" w:pos="9072"/>
        <w:tab w:val="right" w:leader="dot" w:pos="9356"/>
      </w:tabs>
      <w:ind w:right="-2"/>
    </w:pPr>
    <w:rPr>
      <w:b/>
      <w:sz w:val="24"/>
      <w:szCs w:val="24"/>
    </w:rPr>
  </w:style>
  <w:style w:type="paragraph" w:customStyle="1" w:styleId="StiliusAntrat2TimesNewRoman12punktaiNePasvirasisCent">
    <w:name w:val="Stilius Antraštė 2 + Times New Roman 12 punktai Ne Pasvirasis Cent..."/>
    <w:basedOn w:val="Heading2"/>
    <w:autoRedefine/>
    <w:rsid w:val="008A11CC"/>
    <w:pPr>
      <w:spacing w:after="240"/>
      <w:jc w:val="center"/>
    </w:pPr>
    <w:rPr>
      <w:rFonts w:ascii="Times New Roman" w:hAnsi="Times New Roman"/>
      <w:i w:val="0"/>
      <w:iCs w:val="0"/>
      <w:sz w:val="24"/>
      <w:szCs w:val="20"/>
    </w:rPr>
  </w:style>
  <w:style w:type="table" w:styleId="TableGrid">
    <w:name w:val="Table Grid"/>
    <w:basedOn w:val="TableNormal"/>
    <w:rsid w:val="006D2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uiPriority w:val="99"/>
    <w:rsid w:val="00D428C2"/>
  </w:style>
  <w:style w:type="paragraph" w:customStyle="1" w:styleId="StyleHeading2TimesNewRoman12ptNotItalicCenteredAft">
    <w:name w:val="Style Heading 2 + Times New Roman 12 pt Not Italic Centered Aft..."/>
    <w:basedOn w:val="Heading2"/>
    <w:rsid w:val="00EA4AAE"/>
    <w:pPr>
      <w:numPr>
        <w:numId w:val="13"/>
      </w:numPr>
      <w:spacing w:after="120"/>
      <w:jc w:val="center"/>
    </w:pPr>
    <w:rPr>
      <w:rFonts w:ascii="Times New Roman" w:hAnsi="Times New Roman"/>
      <w:i w:val="0"/>
      <w:iCs w:val="0"/>
      <w:sz w:val="24"/>
      <w:szCs w:val="20"/>
    </w:rPr>
  </w:style>
  <w:style w:type="paragraph" w:styleId="EndnoteText">
    <w:name w:val="endnote text"/>
    <w:basedOn w:val="Normal"/>
    <w:link w:val="EndnoteTextChar"/>
    <w:rsid w:val="007D299A"/>
    <w:rPr>
      <w:sz w:val="20"/>
      <w:szCs w:val="20"/>
    </w:rPr>
  </w:style>
  <w:style w:type="character" w:customStyle="1" w:styleId="EndnoteTextChar">
    <w:name w:val="Endnote Text Char"/>
    <w:basedOn w:val="DefaultParagraphFont"/>
    <w:link w:val="EndnoteText"/>
    <w:rsid w:val="007D299A"/>
    <w:rPr>
      <w:lang w:val="lt-LT" w:eastAsia="lt-LT"/>
    </w:rPr>
  </w:style>
  <w:style w:type="character" w:styleId="EndnoteReference">
    <w:name w:val="endnote reference"/>
    <w:basedOn w:val="DefaultParagraphFont"/>
    <w:rsid w:val="007D299A"/>
    <w:rPr>
      <w:vertAlign w:val="superscript"/>
    </w:rPr>
  </w:style>
  <w:style w:type="paragraph" w:styleId="FootnoteText">
    <w:name w:val="footnote text"/>
    <w:basedOn w:val="Normal"/>
    <w:link w:val="FootnoteTextChar"/>
    <w:rsid w:val="004D520E"/>
    <w:rPr>
      <w:sz w:val="20"/>
      <w:szCs w:val="20"/>
    </w:rPr>
  </w:style>
  <w:style w:type="character" w:customStyle="1" w:styleId="FootnoteTextChar">
    <w:name w:val="Footnote Text Char"/>
    <w:basedOn w:val="DefaultParagraphFont"/>
    <w:link w:val="FootnoteText"/>
    <w:rsid w:val="004D520E"/>
    <w:rPr>
      <w:lang w:val="lt-LT" w:eastAsia="lt-LT"/>
    </w:rPr>
  </w:style>
  <w:style w:type="character" w:styleId="FootnoteReference">
    <w:name w:val="footnote reference"/>
    <w:basedOn w:val="DefaultParagraphFont"/>
    <w:rsid w:val="004D520E"/>
    <w:rPr>
      <w:vertAlign w:val="superscript"/>
    </w:rPr>
  </w:style>
  <w:style w:type="character" w:customStyle="1" w:styleId="Heading5Char">
    <w:name w:val="Heading 5 Char"/>
    <w:basedOn w:val="DefaultParagraphFont"/>
    <w:link w:val="Heading5"/>
    <w:semiHidden/>
    <w:rsid w:val="00DD4F0E"/>
    <w:rPr>
      <w:rFonts w:ascii="Calibri" w:eastAsia="Times New Roman" w:hAnsi="Calibri" w:cs="Times New Roman"/>
      <w:b/>
      <w:bCs/>
      <w:i/>
      <w:iCs/>
      <w:sz w:val="26"/>
      <w:szCs w:val="26"/>
    </w:rPr>
  </w:style>
  <w:style w:type="paragraph" w:styleId="BodyTextIndent">
    <w:name w:val="Body Text Indent"/>
    <w:basedOn w:val="Normal"/>
    <w:link w:val="BodyTextIndentChar"/>
    <w:rsid w:val="00DD4F0E"/>
    <w:pPr>
      <w:spacing w:after="120"/>
      <w:ind w:left="283"/>
    </w:pPr>
  </w:style>
  <w:style w:type="character" w:customStyle="1" w:styleId="BodyTextIndentChar">
    <w:name w:val="Body Text Indent Char"/>
    <w:basedOn w:val="DefaultParagraphFont"/>
    <w:link w:val="BodyTextIndent"/>
    <w:rsid w:val="00DD4F0E"/>
    <w:rPr>
      <w:sz w:val="24"/>
      <w:szCs w:val="24"/>
    </w:rPr>
  </w:style>
  <w:style w:type="paragraph" w:styleId="BodyTextIndent3">
    <w:name w:val="Body Text Indent 3"/>
    <w:basedOn w:val="Normal"/>
    <w:link w:val="BodyTextIndent3Char"/>
    <w:rsid w:val="00DD4F0E"/>
    <w:pPr>
      <w:spacing w:after="120"/>
      <w:ind w:left="283"/>
    </w:pPr>
    <w:rPr>
      <w:sz w:val="16"/>
      <w:szCs w:val="16"/>
    </w:rPr>
  </w:style>
  <w:style w:type="character" w:customStyle="1" w:styleId="BodyTextIndent3Char">
    <w:name w:val="Body Text Indent 3 Char"/>
    <w:basedOn w:val="DefaultParagraphFont"/>
    <w:link w:val="BodyTextIndent3"/>
    <w:rsid w:val="00DD4F0E"/>
    <w:rPr>
      <w:sz w:val="16"/>
      <w:szCs w:val="16"/>
    </w:rPr>
  </w:style>
  <w:style w:type="paragraph" w:styleId="Subtitle">
    <w:name w:val="Subtitle"/>
    <w:basedOn w:val="Normal"/>
    <w:link w:val="SubtitleChar"/>
    <w:qFormat/>
    <w:rsid w:val="00DD4F0E"/>
    <w:pPr>
      <w:spacing w:line="240" w:lineRule="auto"/>
    </w:pPr>
    <w:rPr>
      <w:b/>
      <w:szCs w:val="20"/>
    </w:rPr>
  </w:style>
  <w:style w:type="character" w:customStyle="1" w:styleId="SubtitleChar">
    <w:name w:val="Subtitle Char"/>
    <w:basedOn w:val="DefaultParagraphFont"/>
    <w:link w:val="Subtitle"/>
    <w:rsid w:val="00DD4F0E"/>
    <w:rPr>
      <w:b/>
      <w:sz w:val="24"/>
    </w:rPr>
  </w:style>
  <w:style w:type="paragraph" w:styleId="Title">
    <w:name w:val="Title"/>
    <w:basedOn w:val="Normal"/>
    <w:link w:val="TitleChar"/>
    <w:qFormat/>
    <w:rsid w:val="00DD4F0E"/>
    <w:pPr>
      <w:spacing w:line="240" w:lineRule="auto"/>
      <w:jc w:val="center"/>
    </w:pPr>
    <w:rPr>
      <w:b/>
      <w:szCs w:val="20"/>
    </w:rPr>
  </w:style>
  <w:style w:type="character" w:customStyle="1" w:styleId="TitleChar">
    <w:name w:val="Title Char"/>
    <w:basedOn w:val="DefaultParagraphFont"/>
    <w:link w:val="Title"/>
    <w:rsid w:val="00DD4F0E"/>
    <w:rPr>
      <w:b/>
      <w:sz w:val="24"/>
    </w:rPr>
  </w:style>
  <w:style w:type="paragraph" w:styleId="CommentText">
    <w:name w:val="annotation text"/>
    <w:basedOn w:val="Normal"/>
    <w:link w:val="CommentTextChar"/>
    <w:rsid w:val="00DD4F0E"/>
    <w:pPr>
      <w:suppressAutoHyphens/>
      <w:spacing w:line="240" w:lineRule="auto"/>
    </w:pPr>
    <w:rPr>
      <w:sz w:val="20"/>
      <w:szCs w:val="20"/>
      <w:lang w:eastAsia="ar-SA"/>
    </w:rPr>
  </w:style>
  <w:style w:type="character" w:customStyle="1" w:styleId="CommentTextChar">
    <w:name w:val="Comment Text Char"/>
    <w:basedOn w:val="DefaultParagraphFont"/>
    <w:link w:val="CommentText"/>
    <w:rsid w:val="00DD4F0E"/>
    <w:rPr>
      <w:lang w:eastAsia="ar-SA"/>
    </w:rPr>
  </w:style>
  <w:style w:type="paragraph" w:styleId="ListParagraph">
    <w:name w:val="List Paragraph"/>
    <w:basedOn w:val="Normal"/>
    <w:uiPriority w:val="34"/>
    <w:qFormat/>
    <w:rsid w:val="009C6EF7"/>
    <w:pPr>
      <w:ind w:left="720"/>
    </w:pPr>
  </w:style>
  <w:style w:type="paragraph" w:customStyle="1" w:styleId="Stilius1">
    <w:name w:val="Stilius1"/>
    <w:basedOn w:val="Normal"/>
    <w:rsid w:val="003605F0"/>
    <w:pPr>
      <w:numPr>
        <w:numId w:val="33"/>
      </w:numPr>
      <w:spacing w:line="240" w:lineRule="auto"/>
    </w:pPr>
  </w:style>
  <w:style w:type="paragraph" w:styleId="BalloonText">
    <w:name w:val="Balloon Text"/>
    <w:basedOn w:val="Normal"/>
    <w:link w:val="BalloonTextChar"/>
    <w:rsid w:val="00F4615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4615B"/>
    <w:rPr>
      <w:rFonts w:ascii="Tahoma" w:hAnsi="Tahoma" w:cs="Tahoma"/>
      <w:sz w:val="16"/>
      <w:szCs w:val="16"/>
      <w:lang w:val="lt-LT" w:eastAsia="lt-LT"/>
    </w:rPr>
  </w:style>
  <w:style w:type="paragraph" w:styleId="NoSpacing">
    <w:name w:val="No Spacing"/>
    <w:link w:val="NoSpacingChar"/>
    <w:uiPriority w:val="1"/>
    <w:qFormat/>
    <w:rsid w:val="002118C8"/>
    <w:rPr>
      <w:rFonts w:ascii="Calibri" w:hAnsi="Calibri"/>
      <w:sz w:val="22"/>
      <w:szCs w:val="22"/>
      <w:lang w:val="lt-LT"/>
    </w:rPr>
  </w:style>
  <w:style w:type="character" w:customStyle="1" w:styleId="NoSpacingChar">
    <w:name w:val="No Spacing Char"/>
    <w:basedOn w:val="DefaultParagraphFont"/>
    <w:link w:val="NoSpacing"/>
    <w:uiPriority w:val="1"/>
    <w:rsid w:val="002118C8"/>
    <w:rPr>
      <w:rFonts w:ascii="Calibri" w:hAnsi="Calibri"/>
      <w:sz w:val="22"/>
      <w:szCs w:val="22"/>
      <w:lang w:val="lt-LT" w:eastAsia="en-US" w:bidi="ar-SA"/>
    </w:rPr>
  </w:style>
  <w:style w:type="paragraph" w:styleId="Header">
    <w:name w:val="header"/>
    <w:basedOn w:val="Normal"/>
    <w:link w:val="HeaderChar"/>
    <w:rsid w:val="00F23EAD"/>
    <w:pPr>
      <w:tabs>
        <w:tab w:val="center" w:pos="4986"/>
        <w:tab w:val="right" w:pos="9972"/>
      </w:tabs>
    </w:pPr>
  </w:style>
  <w:style w:type="character" w:customStyle="1" w:styleId="HeaderChar">
    <w:name w:val="Header Char"/>
    <w:basedOn w:val="DefaultParagraphFont"/>
    <w:link w:val="Header"/>
    <w:rsid w:val="00F23EAD"/>
    <w:rPr>
      <w:sz w:val="24"/>
      <w:szCs w:val="24"/>
      <w:lang w:val="lt-LT" w:eastAsia="lt-LT"/>
    </w:rPr>
  </w:style>
  <w:style w:type="paragraph" w:styleId="Footer">
    <w:name w:val="footer"/>
    <w:basedOn w:val="Normal"/>
    <w:link w:val="FooterChar"/>
    <w:uiPriority w:val="99"/>
    <w:rsid w:val="00F23EAD"/>
    <w:pPr>
      <w:tabs>
        <w:tab w:val="center" w:pos="4986"/>
        <w:tab w:val="right" w:pos="9972"/>
      </w:tabs>
    </w:pPr>
  </w:style>
  <w:style w:type="character" w:customStyle="1" w:styleId="FooterChar">
    <w:name w:val="Footer Char"/>
    <w:basedOn w:val="DefaultParagraphFont"/>
    <w:link w:val="Footer"/>
    <w:uiPriority w:val="99"/>
    <w:rsid w:val="00F23EAD"/>
    <w:rPr>
      <w:sz w:val="24"/>
      <w:szCs w:val="24"/>
      <w:lang w:val="lt-LT" w:eastAsia="lt-LT"/>
    </w:rPr>
  </w:style>
  <w:style w:type="paragraph" w:styleId="DocumentMap">
    <w:name w:val="Document Map"/>
    <w:basedOn w:val="Normal"/>
    <w:link w:val="DocumentMapChar"/>
    <w:rsid w:val="003B03B5"/>
    <w:rPr>
      <w:rFonts w:ascii="Tahoma" w:hAnsi="Tahoma" w:cs="Tahoma"/>
      <w:sz w:val="16"/>
      <w:szCs w:val="16"/>
    </w:rPr>
  </w:style>
  <w:style w:type="character" w:customStyle="1" w:styleId="DocumentMapChar">
    <w:name w:val="Document Map Char"/>
    <w:basedOn w:val="DefaultParagraphFont"/>
    <w:link w:val="DocumentMap"/>
    <w:rsid w:val="003B03B5"/>
    <w:rPr>
      <w:rFonts w:ascii="Tahoma" w:hAnsi="Tahoma" w:cs="Tahoma"/>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97972">
      <w:bodyDiv w:val="1"/>
      <w:marLeft w:val="0"/>
      <w:marRight w:val="0"/>
      <w:marTop w:val="0"/>
      <w:marBottom w:val="0"/>
      <w:divBdr>
        <w:top w:val="none" w:sz="0" w:space="0" w:color="auto"/>
        <w:left w:val="none" w:sz="0" w:space="0" w:color="auto"/>
        <w:bottom w:val="none" w:sz="0" w:space="0" w:color="auto"/>
        <w:right w:val="none" w:sz="0" w:space="0" w:color="auto"/>
      </w:divBdr>
    </w:div>
    <w:div w:id="1145050628">
      <w:bodyDiv w:val="1"/>
      <w:marLeft w:val="0"/>
      <w:marRight w:val="0"/>
      <w:marTop w:val="0"/>
      <w:marBottom w:val="0"/>
      <w:divBdr>
        <w:top w:val="none" w:sz="0" w:space="0" w:color="auto"/>
        <w:left w:val="none" w:sz="0" w:space="0" w:color="auto"/>
        <w:bottom w:val="none" w:sz="0" w:space="0" w:color="auto"/>
        <w:right w:val="none" w:sz="0" w:space="0" w:color="auto"/>
      </w:divBdr>
    </w:div>
    <w:div w:id="1317879748">
      <w:bodyDiv w:val="1"/>
      <w:marLeft w:val="0"/>
      <w:marRight w:val="0"/>
      <w:marTop w:val="0"/>
      <w:marBottom w:val="0"/>
      <w:divBdr>
        <w:top w:val="none" w:sz="0" w:space="0" w:color="auto"/>
        <w:left w:val="none" w:sz="0" w:space="0" w:color="auto"/>
        <w:bottom w:val="none" w:sz="0" w:space="0" w:color="auto"/>
        <w:right w:val="none" w:sz="0" w:space="0" w:color="auto"/>
      </w:divBdr>
    </w:div>
    <w:div w:id="1392116774">
      <w:bodyDiv w:val="1"/>
      <w:marLeft w:val="0"/>
      <w:marRight w:val="0"/>
      <w:marTop w:val="0"/>
      <w:marBottom w:val="0"/>
      <w:divBdr>
        <w:top w:val="none" w:sz="0" w:space="0" w:color="auto"/>
        <w:left w:val="none" w:sz="0" w:space="0" w:color="auto"/>
        <w:bottom w:val="none" w:sz="0" w:space="0" w:color="auto"/>
        <w:right w:val="none" w:sz="0" w:space="0" w:color="auto"/>
      </w:divBdr>
    </w:div>
    <w:div w:id="1501114956">
      <w:bodyDiv w:val="1"/>
      <w:marLeft w:val="0"/>
      <w:marRight w:val="0"/>
      <w:marTop w:val="0"/>
      <w:marBottom w:val="0"/>
      <w:divBdr>
        <w:top w:val="none" w:sz="0" w:space="0" w:color="auto"/>
        <w:left w:val="none" w:sz="0" w:space="0" w:color="auto"/>
        <w:bottom w:val="none" w:sz="0" w:space="0" w:color="auto"/>
        <w:right w:val="none" w:sz="0" w:space="0" w:color="auto"/>
      </w:divBdr>
    </w:div>
    <w:div w:id="17467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7389</Words>
  <Characters>42120</Characters>
  <Application>Microsoft Office Word</Application>
  <DocSecurity>0</DocSecurity>
  <Lines>351</Lines>
  <Paragraphs>98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NERINGOS SVIETIMAS</Company>
  <LinksUpToDate>false</LinksUpToDate>
  <CharactersWithSpaces>49411</CharactersWithSpaces>
  <SharedDoc>false</SharedDoc>
  <HLinks>
    <vt:vector size="252" baseType="variant">
      <vt:variant>
        <vt:i4>1441855</vt:i4>
      </vt:variant>
      <vt:variant>
        <vt:i4>251</vt:i4>
      </vt:variant>
      <vt:variant>
        <vt:i4>0</vt:i4>
      </vt:variant>
      <vt:variant>
        <vt:i4>5</vt:i4>
      </vt:variant>
      <vt:variant>
        <vt:lpwstr/>
      </vt:variant>
      <vt:variant>
        <vt:lpwstr>_Toc309772243</vt:lpwstr>
      </vt:variant>
      <vt:variant>
        <vt:i4>1441855</vt:i4>
      </vt:variant>
      <vt:variant>
        <vt:i4>245</vt:i4>
      </vt:variant>
      <vt:variant>
        <vt:i4>0</vt:i4>
      </vt:variant>
      <vt:variant>
        <vt:i4>5</vt:i4>
      </vt:variant>
      <vt:variant>
        <vt:lpwstr/>
      </vt:variant>
      <vt:variant>
        <vt:lpwstr>_Toc309772242</vt:lpwstr>
      </vt:variant>
      <vt:variant>
        <vt:i4>1441855</vt:i4>
      </vt:variant>
      <vt:variant>
        <vt:i4>239</vt:i4>
      </vt:variant>
      <vt:variant>
        <vt:i4>0</vt:i4>
      </vt:variant>
      <vt:variant>
        <vt:i4>5</vt:i4>
      </vt:variant>
      <vt:variant>
        <vt:lpwstr/>
      </vt:variant>
      <vt:variant>
        <vt:lpwstr>_Toc309772241</vt:lpwstr>
      </vt:variant>
      <vt:variant>
        <vt:i4>1441855</vt:i4>
      </vt:variant>
      <vt:variant>
        <vt:i4>233</vt:i4>
      </vt:variant>
      <vt:variant>
        <vt:i4>0</vt:i4>
      </vt:variant>
      <vt:variant>
        <vt:i4>5</vt:i4>
      </vt:variant>
      <vt:variant>
        <vt:lpwstr/>
      </vt:variant>
      <vt:variant>
        <vt:lpwstr>_Toc309772240</vt:lpwstr>
      </vt:variant>
      <vt:variant>
        <vt:i4>1114175</vt:i4>
      </vt:variant>
      <vt:variant>
        <vt:i4>227</vt:i4>
      </vt:variant>
      <vt:variant>
        <vt:i4>0</vt:i4>
      </vt:variant>
      <vt:variant>
        <vt:i4>5</vt:i4>
      </vt:variant>
      <vt:variant>
        <vt:lpwstr/>
      </vt:variant>
      <vt:variant>
        <vt:lpwstr>_Toc309772239</vt:lpwstr>
      </vt:variant>
      <vt:variant>
        <vt:i4>1114175</vt:i4>
      </vt:variant>
      <vt:variant>
        <vt:i4>221</vt:i4>
      </vt:variant>
      <vt:variant>
        <vt:i4>0</vt:i4>
      </vt:variant>
      <vt:variant>
        <vt:i4>5</vt:i4>
      </vt:variant>
      <vt:variant>
        <vt:lpwstr/>
      </vt:variant>
      <vt:variant>
        <vt:lpwstr>_Toc309772238</vt:lpwstr>
      </vt:variant>
      <vt:variant>
        <vt:i4>1114175</vt:i4>
      </vt:variant>
      <vt:variant>
        <vt:i4>215</vt:i4>
      </vt:variant>
      <vt:variant>
        <vt:i4>0</vt:i4>
      </vt:variant>
      <vt:variant>
        <vt:i4>5</vt:i4>
      </vt:variant>
      <vt:variant>
        <vt:lpwstr/>
      </vt:variant>
      <vt:variant>
        <vt:lpwstr>_Toc309772237</vt:lpwstr>
      </vt:variant>
      <vt:variant>
        <vt:i4>1114175</vt:i4>
      </vt:variant>
      <vt:variant>
        <vt:i4>209</vt:i4>
      </vt:variant>
      <vt:variant>
        <vt:i4>0</vt:i4>
      </vt:variant>
      <vt:variant>
        <vt:i4>5</vt:i4>
      </vt:variant>
      <vt:variant>
        <vt:lpwstr/>
      </vt:variant>
      <vt:variant>
        <vt:lpwstr>_Toc309772236</vt:lpwstr>
      </vt:variant>
      <vt:variant>
        <vt:i4>1114175</vt:i4>
      </vt:variant>
      <vt:variant>
        <vt:i4>203</vt:i4>
      </vt:variant>
      <vt:variant>
        <vt:i4>0</vt:i4>
      </vt:variant>
      <vt:variant>
        <vt:i4>5</vt:i4>
      </vt:variant>
      <vt:variant>
        <vt:lpwstr/>
      </vt:variant>
      <vt:variant>
        <vt:lpwstr>_Toc309772235</vt:lpwstr>
      </vt:variant>
      <vt:variant>
        <vt:i4>1114161</vt:i4>
      </vt:variant>
      <vt:variant>
        <vt:i4>194</vt:i4>
      </vt:variant>
      <vt:variant>
        <vt:i4>0</vt:i4>
      </vt:variant>
      <vt:variant>
        <vt:i4>5</vt:i4>
      </vt:variant>
      <vt:variant>
        <vt:lpwstr/>
      </vt:variant>
      <vt:variant>
        <vt:lpwstr>_Toc311632033</vt:lpwstr>
      </vt:variant>
      <vt:variant>
        <vt:i4>1114161</vt:i4>
      </vt:variant>
      <vt:variant>
        <vt:i4>188</vt:i4>
      </vt:variant>
      <vt:variant>
        <vt:i4>0</vt:i4>
      </vt:variant>
      <vt:variant>
        <vt:i4>5</vt:i4>
      </vt:variant>
      <vt:variant>
        <vt:lpwstr/>
      </vt:variant>
      <vt:variant>
        <vt:lpwstr>_Toc311632032</vt:lpwstr>
      </vt:variant>
      <vt:variant>
        <vt:i4>1114161</vt:i4>
      </vt:variant>
      <vt:variant>
        <vt:i4>182</vt:i4>
      </vt:variant>
      <vt:variant>
        <vt:i4>0</vt:i4>
      </vt:variant>
      <vt:variant>
        <vt:i4>5</vt:i4>
      </vt:variant>
      <vt:variant>
        <vt:lpwstr/>
      </vt:variant>
      <vt:variant>
        <vt:lpwstr>_Toc311632031</vt:lpwstr>
      </vt:variant>
      <vt:variant>
        <vt:i4>1114161</vt:i4>
      </vt:variant>
      <vt:variant>
        <vt:i4>176</vt:i4>
      </vt:variant>
      <vt:variant>
        <vt:i4>0</vt:i4>
      </vt:variant>
      <vt:variant>
        <vt:i4>5</vt:i4>
      </vt:variant>
      <vt:variant>
        <vt:lpwstr/>
      </vt:variant>
      <vt:variant>
        <vt:lpwstr>_Toc311632030</vt:lpwstr>
      </vt:variant>
      <vt:variant>
        <vt:i4>1048625</vt:i4>
      </vt:variant>
      <vt:variant>
        <vt:i4>170</vt:i4>
      </vt:variant>
      <vt:variant>
        <vt:i4>0</vt:i4>
      </vt:variant>
      <vt:variant>
        <vt:i4>5</vt:i4>
      </vt:variant>
      <vt:variant>
        <vt:lpwstr/>
      </vt:variant>
      <vt:variant>
        <vt:lpwstr>_Toc311632029</vt:lpwstr>
      </vt:variant>
      <vt:variant>
        <vt:i4>1048625</vt:i4>
      </vt:variant>
      <vt:variant>
        <vt:i4>164</vt:i4>
      </vt:variant>
      <vt:variant>
        <vt:i4>0</vt:i4>
      </vt:variant>
      <vt:variant>
        <vt:i4>5</vt:i4>
      </vt:variant>
      <vt:variant>
        <vt:lpwstr/>
      </vt:variant>
      <vt:variant>
        <vt:lpwstr>_Toc311632028</vt:lpwstr>
      </vt:variant>
      <vt:variant>
        <vt:i4>1048625</vt:i4>
      </vt:variant>
      <vt:variant>
        <vt:i4>158</vt:i4>
      </vt:variant>
      <vt:variant>
        <vt:i4>0</vt:i4>
      </vt:variant>
      <vt:variant>
        <vt:i4>5</vt:i4>
      </vt:variant>
      <vt:variant>
        <vt:lpwstr/>
      </vt:variant>
      <vt:variant>
        <vt:lpwstr>_Toc311632027</vt:lpwstr>
      </vt:variant>
      <vt:variant>
        <vt:i4>1048625</vt:i4>
      </vt:variant>
      <vt:variant>
        <vt:i4>152</vt:i4>
      </vt:variant>
      <vt:variant>
        <vt:i4>0</vt:i4>
      </vt:variant>
      <vt:variant>
        <vt:i4>5</vt:i4>
      </vt:variant>
      <vt:variant>
        <vt:lpwstr/>
      </vt:variant>
      <vt:variant>
        <vt:lpwstr>_Toc311632026</vt:lpwstr>
      </vt:variant>
      <vt:variant>
        <vt:i4>1048625</vt:i4>
      </vt:variant>
      <vt:variant>
        <vt:i4>146</vt:i4>
      </vt:variant>
      <vt:variant>
        <vt:i4>0</vt:i4>
      </vt:variant>
      <vt:variant>
        <vt:i4>5</vt:i4>
      </vt:variant>
      <vt:variant>
        <vt:lpwstr/>
      </vt:variant>
      <vt:variant>
        <vt:lpwstr>_Toc311632025</vt:lpwstr>
      </vt:variant>
      <vt:variant>
        <vt:i4>1048625</vt:i4>
      </vt:variant>
      <vt:variant>
        <vt:i4>140</vt:i4>
      </vt:variant>
      <vt:variant>
        <vt:i4>0</vt:i4>
      </vt:variant>
      <vt:variant>
        <vt:i4>5</vt:i4>
      </vt:variant>
      <vt:variant>
        <vt:lpwstr/>
      </vt:variant>
      <vt:variant>
        <vt:lpwstr>_Toc311632024</vt:lpwstr>
      </vt:variant>
      <vt:variant>
        <vt:i4>1048625</vt:i4>
      </vt:variant>
      <vt:variant>
        <vt:i4>134</vt:i4>
      </vt:variant>
      <vt:variant>
        <vt:i4>0</vt:i4>
      </vt:variant>
      <vt:variant>
        <vt:i4>5</vt:i4>
      </vt:variant>
      <vt:variant>
        <vt:lpwstr/>
      </vt:variant>
      <vt:variant>
        <vt:lpwstr>_Toc311632023</vt:lpwstr>
      </vt:variant>
      <vt:variant>
        <vt:i4>1048625</vt:i4>
      </vt:variant>
      <vt:variant>
        <vt:i4>128</vt:i4>
      </vt:variant>
      <vt:variant>
        <vt:i4>0</vt:i4>
      </vt:variant>
      <vt:variant>
        <vt:i4>5</vt:i4>
      </vt:variant>
      <vt:variant>
        <vt:lpwstr/>
      </vt:variant>
      <vt:variant>
        <vt:lpwstr>_Toc311632022</vt:lpwstr>
      </vt:variant>
      <vt:variant>
        <vt:i4>1048625</vt:i4>
      </vt:variant>
      <vt:variant>
        <vt:i4>122</vt:i4>
      </vt:variant>
      <vt:variant>
        <vt:i4>0</vt:i4>
      </vt:variant>
      <vt:variant>
        <vt:i4>5</vt:i4>
      </vt:variant>
      <vt:variant>
        <vt:lpwstr/>
      </vt:variant>
      <vt:variant>
        <vt:lpwstr>_Toc311632021</vt:lpwstr>
      </vt:variant>
      <vt:variant>
        <vt:i4>1048625</vt:i4>
      </vt:variant>
      <vt:variant>
        <vt:i4>116</vt:i4>
      </vt:variant>
      <vt:variant>
        <vt:i4>0</vt:i4>
      </vt:variant>
      <vt:variant>
        <vt:i4>5</vt:i4>
      </vt:variant>
      <vt:variant>
        <vt:lpwstr/>
      </vt:variant>
      <vt:variant>
        <vt:lpwstr>_Toc311632020</vt:lpwstr>
      </vt:variant>
      <vt:variant>
        <vt:i4>1245233</vt:i4>
      </vt:variant>
      <vt:variant>
        <vt:i4>110</vt:i4>
      </vt:variant>
      <vt:variant>
        <vt:i4>0</vt:i4>
      </vt:variant>
      <vt:variant>
        <vt:i4>5</vt:i4>
      </vt:variant>
      <vt:variant>
        <vt:lpwstr/>
      </vt:variant>
      <vt:variant>
        <vt:lpwstr>_Toc311632019</vt:lpwstr>
      </vt:variant>
      <vt:variant>
        <vt:i4>1245233</vt:i4>
      </vt:variant>
      <vt:variant>
        <vt:i4>104</vt:i4>
      </vt:variant>
      <vt:variant>
        <vt:i4>0</vt:i4>
      </vt:variant>
      <vt:variant>
        <vt:i4>5</vt:i4>
      </vt:variant>
      <vt:variant>
        <vt:lpwstr/>
      </vt:variant>
      <vt:variant>
        <vt:lpwstr>_Toc311632018</vt:lpwstr>
      </vt:variant>
      <vt:variant>
        <vt:i4>1245233</vt:i4>
      </vt:variant>
      <vt:variant>
        <vt:i4>98</vt:i4>
      </vt:variant>
      <vt:variant>
        <vt:i4>0</vt:i4>
      </vt:variant>
      <vt:variant>
        <vt:i4>5</vt:i4>
      </vt:variant>
      <vt:variant>
        <vt:lpwstr/>
      </vt:variant>
      <vt:variant>
        <vt:lpwstr>_Toc311632017</vt:lpwstr>
      </vt:variant>
      <vt:variant>
        <vt:i4>1245233</vt:i4>
      </vt:variant>
      <vt:variant>
        <vt:i4>92</vt:i4>
      </vt:variant>
      <vt:variant>
        <vt:i4>0</vt:i4>
      </vt:variant>
      <vt:variant>
        <vt:i4>5</vt:i4>
      </vt:variant>
      <vt:variant>
        <vt:lpwstr/>
      </vt:variant>
      <vt:variant>
        <vt:lpwstr>_Toc311632016</vt:lpwstr>
      </vt:variant>
      <vt:variant>
        <vt:i4>1245233</vt:i4>
      </vt:variant>
      <vt:variant>
        <vt:i4>86</vt:i4>
      </vt:variant>
      <vt:variant>
        <vt:i4>0</vt:i4>
      </vt:variant>
      <vt:variant>
        <vt:i4>5</vt:i4>
      </vt:variant>
      <vt:variant>
        <vt:lpwstr/>
      </vt:variant>
      <vt:variant>
        <vt:lpwstr>_Toc311632015</vt:lpwstr>
      </vt:variant>
      <vt:variant>
        <vt:i4>1245233</vt:i4>
      </vt:variant>
      <vt:variant>
        <vt:i4>80</vt:i4>
      </vt:variant>
      <vt:variant>
        <vt:i4>0</vt:i4>
      </vt:variant>
      <vt:variant>
        <vt:i4>5</vt:i4>
      </vt:variant>
      <vt:variant>
        <vt:lpwstr/>
      </vt:variant>
      <vt:variant>
        <vt:lpwstr>_Toc311632014</vt:lpwstr>
      </vt:variant>
      <vt:variant>
        <vt:i4>1245233</vt:i4>
      </vt:variant>
      <vt:variant>
        <vt:i4>74</vt:i4>
      </vt:variant>
      <vt:variant>
        <vt:i4>0</vt:i4>
      </vt:variant>
      <vt:variant>
        <vt:i4>5</vt:i4>
      </vt:variant>
      <vt:variant>
        <vt:lpwstr/>
      </vt:variant>
      <vt:variant>
        <vt:lpwstr>_Toc311632013</vt:lpwstr>
      </vt:variant>
      <vt:variant>
        <vt:i4>1245233</vt:i4>
      </vt:variant>
      <vt:variant>
        <vt:i4>68</vt:i4>
      </vt:variant>
      <vt:variant>
        <vt:i4>0</vt:i4>
      </vt:variant>
      <vt:variant>
        <vt:i4>5</vt:i4>
      </vt:variant>
      <vt:variant>
        <vt:lpwstr/>
      </vt:variant>
      <vt:variant>
        <vt:lpwstr>_Toc311632012</vt:lpwstr>
      </vt:variant>
      <vt:variant>
        <vt:i4>1245233</vt:i4>
      </vt:variant>
      <vt:variant>
        <vt:i4>62</vt:i4>
      </vt:variant>
      <vt:variant>
        <vt:i4>0</vt:i4>
      </vt:variant>
      <vt:variant>
        <vt:i4>5</vt:i4>
      </vt:variant>
      <vt:variant>
        <vt:lpwstr/>
      </vt:variant>
      <vt:variant>
        <vt:lpwstr>_Toc311632011</vt:lpwstr>
      </vt:variant>
      <vt:variant>
        <vt:i4>1245233</vt:i4>
      </vt:variant>
      <vt:variant>
        <vt:i4>56</vt:i4>
      </vt:variant>
      <vt:variant>
        <vt:i4>0</vt:i4>
      </vt:variant>
      <vt:variant>
        <vt:i4>5</vt:i4>
      </vt:variant>
      <vt:variant>
        <vt:lpwstr/>
      </vt:variant>
      <vt:variant>
        <vt:lpwstr>_Toc311632010</vt:lpwstr>
      </vt:variant>
      <vt:variant>
        <vt:i4>1179697</vt:i4>
      </vt:variant>
      <vt:variant>
        <vt:i4>50</vt:i4>
      </vt:variant>
      <vt:variant>
        <vt:i4>0</vt:i4>
      </vt:variant>
      <vt:variant>
        <vt:i4>5</vt:i4>
      </vt:variant>
      <vt:variant>
        <vt:lpwstr/>
      </vt:variant>
      <vt:variant>
        <vt:lpwstr>_Toc311632009</vt:lpwstr>
      </vt:variant>
      <vt:variant>
        <vt:i4>1179697</vt:i4>
      </vt:variant>
      <vt:variant>
        <vt:i4>44</vt:i4>
      </vt:variant>
      <vt:variant>
        <vt:i4>0</vt:i4>
      </vt:variant>
      <vt:variant>
        <vt:i4>5</vt:i4>
      </vt:variant>
      <vt:variant>
        <vt:lpwstr/>
      </vt:variant>
      <vt:variant>
        <vt:lpwstr>_Toc311632008</vt:lpwstr>
      </vt:variant>
      <vt:variant>
        <vt:i4>1179697</vt:i4>
      </vt:variant>
      <vt:variant>
        <vt:i4>38</vt:i4>
      </vt:variant>
      <vt:variant>
        <vt:i4>0</vt:i4>
      </vt:variant>
      <vt:variant>
        <vt:i4>5</vt:i4>
      </vt:variant>
      <vt:variant>
        <vt:lpwstr/>
      </vt:variant>
      <vt:variant>
        <vt:lpwstr>_Toc311632007</vt:lpwstr>
      </vt:variant>
      <vt:variant>
        <vt:i4>1179697</vt:i4>
      </vt:variant>
      <vt:variant>
        <vt:i4>32</vt:i4>
      </vt:variant>
      <vt:variant>
        <vt:i4>0</vt:i4>
      </vt:variant>
      <vt:variant>
        <vt:i4>5</vt:i4>
      </vt:variant>
      <vt:variant>
        <vt:lpwstr/>
      </vt:variant>
      <vt:variant>
        <vt:lpwstr>_Toc311632006</vt:lpwstr>
      </vt:variant>
      <vt:variant>
        <vt:i4>1179697</vt:i4>
      </vt:variant>
      <vt:variant>
        <vt:i4>26</vt:i4>
      </vt:variant>
      <vt:variant>
        <vt:i4>0</vt:i4>
      </vt:variant>
      <vt:variant>
        <vt:i4>5</vt:i4>
      </vt:variant>
      <vt:variant>
        <vt:lpwstr/>
      </vt:variant>
      <vt:variant>
        <vt:lpwstr>_Toc311632005</vt:lpwstr>
      </vt:variant>
      <vt:variant>
        <vt:i4>1179697</vt:i4>
      </vt:variant>
      <vt:variant>
        <vt:i4>20</vt:i4>
      </vt:variant>
      <vt:variant>
        <vt:i4>0</vt:i4>
      </vt:variant>
      <vt:variant>
        <vt:i4>5</vt:i4>
      </vt:variant>
      <vt:variant>
        <vt:lpwstr/>
      </vt:variant>
      <vt:variant>
        <vt:lpwstr>_Toc311632004</vt:lpwstr>
      </vt:variant>
      <vt:variant>
        <vt:i4>1179697</vt:i4>
      </vt:variant>
      <vt:variant>
        <vt:i4>14</vt:i4>
      </vt:variant>
      <vt:variant>
        <vt:i4>0</vt:i4>
      </vt:variant>
      <vt:variant>
        <vt:i4>5</vt:i4>
      </vt:variant>
      <vt:variant>
        <vt:lpwstr/>
      </vt:variant>
      <vt:variant>
        <vt:lpwstr>_Toc311632003</vt:lpwstr>
      </vt:variant>
      <vt:variant>
        <vt:i4>1179697</vt:i4>
      </vt:variant>
      <vt:variant>
        <vt:i4>8</vt:i4>
      </vt:variant>
      <vt:variant>
        <vt:i4>0</vt:i4>
      </vt:variant>
      <vt:variant>
        <vt:i4>5</vt:i4>
      </vt:variant>
      <vt:variant>
        <vt:lpwstr/>
      </vt:variant>
      <vt:variant>
        <vt:lpwstr>_Toc311632002</vt:lpwstr>
      </vt:variant>
      <vt:variant>
        <vt:i4>1179697</vt:i4>
      </vt:variant>
      <vt:variant>
        <vt:i4>2</vt:i4>
      </vt:variant>
      <vt:variant>
        <vt:i4>0</vt:i4>
      </vt:variant>
      <vt:variant>
        <vt:i4>5</vt:i4>
      </vt:variant>
      <vt:variant>
        <vt:lpwstr/>
      </vt:variant>
      <vt:variant>
        <vt:lpwstr>_Toc311632001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S.Momgaudiene</dc:creator>
  <cp:keywords/>
  <dc:description/>
  <cp:lastModifiedBy>Tatjana Pokoniečnaja</cp:lastModifiedBy>
  <cp:revision>2</cp:revision>
  <cp:lastPrinted>2011-12-20T12:14:00Z</cp:lastPrinted>
  <dcterms:created xsi:type="dcterms:W3CDTF">2021-07-08T07:02:00Z</dcterms:created>
  <dcterms:modified xsi:type="dcterms:W3CDTF">2021-07-08T07:02:00Z</dcterms:modified>
</cp:coreProperties>
</file>