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9CA4" w14:textId="0B046105" w:rsidR="004947EA" w:rsidRDefault="00055BE8">
      <w:r>
        <w:t>„Nidos lopšelio-darželio „Ąžuoliukas“ pastato modernizavimas“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940"/>
        <w:gridCol w:w="6025"/>
      </w:tblGrid>
      <w:tr w:rsidR="00055BE8" w:rsidRPr="00055BE8" w14:paraId="65568DB7" w14:textId="77777777" w:rsidTr="00055BE8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4E5C5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Nr.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AB02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KKS-S-58 (2013)</w:t>
            </w:r>
          </w:p>
        </w:tc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0298A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Aprašymas</w:t>
            </w:r>
          </w:p>
        </w:tc>
      </w:tr>
      <w:tr w:rsidR="00055BE8" w:rsidRPr="00055BE8" w14:paraId="0733E9A4" w14:textId="77777777" w:rsidTr="00055BE8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859D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Fondas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B39A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Klimato kaitos specialioji programa</w:t>
            </w:r>
          </w:p>
        </w:tc>
        <w:tc>
          <w:tcPr>
            <w:tcW w:w="10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FCD12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 – darželio „Ąžuoliukas“ pastatas pastatytas 1995 m. Siekiant sumažinti pastato šilumos nuostolius darželis bus modernizuotas. Pastato atitvaras,  įvertinus tai, kad pastato išorinių sienų šiluminė varža neatitinka norminių reikalavimų, bei atsižvelgiant į šilumos nuostolių dalį tenkančią išorinėms sienoms, reikia apšiltinti iš išorės. Planuojama keisti susidėvėjusius mažos šiluminės varžos ir nesandarius medinio rėmo langus į plastikinio ar medinio rėmo. Numatoma keisti šildymo ir karšto vandens tiekimo vamzdynus ir stovus. Numatoma pastate sumontuoti mechaninio vėdinimo sistemą su </w:t>
            </w:r>
            <w:proofErr w:type="spellStart"/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rekuperatoriumi</w:t>
            </w:r>
            <w:proofErr w:type="spellEnd"/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5EB193B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Atnaujintas lopšelio-darželio pastatas suteiks komfortą ir ateinančioms kartoms. Projektu siekiama, kad išmetamų į atmosferą šiltnamio efektą sukeliančių dujų kiekis būtų kuo mažesnis. Atnaujinus lopšelio-darželio pastatą bus efektyviau vartojama energija, pagerinta pastato būklė bei estetinė išvaizda, taip pat mažinamas CO</w:t>
            </w: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t-LT"/>
              </w:rPr>
              <w:t xml:space="preserve">2 </w:t>
            </w: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kiekis. Įgyvendinus projektą mažės išlaidos šildymui.</w:t>
            </w:r>
          </w:p>
        </w:tc>
      </w:tr>
      <w:tr w:rsidR="00055BE8" w:rsidRPr="00055BE8" w14:paraId="0AAF4DE3" w14:textId="77777777" w:rsidTr="00055BE8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7000F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Įgyvendinančioji institucija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243A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aplinkos apsaugos investicijų fondas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CAAC0" w14:textId="77777777" w:rsidR="00055BE8" w:rsidRPr="00055BE8" w:rsidRDefault="00055BE8" w:rsidP="000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BE8" w:rsidRPr="00055BE8" w14:paraId="40E990EF" w14:textId="77777777" w:rsidTr="00055BE8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B18B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lėšos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6DE31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587 135 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6B63A" w14:textId="77777777" w:rsidR="00055BE8" w:rsidRPr="00055BE8" w:rsidRDefault="00055BE8" w:rsidP="000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BE8" w:rsidRPr="00055BE8" w14:paraId="429FBDD8" w14:textId="77777777" w:rsidTr="00055BE8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EDB3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Subsidija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0D3CF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488 795 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4F44" w14:textId="77777777" w:rsidR="00055BE8" w:rsidRPr="00055BE8" w:rsidRDefault="00055BE8" w:rsidP="000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BE8" w:rsidRPr="00055BE8" w14:paraId="636457A7" w14:textId="77777777" w:rsidTr="00055BE8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2CEA8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EA592" w14:textId="77777777" w:rsidR="00055BE8" w:rsidRPr="00055BE8" w:rsidRDefault="00055BE8" w:rsidP="0005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B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98 340 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C820" w14:textId="77777777" w:rsidR="00055BE8" w:rsidRPr="00055BE8" w:rsidRDefault="00055BE8" w:rsidP="000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20AAC3F" w14:textId="77777777" w:rsidR="00055BE8" w:rsidRDefault="00055BE8"/>
    <w:sectPr w:rsidR="00055B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E8"/>
    <w:rsid w:val="00055BE8"/>
    <w:rsid w:val="004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F6BB"/>
  <w15:chartTrackingRefBased/>
  <w15:docId w15:val="{0EF1AB77-673C-4B81-A0FA-1CE4F0D6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5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55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CECE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Kavaliova</dc:creator>
  <cp:keywords/>
  <dc:description/>
  <cp:lastModifiedBy>Vilma Kavaliova</cp:lastModifiedBy>
  <cp:revision>1</cp:revision>
  <dcterms:created xsi:type="dcterms:W3CDTF">2021-12-29T14:37:00Z</dcterms:created>
  <dcterms:modified xsi:type="dcterms:W3CDTF">2021-12-29T14:38:00Z</dcterms:modified>
</cp:coreProperties>
</file>